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ind w:left="665"/>
        <w:spacing w:before="140" w:line="225" w:lineRule="auto"/>
        <w:outlineLvl w:val="0"/>
        <w:rPr>
          <w:rFonts w:ascii="SimHei" w:hAnsi="SimHei" w:eastAsia="SimHei" w:cs="SimHei"/>
          <w:sz w:val="43"/>
          <w:szCs w:val="43"/>
        </w:rPr>
      </w:pPr>
      <w:r>
        <w:rPr>
          <w:rFonts w:ascii="SimHei" w:hAnsi="SimHei" w:eastAsia="SimHei" w:cs="SimHei"/>
          <w:sz w:val="43"/>
          <w:szCs w:val="43"/>
          <w:b/>
          <w:bCs/>
          <w:spacing w:val="5"/>
        </w:rPr>
        <w:t>吴忠市利通区城镇发展与水协调方案</w:t>
      </w: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ind w:left="3388" w:right="2968" w:hanging="408"/>
        <w:spacing w:before="98" w:line="371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-2"/>
        </w:rPr>
        <w:t>利通区自然资源局</w:t>
      </w:r>
      <w:r>
        <w:rPr>
          <w:rFonts w:ascii="SimHei" w:hAnsi="SimHei" w:eastAsia="SimHei" w:cs="SimHei"/>
          <w:sz w:val="30"/>
          <w:szCs w:val="30"/>
        </w:rPr>
        <w:t xml:space="preserve"> </w:t>
      </w:r>
      <w:r>
        <w:rPr>
          <w:rFonts w:ascii="SimHei" w:hAnsi="SimHei" w:eastAsia="SimHei" w:cs="SimHei"/>
          <w:sz w:val="30"/>
          <w:szCs w:val="30"/>
          <w:spacing w:val="-5"/>
        </w:rPr>
        <w:t>2024</w:t>
      </w:r>
      <w:r>
        <w:rPr>
          <w:rFonts w:ascii="SimHei" w:hAnsi="SimHei" w:eastAsia="SimHei" w:cs="SimHei"/>
          <w:sz w:val="30"/>
          <w:szCs w:val="30"/>
          <w:spacing w:val="-61"/>
        </w:rPr>
        <w:t xml:space="preserve"> </w:t>
      </w:r>
      <w:r>
        <w:rPr>
          <w:rFonts w:ascii="SimHei" w:hAnsi="SimHei" w:eastAsia="SimHei" w:cs="SimHei"/>
          <w:sz w:val="30"/>
          <w:szCs w:val="30"/>
          <w:spacing w:val="-5"/>
        </w:rPr>
        <w:t>年</w:t>
      </w:r>
      <w:r>
        <w:rPr>
          <w:rFonts w:ascii="SimHei" w:hAnsi="SimHei" w:eastAsia="SimHei" w:cs="SimHei"/>
          <w:sz w:val="30"/>
          <w:szCs w:val="30"/>
          <w:spacing w:val="-64"/>
        </w:rPr>
        <w:t xml:space="preserve"> </w:t>
      </w:r>
      <w:r>
        <w:rPr>
          <w:rFonts w:ascii="SimHei" w:hAnsi="SimHei" w:eastAsia="SimHei" w:cs="SimHei"/>
          <w:sz w:val="30"/>
          <w:szCs w:val="30"/>
          <w:spacing w:val="-5"/>
        </w:rPr>
        <w:t>2</w:t>
      </w:r>
      <w:r>
        <w:rPr>
          <w:rFonts w:ascii="SimHei" w:hAnsi="SimHei" w:eastAsia="SimHei" w:cs="SimHei"/>
          <w:sz w:val="30"/>
          <w:szCs w:val="30"/>
          <w:spacing w:val="-58"/>
        </w:rPr>
        <w:t xml:space="preserve"> </w:t>
      </w:r>
      <w:r>
        <w:rPr>
          <w:rFonts w:ascii="SimHei" w:hAnsi="SimHei" w:eastAsia="SimHei" w:cs="SimHei"/>
          <w:sz w:val="30"/>
          <w:szCs w:val="30"/>
          <w:spacing w:val="-5"/>
        </w:rPr>
        <w:t>月</w:t>
      </w:r>
    </w:p>
    <w:p>
      <w:pPr>
        <w:spacing w:line="371" w:lineRule="auto"/>
        <w:sectPr>
          <w:pgSz w:w="11906" w:h="16839"/>
          <w:pgMar w:top="1431" w:right="1785" w:bottom="0" w:left="1785" w:header="0" w:footer="0" w:gutter="0"/>
        </w:sectPr>
        <w:rPr>
          <w:rFonts w:ascii="SimHei" w:hAnsi="SimHei" w:eastAsia="SimHei" w:cs="SimHei"/>
          <w:sz w:val="30"/>
          <w:szCs w:val="30"/>
        </w:rPr>
      </w:pPr>
    </w:p>
    <w:p>
      <w:pPr>
        <w:spacing w:line="15697" w:lineRule="exact"/>
        <w:rPr/>
      </w:pPr>
      <w:r>
        <w:rPr>
          <w:position w:val="-313"/>
        </w:rPr>
        <w:drawing>
          <wp:inline distT="0" distB="0" distL="0" distR="0">
            <wp:extent cx="6946900" cy="9968103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46900" cy="996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5697" w:lineRule="exact"/>
        <w:sectPr>
          <w:pgSz w:w="11900" w:h="16840"/>
          <w:pgMar w:top="570" w:right="480" w:bottom="0" w:left="480" w:header="0" w:footer="0" w:gutter="0"/>
        </w:sectPr>
        <w:rPr/>
      </w:pPr>
    </w:p>
    <w:p>
      <w:pPr>
        <w:spacing w:before="14" w:line="16809" w:lineRule="exact"/>
        <w:rPr/>
      </w:pPr>
      <w:r>
        <w:rPr>
          <w:position w:val="-336"/>
        </w:rPr>
        <w:drawing>
          <wp:inline distT="0" distB="0" distL="0" distR="0">
            <wp:extent cx="7556500" cy="10673474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67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09" w:lineRule="exact"/>
        <w:sectPr>
          <w:headerReference w:type="default" r:id="rId2"/>
          <w:footerReference w:type="default" r:id="rId3"/>
          <w:pgSz w:w="11905" w:h="16836"/>
          <w:pgMar w:top="1" w:right="4" w:bottom="1" w:left="0" w:header="0" w:footer="0" w:gutter="0"/>
        </w:sectPr>
        <w:rPr/>
      </w:pP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2503"/>
        <w:spacing w:before="91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专家审查论证意见采纳修改情况</w:t>
      </w:r>
    </w:p>
    <w:p>
      <w:pPr>
        <w:spacing w:line="117" w:lineRule="exact"/>
        <w:rPr/>
      </w:pPr>
      <w:r/>
    </w:p>
    <w:tbl>
      <w:tblPr>
        <w:tblStyle w:val="TableNormal"/>
        <w:tblW w:w="8340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85"/>
        <w:gridCol w:w="566"/>
        <w:gridCol w:w="3669"/>
        <w:gridCol w:w="1123"/>
        <w:gridCol w:w="1997"/>
      </w:tblGrid>
      <w:tr>
        <w:trPr>
          <w:trHeight w:val="352" w:hRule="atLeast"/>
        </w:trPr>
        <w:tc>
          <w:tcPr>
            <w:tcW w:w="985" w:type="dxa"/>
            <w:vAlign w:val="top"/>
          </w:tcPr>
          <w:p>
            <w:pPr>
              <w:pStyle w:val="TableText"/>
              <w:ind w:left="25"/>
              <w:spacing w:before="71" w:line="228" w:lineRule="auto"/>
              <w:rPr/>
            </w:pPr>
            <w:r>
              <w:rPr>
                <w:b/>
                <w:bCs/>
                <w:spacing w:val="5"/>
              </w:rPr>
              <w:t>姓名/单位</w:t>
            </w:r>
          </w:p>
        </w:tc>
        <w:tc>
          <w:tcPr>
            <w:tcW w:w="566" w:type="dxa"/>
            <w:vAlign w:val="top"/>
          </w:tcPr>
          <w:p>
            <w:pPr>
              <w:pStyle w:val="TableText"/>
              <w:ind w:left="76"/>
              <w:spacing w:before="70" w:line="230" w:lineRule="auto"/>
              <w:rPr/>
            </w:pPr>
            <w:r>
              <w:rPr>
                <w:b/>
                <w:bCs/>
                <w:spacing w:val="4"/>
              </w:rPr>
              <w:t>序号</w:t>
            </w:r>
          </w:p>
        </w:tc>
        <w:tc>
          <w:tcPr>
            <w:tcW w:w="3669" w:type="dxa"/>
            <w:vAlign w:val="top"/>
          </w:tcPr>
          <w:p>
            <w:pPr>
              <w:pStyle w:val="TableText"/>
              <w:ind w:left="1633"/>
              <w:spacing w:before="71" w:line="228" w:lineRule="auto"/>
              <w:rPr/>
            </w:pPr>
            <w:r>
              <w:rPr>
                <w:b/>
                <w:bCs/>
                <w:spacing w:val="1"/>
              </w:rPr>
              <w:t>意见</w:t>
            </w:r>
          </w:p>
        </w:tc>
        <w:tc>
          <w:tcPr>
            <w:tcW w:w="1123" w:type="dxa"/>
            <w:vAlign w:val="top"/>
          </w:tcPr>
          <w:p>
            <w:pPr>
              <w:pStyle w:val="TableText"/>
              <w:ind w:left="146"/>
              <w:spacing w:before="70" w:line="228" w:lineRule="auto"/>
              <w:rPr/>
            </w:pPr>
            <w:r>
              <w:rPr>
                <w:b/>
                <w:bCs/>
                <w:spacing w:val="6"/>
              </w:rPr>
              <w:t>采纳情况</w:t>
            </w:r>
          </w:p>
        </w:tc>
        <w:tc>
          <w:tcPr>
            <w:tcW w:w="1997" w:type="dxa"/>
            <w:vAlign w:val="top"/>
          </w:tcPr>
          <w:p>
            <w:pPr>
              <w:pStyle w:val="TableText"/>
              <w:ind w:left="584"/>
              <w:spacing w:before="71" w:line="228" w:lineRule="auto"/>
              <w:rPr/>
            </w:pPr>
            <w:r>
              <w:rPr>
                <w:b/>
                <w:bCs/>
                <w:spacing w:val="6"/>
              </w:rPr>
              <w:t>修改情况</w:t>
            </w:r>
          </w:p>
        </w:tc>
      </w:tr>
      <w:tr>
        <w:trPr>
          <w:trHeight w:val="1282" w:hRule="atLeast"/>
        </w:trPr>
        <w:tc>
          <w:tcPr>
            <w:tcW w:w="985" w:type="dxa"/>
            <w:vAlign w:val="top"/>
            <w:vMerge w:val="restart"/>
            <w:tcBorders>
              <w:bottom w:val="nil"/>
            </w:tcBorders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0"/>
              <w:spacing w:before="65" w:line="228" w:lineRule="auto"/>
              <w:rPr/>
            </w:pPr>
            <w:r>
              <w:rPr>
                <w:spacing w:val="4"/>
              </w:rPr>
              <w:t>胡必武</w:t>
            </w:r>
          </w:p>
        </w:tc>
        <w:tc>
          <w:tcPr>
            <w:tcW w:w="56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8"/>
              <w:spacing w:before="65" w:line="189" w:lineRule="auto"/>
              <w:rPr/>
            </w:pPr>
            <w:r>
              <w:rPr/>
              <w:t>1</w:t>
            </w:r>
          </w:p>
        </w:tc>
        <w:tc>
          <w:tcPr>
            <w:tcW w:w="3669" w:type="dxa"/>
            <w:vAlign w:val="top"/>
          </w:tcPr>
          <w:p>
            <w:pPr>
              <w:pStyle w:val="TableText"/>
              <w:ind w:left="54"/>
              <w:spacing w:before="223" w:line="228" w:lineRule="auto"/>
              <w:rPr/>
            </w:pPr>
            <w:r>
              <w:rPr>
                <w:spacing w:val="6"/>
              </w:rPr>
              <w:t>细化“</w:t>
            </w:r>
            <w:r>
              <w:rPr>
                <w:spacing w:val="-74"/>
              </w:rPr>
              <w:t xml:space="preserve"> </w:t>
            </w:r>
            <w:r>
              <w:rPr>
                <w:spacing w:val="6"/>
              </w:rPr>
              <w:t>区域概况</w:t>
            </w:r>
            <w:r>
              <w:rPr>
                <w:spacing w:val="-70"/>
              </w:rPr>
              <w:t xml:space="preserve"> </w:t>
            </w:r>
            <w:r>
              <w:rPr>
                <w:spacing w:val="6"/>
              </w:rPr>
              <w:t>”部分的相关内容，特</w:t>
            </w:r>
          </w:p>
          <w:p>
            <w:pPr>
              <w:pStyle w:val="TableText"/>
              <w:ind w:left="1210" w:right="49" w:hanging="1154"/>
              <w:spacing w:before="63" w:line="274" w:lineRule="auto"/>
              <w:rPr/>
            </w:pPr>
            <w:r>
              <w:rPr>
                <w:spacing w:val="9"/>
              </w:rPr>
              <w:t>别是水文水系部分的相关内容，修改部</w:t>
            </w:r>
            <w:r>
              <w:rPr>
                <w:spacing w:val="4"/>
              </w:rPr>
              <w:t xml:space="preserve"> </w:t>
            </w:r>
            <w:r>
              <w:rPr>
                <w:spacing w:val="6"/>
              </w:rPr>
              <w:t>分不妥之处。</w:t>
            </w:r>
          </w:p>
        </w:tc>
        <w:tc>
          <w:tcPr>
            <w:tcW w:w="1123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8" w:lineRule="auto"/>
              <w:rPr/>
            </w:pPr>
            <w:r>
              <w:rPr>
                <w:spacing w:val="8"/>
              </w:rPr>
              <w:t>采纳已修改</w:t>
            </w:r>
          </w:p>
        </w:tc>
        <w:tc>
          <w:tcPr>
            <w:tcW w:w="1997" w:type="dxa"/>
            <w:vAlign w:val="top"/>
          </w:tcPr>
          <w:p>
            <w:pPr>
              <w:pStyle w:val="TableText"/>
              <w:ind w:left="81"/>
              <w:spacing w:before="67" w:line="228" w:lineRule="auto"/>
              <w:rPr/>
            </w:pPr>
            <w:r>
              <w:rPr>
                <w:spacing w:val="6"/>
              </w:rPr>
              <w:t>已根据利通区实际情</w:t>
            </w:r>
          </w:p>
          <w:p>
            <w:pPr>
              <w:pStyle w:val="TableText"/>
              <w:ind w:left="60"/>
              <w:spacing w:before="64" w:line="228" w:lineRule="auto"/>
              <w:rPr/>
            </w:pPr>
            <w:r>
              <w:rPr>
                <w:spacing w:val="8"/>
              </w:rPr>
              <w:t>况，结合资料收集对</w:t>
            </w:r>
          </w:p>
          <w:p>
            <w:pPr>
              <w:pStyle w:val="TableText"/>
              <w:ind w:left="61"/>
              <w:spacing w:before="65" w:line="228" w:lineRule="auto"/>
              <w:rPr/>
            </w:pPr>
            <w:r>
              <w:rPr>
                <w:spacing w:val="8"/>
              </w:rPr>
              <w:t>水文水系等相关内容</w:t>
            </w:r>
          </w:p>
          <w:p>
            <w:pPr>
              <w:pStyle w:val="TableText"/>
              <w:ind w:left="583"/>
              <w:spacing w:before="64" w:line="229" w:lineRule="auto"/>
              <w:rPr/>
            </w:pPr>
            <w:r>
              <w:rPr>
                <w:spacing w:val="7"/>
              </w:rPr>
              <w:t>进行细化</w:t>
            </w:r>
          </w:p>
        </w:tc>
      </w:tr>
      <w:tr>
        <w:trPr>
          <w:trHeight w:val="970" w:hRule="atLeast"/>
        </w:trPr>
        <w:tc>
          <w:tcPr>
            <w:tcW w:w="98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66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5"/>
              <w:spacing w:before="65" w:line="189" w:lineRule="auto"/>
              <w:rPr/>
            </w:pPr>
            <w:r>
              <w:rPr/>
              <w:t>2</w:t>
            </w:r>
          </w:p>
        </w:tc>
        <w:tc>
          <w:tcPr>
            <w:tcW w:w="3669" w:type="dxa"/>
            <w:vAlign w:val="top"/>
          </w:tcPr>
          <w:p>
            <w:pPr>
              <w:pStyle w:val="TableText"/>
              <w:ind w:left="1338" w:right="49" w:hanging="1285"/>
              <w:spacing w:before="224" w:line="273" w:lineRule="auto"/>
              <w:rPr/>
            </w:pPr>
            <w:r>
              <w:rPr>
                <w:spacing w:val="9"/>
              </w:rPr>
              <w:t>补充利通区全域及城镇边界范围等相关</w:t>
            </w:r>
            <w:r>
              <w:rPr>
                <w:spacing w:val="6"/>
              </w:rPr>
              <w:t xml:space="preserve"> </w:t>
            </w:r>
            <w:r>
              <w:rPr>
                <w:spacing w:val="3"/>
              </w:rPr>
              <w:t>内容及图件</w:t>
            </w:r>
          </w:p>
        </w:tc>
        <w:tc>
          <w:tcPr>
            <w:tcW w:w="1123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8" w:lineRule="auto"/>
              <w:rPr/>
            </w:pPr>
            <w:r>
              <w:rPr>
                <w:spacing w:val="8"/>
              </w:rPr>
              <w:t>采纳已修改</w:t>
            </w:r>
          </w:p>
        </w:tc>
        <w:tc>
          <w:tcPr>
            <w:tcW w:w="1997" w:type="dxa"/>
            <w:vAlign w:val="top"/>
          </w:tcPr>
          <w:p>
            <w:pPr>
              <w:pStyle w:val="TableText"/>
              <w:ind w:left="59" w:right="52" w:firstLine="22"/>
              <w:spacing w:before="68" w:line="273" w:lineRule="auto"/>
              <w:rPr/>
            </w:pPr>
            <w:r>
              <w:rPr>
                <w:spacing w:val="6"/>
              </w:rPr>
              <w:t>已补充利通区区域及</w:t>
            </w:r>
            <w:r>
              <w:rPr>
                <w:spacing w:val="3"/>
              </w:rPr>
              <w:t xml:space="preserve"> </w:t>
            </w:r>
            <w:r>
              <w:rPr>
                <w:spacing w:val="7"/>
              </w:rPr>
              <w:t>城镇开发边界内容，</w:t>
            </w:r>
          </w:p>
          <w:p>
            <w:pPr>
              <w:pStyle w:val="TableText"/>
              <w:ind w:left="267"/>
              <w:spacing w:before="32" w:line="228" w:lineRule="auto"/>
              <w:rPr/>
            </w:pPr>
            <w:r>
              <w:rPr>
                <w:spacing w:val="8"/>
              </w:rPr>
              <w:t>包括文字和图件</w:t>
            </w:r>
          </w:p>
        </w:tc>
      </w:tr>
      <w:tr>
        <w:trPr>
          <w:trHeight w:val="659" w:hRule="atLeast"/>
        </w:trPr>
        <w:tc>
          <w:tcPr>
            <w:tcW w:w="98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66" w:type="dxa"/>
            <w:vAlign w:val="top"/>
          </w:tcPr>
          <w:p>
            <w:pPr>
              <w:pStyle w:val="TableText"/>
              <w:ind w:left="237"/>
              <w:spacing w:before="256" w:line="189" w:lineRule="auto"/>
              <w:rPr/>
            </w:pPr>
            <w:r>
              <w:rPr/>
              <w:t>3</w:t>
            </w:r>
          </w:p>
        </w:tc>
        <w:tc>
          <w:tcPr>
            <w:tcW w:w="3669" w:type="dxa"/>
            <w:vAlign w:val="top"/>
          </w:tcPr>
          <w:p>
            <w:pPr>
              <w:pStyle w:val="TableText"/>
              <w:ind w:left="35" w:firstLine="18"/>
              <w:spacing w:before="68" w:line="268" w:lineRule="auto"/>
              <w:rPr/>
            </w:pPr>
            <w:r>
              <w:rPr>
                <w:spacing w:val="6"/>
              </w:rPr>
              <w:t>利通区多年平均降雨量在不同位置出现</w:t>
            </w:r>
            <w:r>
              <w:rPr/>
              <w:t xml:space="preserve">  </w:t>
            </w:r>
            <w:r>
              <w:rPr>
                <w:spacing w:val="-2"/>
              </w:rPr>
              <w:t>170mm，260mm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等，应核实后，统一数据。</w:t>
            </w:r>
          </w:p>
        </w:tc>
        <w:tc>
          <w:tcPr>
            <w:tcW w:w="1123" w:type="dxa"/>
            <w:vAlign w:val="top"/>
          </w:tcPr>
          <w:p>
            <w:pPr>
              <w:pStyle w:val="TableText"/>
              <w:ind w:left="41"/>
              <w:spacing w:before="223" w:line="228" w:lineRule="auto"/>
              <w:rPr/>
            </w:pPr>
            <w:r>
              <w:rPr>
                <w:spacing w:val="8"/>
              </w:rPr>
              <w:t>采纳已修改</w:t>
            </w:r>
          </w:p>
        </w:tc>
        <w:tc>
          <w:tcPr>
            <w:tcW w:w="1997" w:type="dxa"/>
            <w:vAlign w:val="top"/>
          </w:tcPr>
          <w:p>
            <w:pPr>
              <w:pStyle w:val="TableText"/>
              <w:ind w:left="163" w:right="52" w:hanging="82"/>
              <w:spacing w:before="68" w:line="268" w:lineRule="auto"/>
              <w:rPr/>
            </w:pPr>
            <w:r>
              <w:rPr>
                <w:spacing w:val="6"/>
              </w:rPr>
              <w:t>已根据水资源公报对</w:t>
            </w:r>
            <w:r>
              <w:rPr>
                <w:spacing w:val="3"/>
              </w:rPr>
              <w:t xml:space="preserve"> </w:t>
            </w:r>
            <w:r>
              <w:rPr>
                <w:spacing w:val="9"/>
              </w:rPr>
              <w:t>全文数据进行统一</w:t>
            </w:r>
          </w:p>
        </w:tc>
      </w:tr>
      <w:tr>
        <w:trPr>
          <w:trHeight w:val="1282" w:hRule="atLeast"/>
        </w:trPr>
        <w:tc>
          <w:tcPr>
            <w:tcW w:w="98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6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2"/>
              <w:spacing w:before="65" w:line="189" w:lineRule="auto"/>
              <w:rPr/>
            </w:pPr>
            <w:r>
              <w:rPr/>
              <w:t>4</w:t>
            </w:r>
          </w:p>
        </w:tc>
        <w:tc>
          <w:tcPr>
            <w:tcW w:w="3669" w:type="dxa"/>
            <w:vAlign w:val="top"/>
          </w:tcPr>
          <w:p>
            <w:pPr>
              <w:pStyle w:val="TableText"/>
              <w:ind w:left="54" w:right="49" w:hanging="3"/>
              <w:spacing w:before="69" w:line="273" w:lineRule="auto"/>
              <w:rPr/>
            </w:pPr>
            <w:r>
              <w:rPr>
                <w:spacing w:val="9"/>
              </w:rPr>
              <w:t>进一步细化农业节水措施，非常规水利</w:t>
            </w:r>
            <w:r>
              <w:rPr>
                <w:spacing w:val="8"/>
              </w:rPr>
              <w:t xml:space="preserve"> </w:t>
            </w:r>
            <w:r>
              <w:rPr>
                <w:spacing w:val="9"/>
              </w:rPr>
              <w:t>用措施方向的内容，以较可靠的措施及</w:t>
            </w:r>
          </w:p>
          <w:p>
            <w:pPr>
              <w:pStyle w:val="TableText"/>
              <w:spacing w:before="32" w:line="228" w:lineRule="auto"/>
              <w:jc w:val="right"/>
              <w:rPr/>
            </w:pPr>
            <w:r>
              <w:rPr>
                <w:spacing w:val="2"/>
              </w:rPr>
              <w:t>数据支撑节水；同时农田灌溉面积变化，</w:t>
            </w:r>
          </w:p>
          <w:p>
            <w:pPr>
              <w:pStyle w:val="TableText"/>
              <w:ind w:left="789"/>
              <w:spacing w:before="64" w:line="228" w:lineRule="auto"/>
              <w:rPr/>
            </w:pPr>
            <w:r>
              <w:rPr>
                <w:spacing w:val="7"/>
              </w:rPr>
              <w:t>用水总量等变化情况。</w:t>
            </w:r>
          </w:p>
        </w:tc>
        <w:tc>
          <w:tcPr>
            <w:tcW w:w="1123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8" w:lineRule="auto"/>
              <w:rPr/>
            </w:pPr>
            <w:r>
              <w:rPr>
                <w:spacing w:val="8"/>
              </w:rPr>
              <w:t>采纳已修改</w:t>
            </w:r>
          </w:p>
        </w:tc>
        <w:tc>
          <w:tcPr>
            <w:tcW w:w="1997" w:type="dxa"/>
            <w:vAlign w:val="top"/>
          </w:tcPr>
          <w:p>
            <w:pPr>
              <w:pStyle w:val="TableText"/>
              <w:ind w:left="81"/>
              <w:spacing w:before="225" w:line="228" w:lineRule="auto"/>
              <w:rPr/>
            </w:pPr>
            <w:r>
              <w:rPr>
                <w:spacing w:val="6"/>
              </w:rPr>
              <w:t>已补充农业节水和非</w:t>
            </w:r>
          </w:p>
          <w:p>
            <w:pPr>
              <w:pStyle w:val="TableText"/>
              <w:ind w:left="64"/>
              <w:spacing w:before="65" w:line="228" w:lineRule="auto"/>
              <w:rPr/>
            </w:pPr>
            <w:r>
              <w:rPr>
                <w:spacing w:val="8"/>
              </w:rPr>
              <w:t>常规水利用方面的内</w:t>
            </w:r>
          </w:p>
          <w:p>
            <w:pPr>
              <w:pStyle w:val="TableText"/>
              <w:ind w:left="901"/>
              <w:spacing w:before="64" w:line="229" w:lineRule="auto"/>
              <w:rPr/>
            </w:pPr>
            <w:r>
              <w:rPr/>
              <w:t>容</w:t>
            </w:r>
          </w:p>
        </w:tc>
      </w:tr>
      <w:tr>
        <w:trPr>
          <w:trHeight w:val="659" w:hRule="atLeast"/>
        </w:trPr>
        <w:tc>
          <w:tcPr>
            <w:tcW w:w="98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66" w:type="dxa"/>
            <w:vAlign w:val="top"/>
          </w:tcPr>
          <w:p>
            <w:pPr>
              <w:pStyle w:val="TableText"/>
              <w:ind w:left="237"/>
              <w:spacing w:before="261" w:line="187" w:lineRule="auto"/>
              <w:rPr/>
            </w:pPr>
            <w:r>
              <w:rPr/>
              <w:t>5</w:t>
            </w:r>
          </w:p>
        </w:tc>
        <w:tc>
          <w:tcPr>
            <w:tcW w:w="3669" w:type="dxa"/>
            <w:vAlign w:val="top"/>
          </w:tcPr>
          <w:p>
            <w:pPr>
              <w:pStyle w:val="TableText"/>
              <w:ind w:left="56"/>
              <w:spacing w:before="226" w:line="228" w:lineRule="auto"/>
              <w:rPr/>
            </w:pPr>
            <w:r>
              <w:rPr>
                <w:spacing w:val="8"/>
              </w:rPr>
              <w:t>工业发展关系及节水措施应适当细化。</w:t>
            </w:r>
          </w:p>
        </w:tc>
        <w:tc>
          <w:tcPr>
            <w:tcW w:w="1123" w:type="dxa"/>
            <w:vAlign w:val="top"/>
          </w:tcPr>
          <w:p>
            <w:pPr>
              <w:pStyle w:val="TableText"/>
              <w:ind w:left="41"/>
              <w:spacing w:before="226" w:line="228" w:lineRule="auto"/>
              <w:rPr/>
            </w:pPr>
            <w:r>
              <w:rPr>
                <w:spacing w:val="8"/>
              </w:rPr>
              <w:t>采纳已修改</w:t>
            </w:r>
          </w:p>
        </w:tc>
        <w:tc>
          <w:tcPr>
            <w:tcW w:w="1997" w:type="dxa"/>
            <w:vAlign w:val="top"/>
          </w:tcPr>
          <w:p>
            <w:pPr>
              <w:pStyle w:val="TableText"/>
              <w:ind w:left="792" w:right="52" w:hanging="711"/>
              <w:spacing w:before="70" w:line="267" w:lineRule="auto"/>
              <w:rPr/>
            </w:pPr>
            <w:r>
              <w:rPr>
                <w:spacing w:val="6"/>
              </w:rPr>
              <w:t>已补充工业节水相关</w:t>
            </w:r>
            <w:r>
              <w:rPr>
                <w:spacing w:val="3"/>
              </w:rPr>
              <w:t xml:space="preserve"> </w:t>
            </w:r>
            <w:r>
              <w:rPr>
                <w:spacing w:val="4"/>
              </w:rPr>
              <w:t>措施</w:t>
            </w:r>
          </w:p>
        </w:tc>
      </w:tr>
      <w:tr>
        <w:trPr>
          <w:trHeight w:val="659" w:hRule="atLeast"/>
        </w:trPr>
        <w:tc>
          <w:tcPr>
            <w:tcW w:w="98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66" w:type="dxa"/>
            <w:vAlign w:val="top"/>
          </w:tcPr>
          <w:p>
            <w:pPr>
              <w:pStyle w:val="TableText"/>
              <w:ind w:left="234"/>
              <w:spacing w:before="257" w:line="189" w:lineRule="auto"/>
              <w:rPr/>
            </w:pPr>
            <w:r>
              <w:rPr/>
              <w:t>6</w:t>
            </w:r>
          </w:p>
        </w:tc>
        <w:tc>
          <w:tcPr>
            <w:tcW w:w="3669" w:type="dxa"/>
            <w:vAlign w:val="top"/>
          </w:tcPr>
          <w:p>
            <w:pPr>
              <w:pStyle w:val="TableText"/>
              <w:spacing w:before="68" w:line="226" w:lineRule="auto"/>
              <w:jc w:val="right"/>
              <w:rPr/>
            </w:pPr>
            <w:r>
              <w:rPr>
                <w:spacing w:val="4"/>
              </w:rPr>
              <w:t>P47</w:t>
            </w:r>
            <w:r>
              <w:rPr>
                <w:spacing w:val="-32"/>
              </w:rPr>
              <w:t xml:space="preserve"> </w:t>
            </w:r>
            <w:r>
              <w:rPr>
                <w:spacing w:val="4"/>
              </w:rPr>
              <w:t>非常规水利用量不超过</w:t>
            </w:r>
            <w:r>
              <w:rPr>
                <w:spacing w:val="-47"/>
              </w:rPr>
              <w:t xml:space="preserve"> </w:t>
            </w:r>
            <w:r>
              <w:rPr>
                <w:spacing w:val="4"/>
              </w:rPr>
              <w:t>0.153</w:t>
            </w:r>
            <w:r>
              <w:rPr>
                <w:spacing w:val="-44"/>
              </w:rPr>
              <w:t xml:space="preserve"> </w:t>
            </w:r>
            <w:r>
              <w:rPr>
                <w:spacing w:val="4"/>
              </w:rPr>
              <w:t>亿m³</w:t>
            </w:r>
            <w:r>
              <w:rPr>
                <w:spacing w:val="-77"/>
              </w:rPr>
              <w:t xml:space="preserve"> </w:t>
            </w:r>
            <w:r>
              <w:rPr>
                <w:spacing w:val="4"/>
              </w:rPr>
              <w:t>,</w:t>
            </w:r>
          </w:p>
          <w:p>
            <w:pPr>
              <w:pStyle w:val="TableText"/>
              <w:ind w:left="475"/>
              <w:spacing w:before="68" w:line="228" w:lineRule="auto"/>
              <w:rPr/>
            </w:pPr>
            <w:r>
              <w:rPr>
                <w:spacing w:val="8"/>
              </w:rPr>
              <w:t>描述是否合理？进一步核实？</w:t>
            </w:r>
          </w:p>
        </w:tc>
        <w:tc>
          <w:tcPr>
            <w:tcW w:w="1123" w:type="dxa"/>
            <w:vAlign w:val="top"/>
          </w:tcPr>
          <w:p>
            <w:pPr>
              <w:pStyle w:val="TableText"/>
              <w:ind w:left="41"/>
              <w:spacing w:before="224" w:line="228" w:lineRule="auto"/>
              <w:rPr/>
            </w:pPr>
            <w:r>
              <w:rPr>
                <w:spacing w:val="8"/>
              </w:rPr>
              <w:t>采纳已修改</w:t>
            </w:r>
          </w:p>
        </w:tc>
        <w:tc>
          <w:tcPr>
            <w:tcW w:w="1997" w:type="dxa"/>
            <w:vAlign w:val="top"/>
          </w:tcPr>
          <w:p>
            <w:pPr>
              <w:pStyle w:val="TableText"/>
              <w:ind w:left="583" w:right="52" w:hanging="502"/>
              <w:spacing w:before="68" w:line="268" w:lineRule="auto"/>
              <w:rPr/>
            </w:pPr>
            <w:r>
              <w:rPr>
                <w:spacing w:val="6"/>
              </w:rPr>
              <w:t>已核实数据以及调整</w:t>
            </w:r>
            <w:r>
              <w:rPr>
                <w:spacing w:val="3"/>
              </w:rPr>
              <w:t xml:space="preserve"> </w:t>
            </w:r>
            <w:r>
              <w:rPr>
                <w:spacing w:val="7"/>
              </w:rPr>
              <w:t>相关表述</w:t>
            </w:r>
          </w:p>
        </w:tc>
      </w:tr>
      <w:tr>
        <w:trPr>
          <w:trHeight w:val="1594" w:hRule="atLeast"/>
        </w:trPr>
        <w:tc>
          <w:tcPr>
            <w:tcW w:w="98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66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8"/>
              <w:spacing w:before="65" w:line="187" w:lineRule="auto"/>
              <w:rPr/>
            </w:pPr>
            <w:r>
              <w:rPr/>
              <w:t>7</w:t>
            </w:r>
          </w:p>
        </w:tc>
        <w:tc>
          <w:tcPr>
            <w:tcW w:w="3669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" w:hanging="2"/>
              <w:spacing w:before="65" w:line="278" w:lineRule="auto"/>
              <w:jc w:val="both"/>
              <w:rPr/>
            </w:pPr>
            <w:r>
              <w:rPr>
                <w:spacing w:val="-2"/>
              </w:rPr>
              <w:t>题目名称修改？若此修改，建议改为“基</w:t>
            </w:r>
            <w:r>
              <w:rPr>
                <w:spacing w:val="8"/>
              </w:rPr>
              <w:t xml:space="preserve"> </w:t>
            </w:r>
            <w:r>
              <w:rPr>
                <w:spacing w:val="7"/>
              </w:rPr>
              <w:t>于水资源承载力的吴忠市利通区城镇可  </w:t>
            </w:r>
            <w:r>
              <w:rPr/>
              <w:t>持续协调发展方案</w:t>
            </w:r>
            <w:r>
              <w:rPr>
                <w:spacing w:val="-60"/>
              </w:rPr>
              <w:t xml:space="preserve"> </w:t>
            </w:r>
            <w:r>
              <w:rPr/>
              <w:t>”或其他更合适题目。</w:t>
            </w:r>
          </w:p>
        </w:tc>
        <w:tc>
          <w:tcPr>
            <w:tcW w:w="1123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6"/>
              <w:spacing w:before="65" w:line="228" w:lineRule="auto"/>
              <w:rPr/>
            </w:pPr>
            <w:r>
              <w:rPr>
                <w:spacing w:val="5"/>
              </w:rPr>
              <w:t>未采纳</w:t>
            </w:r>
          </w:p>
        </w:tc>
        <w:tc>
          <w:tcPr>
            <w:tcW w:w="1997" w:type="dxa"/>
            <w:vAlign w:val="top"/>
          </w:tcPr>
          <w:p>
            <w:pPr>
              <w:pStyle w:val="TableText"/>
              <w:ind w:left="59"/>
              <w:spacing w:before="70" w:line="228" w:lineRule="auto"/>
              <w:rPr/>
            </w:pPr>
            <w:r>
              <w:rPr>
                <w:spacing w:val="8"/>
              </w:rPr>
              <w:t>题目根据利通区人民</w:t>
            </w:r>
          </w:p>
          <w:p>
            <w:pPr>
              <w:pStyle w:val="TableText"/>
              <w:ind w:left="58"/>
              <w:spacing w:before="64" w:line="228" w:lineRule="auto"/>
              <w:rPr/>
            </w:pPr>
            <w:r>
              <w:rPr>
                <w:spacing w:val="9"/>
              </w:rPr>
              <w:t>政府关于印发《吴忠</w:t>
            </w:r>
          </w:p>
          <w:p>
            <w:pPr>
              <w:pStyle w:val="TableText"/>
              <w:ind w:left="64"/>
              <w:spacing w:before="65" w:line="228" w:lineRule="auto"/>
              <w:rPr/>
            </w:pPr>
            <w:r>
              <w:rPr>
                <w:spacing w:val="1"/>
              </w:rPr>
              <w:t>市“</w:t>
            </w:r>
            <w:r>
              <w:rPr>
                <w:spacing w:val="-68"/>
              </w:rPr>
              <w:t xml:space="preserve"> </w:t>
            </w:r>
            <w:r>
              <w:rPr>
                <w:spacing w:val="1"/>
              </w:rPr>
              <w:t>四水四定</w:t>
            </w:r>
            <w:r>
              <w:rPr>
                <w:spacing w:val="-70"/>
              </w:rPr>
              <w:t xml:space="preserve"> </w:t>
            </w:r>
            <w:r>
              <w:rPr>
                <w:spacing w:val="1"/>
              </w:rPr>
              <w:t>”试点</w:t>
            </w:r>
          </w:p>
          <w:p>
            <w:pPr>
              <w:pStyle w:val="TableText"/>
              <w:ind w:left="61"/>
              <w:spacing w:before="64" w:line="229" w:lineRule="auto"/>
              <w:rPr/>
            </w:pPr>
            <w:r>
              <w:rPr>
                <w:spacing w:val="8"/>
              </w:rPr>
              <w:t>建设实施方案》的通</w:t>
            </w:r>
          </w:p>
          <w:p>
            <w:pPr>
              <w:pStyle w:val="TableText"/>
              <w:ind w:left="692"/>
              <w:spacing w:before="63" w:line="229" w:lineRule="auto"/>
              <w:rPr/>
            </w:pPr>
            <w:r>
              <w:rPr>
                <w:spacing w:val="5"/>
              </w:rPr>
              <w:t>知确定</w:t>
            </w:r>
          </w:p>
        </w:tc>
      </w:tr>
      <w:tr>
        <w:trPr>
          <w:trHeight w:val="1594" w:hRule="atLeast"/>
        </w:trPr>
        <w:tc>
          <w:tcPr>
            <w:tcW w:w="985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0"/>
              <w:spacing w:before="65" w:line="229" w:lineRule="auto"/>
              <w:rPr/>
            </w:pPr>
            <w:r>
              <w:rPr>
                <w:spacing w:val="4"/>
              </w:rPr>
              <w:t>马小刚</w:t>
            </w:r>
          </w:p>
        </w:tc>
        <w:tc>
          <w:tcPr>
            <w:tcW w:w="566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8"/>
              <w:spacing w:before="65" w:line="189" w:lineRule="auto"/>
              <w:rPr/>
            </w:pPr>
            <w:r>
              <w:rPr/>
              <w:t>1</w:t>
            </w:r>
          </w:p>
        </w:tc>
        <w:tc>
          <w:tcPr>
            <w:tcW w:w="3669" w:type="dxa"/>
            <w:vAlign w:val="top"/>
          </w:tcPr>
          <w:p>
            <w:pPr>
              <w:pStyle w:val="TableText"/>
              <w:ind w:left="53"/>
              <w:spacing w:before="71" w:line="228" w:lineRule="auto"/>
              <w:rPr/>
            </w:pPr>
            <w:r>
              <w:rPr>
                <w:spacing w:val="9"/>
              </w:rPr>
              <w:t>供水结构分析中有关近三年供水变化趋</w:t>
            </w:r>
          </w:p>
          <w:p>
            <w:pPr>
              <w:pStyle w:val="TableText"/>
              <w:ind w:left="58"/>
              <w:spacing w:before="65" w:line="228" w:lineRule="auto"/>
              <w:rPr/>
            </w:pPr>
            <w:r>
              <w:rPr>
                <w:spacing w:val="9"/>
              </w:rPr>
              <w:t>势分析，只用了三年的统计数据，数据</w:t>
            </w:r>
          </w:p>
          <w:p>
            <w:pPr>
              <w:pStyle w:val="TableText"/>
              <w:ind w:left="54"/>
              <w:spacing w:before="65" w:line="228" w:lineRule="auto"/>
              <w:rPr/>
            </w:pPr>
            <w:r>
              <w:rPr>
                <w:spacing w:val="9"/>
              </w:rPr>
              <w:t>年限较短，对结论支持不足，建设应为</w:t>
            </w:r>
          </w:p>
          <w:p>
            <w:pPr>
              <w:pStyle w:val="TableText"/>
              <w:ind w:left="53"/>
              <w:spacing w:before="64" w:line="228" w:lineRule="auto"/>
              <w:rPr/>
            </w:pPr>
            <w:r>
              <w:rPr>
                <w:spacing w:val="9"/>
              </w:rPr>
              <w:t>基础资料做整理，至少应有五年的连续</w:t>
            </w:r>
          </w:p>
          <w:p>
            <w:pPr>
              <w:pStyle w:val="TableText"/>
              <w:ind w:left="528"/>
              <w:spacing w:before="65" w:line="228" w:lineRule="auto"/>
              <w:rPr/>
            </w:pPr>
            <w:r>
              <w:rPr>
                <w:spacing w:val="6"/>
              </w:rPr>
              <w:t>数据（2018-2022）年做支撑</w:t>
            </w:r>
          </w:p>
        </w:tc>
        <w:tc>
          <w:tcPr>
            <w:tcW w:w="1123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8" w:lineRule="auto"/>
              <w:rPr/>
            </w:pPr>
            <w:r>
              <w:rPr>
                <w:spacing w:val="8"/>
              </w:rPr>
              <w:t>采纳已修改</w:t>
            </w:r>
          </w:p>
        </w:tc>
        <w:tc>
          <w:tcPr>
            <w:tcW w:w="199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1"/>
              <w:spacing w:before="65" w:line="228" w:lineRule="auto"/>
              <w:rPr/>
            </w:pPr>
            <w:r>
              <w:rPr>
                <w:spacing w:val="6"/>
              </w:rPr>
              <w:t>已根据水资源公报对</w:t>
            </w:r>
          </w:p>
          <w:p>
            <w:pPr>
              <w:pStyle w:val="TableText"/>
              <w:ind w:left="59"/>
              <w:spacing w:before="65" w:line="228" w:lineRule="auto"/>
              <w:rPr/>
            </w:pPr>
            <w:r>
              <w:rPr>
                <w:spacing w:val="8"/>
              </w:rPr>
              <w:t>相关内容进行整理补</w:t>
            </w:r>
          </w:p>
          <w:p>
            <w:pPr>
              <w:pStyle w:val="TableText"/>
              <w:ind w:left="901"/>
              <w:spacing w:before="64" w:line="229" w:lineRule="auto"/>
              <w:rPr/>
            </w:pPr>
            <w:r>
              <w:rPr/>
              <w:t>充</w:t>
            </w:r>
          </w:p>
        </w:tc>
      </w:tr>
      <w:tr>
        <w:trPr>
          <w:trHeight w:val="659" w:hRule="atLeast"/>
        </w:trPr>
        <w:tc>
          <w:tcPr>
            <w:tcW w:w="98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66" w:type="dxa"/>
            <w:vAlign w:val="top"/>
          </w:tcPr>
          <w:p>
            <w:pPr>
              <w:pStyle w:val="TableText"/>
              <w:ind w:left="235"/>
              <w:spacing w:before="259" w:line="189" w:lineRule="auto"/>
              <w:rPr/>
            </w:pPr>
            <w:r>
              <w:rPr/>
              <w:t>2</w:t>
            </w:r>
          </w:p>
        </w:tc>
        <w:tc>
          <w:tcPr>
            <w:tcW w:w="3669" w:type="dxa"/>
            <w:vAlign w:val="top"/>
          </w:tcPr>
          <w:p>
            <w:pPr>
              <w:pStyle w:val="TableText"/>
              <w:ind w:left="584" w:right="47" w:hanging="529"/>
              <w:spacing w:before="70" w:line="267" w:lineRule="auto"/>
              <w:rPr/>
            </w:pPr>
            <w:r>
              <w:rPr>
                <w:spacing w:val="6"/>
              </w:rPr>
              <w:t>修改</w:t>
            </w:r>
            <w:r>
              <w:rPr>
                <w:spacing w:val="-30"/>
              </w:rPr>
              <w:t xml:space="preserve"> </w:t>
            </w:r>
            <w:r>
              <w:rPr>
                <w:spacing w:val="6"/>
              </w:rPr>
              <w:t>P25</w:t>
            </w:r>
            <w:r>
              <w:rPr>
                <w:spacing w:val="-19"/>
              </w:rPr>
              <w:t xml:space="preserve"> </w:t>
            </w:r>
            <w:r>
              <w:rPr>
                <w:spacing w:val="6"/>
              </w:rPr>
              <w:t>中人口预测公式的格式，应为</w:t>
            </w:r>
            <w:r>
              <w:rPr/>
              <w:t xml:space="preserve"> </w:t>
            </w:r>
            <w:r>
              <w:rPr>
                <w:spacing w:val="8"/>
              </w:rPr>
              <w:t>下标；公式的变量应为斜体</w:t>
            </w:r>
          </w:p>
        </w:tc>
        <w:tc>
          <w:tcPr>
            <w:tcW w:w="1123" w:type="dxa"/>
            <w:vAlign w:val="top"/>
          </w:tcPr>
          <w:p>
            <w:pPr>
              <w:pStyle w:val="TableText"/>
              <w:ind w:left="41"/>
              <w:spacing w:before="226" w:line="228" w:lineRule="auto"/>
              <w:rPr/>
            </w:pPr>
            <w:r>
              <w:rPr>
                <w:spacing w:val="8"/>
              </w:rPr>
              <w:t>采纳已修改</w:t>
            </w:r>
          </w:p>
        </w:tc>
        <w:tc>
          <w:tcPr>
            <w:tcW w:w="1997" w:type="dxa"/>
            <w:vAlign w:val="top"/>
          </w:tcPr>
          <w:p>
            <w:pPr>
              <w:pStyle w:val="TableText"/>
              <w:ind w:left="582" w:right="52" w:hanging="501"/>
              <w:spacing w:before="70" w:line="267" w:lineRule="auto"/>
              <w:rPr/>
            </w:pPr>
            <w:r>
              <w:rPr>
                <w:spacing w:val="6"/>
              </w:rPr>
              <w:t>已根据相关标准规范</w:t>
            </w:r>
            <w:r>
              <w:rPr>
                <w:spacing w:val="3"/>
              </w:rPr>
              <w:t xml:space="preserve"> </w:t>
            </w:r>
            <w:r>
              <w:rPr>
                <w:spacing w:val="7"/>
              </w:rPr>
              <w:t>进行修改</w:t>
            </w:r>
          </w:p>
        </w:tc>
      </w:tr>
      <w:tr>
        <w:trPr>
          <w:trHeight w:val="659" w:hRule="atLeast"/>
        </w:trPr>
        <w:tc>
          <w:tcPr>
            <w:tcW w:w="98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66" w:type="dxa"/>
            <w:vAlign w:val="top"/>
          </w:tcPr>
          <w:p>
            <w:pPr>
              <w:pStyle w:val="TableText"/>
              <w:ind w:left="237"/>
              <w:spacing w:before="260" w:line="189" w:lineRule="auto"/>
              <w:rPr/>
            </w:pPr>
            <w:r>
              <w:rPr/>
              <w:t>3</w:t>
            </w:r>
          </w:p>
        </w:tc>
        <w:tc>
          <w:tcPr>
            <w:tcW w:w="3669" w:type="dxa"/>
            <w:vAlign w:val="top"/>
          </w:tcPr>
          <w:p>
            <w:pPr>
              <w:pStyle w:val="TableText"/>
              <w:ind w:left="1731" w:right="49" w:hanging="1675"/>
              <w:spacing w:before="72" w:line="266" w:lineRule="auto"/>
              <w:rPr/>
            </w:pPr>
            <w:r>
              <w:rPr>
                <w:spacing w:val="7"/>
              </w:rPr>
              <w:t>增加城镇建设用水历年分析</w:t>
            </w:r>
            <w:r>
              <w:rPr>
                <w:spacing w:val="-26"/>
              </w:rPr>
              <w:t xml:space="preserve"> </w:t>
            </w:r>
            <w:r>
              <w:rPr>
                <w:spacing w:val="7"/>
              </w:rPr>
              <w:t>5</w:t>
            </w:r>
            <w:r>
              <w:rPr>
                <w:spacing w:val="-37"/>
              </w:rPr>
              <w:t xml:space="preserve"> </w:t>
            </w:r>
            <w:r>
              <w:rPr>
                <w:spacing w:val="7"/>
              </w:rPr>
              <w:t>年连续数</w:t>
            </w:r>
            <w:r>
              <w:rPr/>
              <w:t xml:space="preserve"> </w:t>
            </w:r>
            <w:r>
              <w:rPr>
                <w:spacing w:val="1"/>
              </w:rPr>
              <w:t>据</w:t>
            </w:r>
          </w:p>
        </w:tc>
        <w:tc>
          <w:tcPr>
            <w:tcW w:w="1123" w:type="dxa"/>
            <w:vAlign w:val="top"/>
          </w:tcPr>
          <w:p>
            <w:pPr>
              <w:pStyle w:val="TableText"/>
              <w:ind w:left="41"/>
              <w:spacing w:before="227" w:line="228" w:lineRule="auto"/>
              <w:rPr/>
            </w:pPr>
            <w:r>
              <w:rPr>
                <w:spacing w:val="8"/>
              </w:rPr>
              <w:t>采纳已修改</w:t>
            </w:r>
          </w:p>
        </w:tc>
        <w:tc>
          <w:tcPr>
            <w:tcW w:w="1997" w:type="dxa"/>
            <w:vAlign w:val="top"/>
          </w:tcPr>
          <w:p>
            <w:pPr>
              <w:pStyle w:val="TableText"/>
              <w:ind w:left="794" w:right="52" w:hanging="713"/>
              <w:spacing w:before="72" w:line="266" w:lineRule="auto"/>
              <w:rPr/>
            </w:pPr>
            <w:r>
              <w:rPr>
                <w:spacing w:val="6"/>
              </w:rPr>
              <w:t>已根据相关数据进行</w:t>
            </w:r>
            <w:r>
              <w:rPr>
                <w:spacing w:val="3"/>
              </w:rPr>
              <w:t xml:space="preserve"> </w:t>
            </w:r>
            <w:r>
              <w:rPr>
                <w:spacing w:val="3"/>
              </w:rPr>
              <w:t>调整</w:t>
            </w:r>
          </w:p>
        </w:tc>
      </w:tr>
      <w:tr>
        <w:trPr>
          <w:trHeight w:val="659" w:hRule="atLeast"/>
        </w:trPr>
        <w:tc>
          <w:tcPr>
            <w:tcW w:w="98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66" w:type="dxa"/>
            <w:vAlign w:val="top"/>
          </w:tcPr>
          <w:p>
            <w:pPr>
              <w:pStyle w:val="TableText"/>
              <w:ind w:left="232"/>
              <w:spacing w:before="261" w:line="189" w:lineRule="auto"/>
              <w:rPr/>
            </w:pPr>
            <w:r>
              <w:rPr/>
              <w:t>4</w:t>
            </w:r>
          </w:p>
        </w:tc>
        <w:tc>
          <w:tcPr>
            <w:tcW w:w="3669" w:type="dxa"/>
            <w:vAlign w:val="top"/>
          </w:tcPr>
          <w:p>
            <w:pPr>
              <w:pStyle w:val="TableText"/>
              <w:ind w:left="894" w:right="74" w:hanging="815"/>
              <w:spacing w:before="72" w:line="266" w:lineRule="auto"/>
              <w:rPr/>
            </w:pPr>
            <w:r>
              <w:rPr>
                <w:spacing w:val="6"/>
              </w:rPr>
              <w:t>趋势外推用</w:t>
            </w:r>
            <w:r>
              <w:rPr>
                <w:spacing w:val="-21"/>
              </w:rPr>
              <w:t xml:space="preserve"> </w:t>
            </w:r>
            <w:r>
              <w:rPr>
                <w:spacing w:val="6"/>
              </w:rPr>
              <w:t>9</w:t>
            </w:r>
            <w:r>
              <w:rPr>
                <w:spacing w:val="-40"/>
              </w:rPr>
              <w:t xml:space="preserve"> </w:t>
            </w:r>
            <w:r>
              <w:rPr>
                <w:spacing w:val="6"/>
              </w:rPr>
              <w:t>年数据，而用水分析用</w:t>
            </w:r>
            <w:r>
              <w:rPr>
                <w:spacing w:val="-33"/>
              </w:rPr>
              <w:t xml:space="preserve"> </w:t>
            </w:r>
            <w:r>
              <w:rPr>
                <w:spacing w:val="6"/>
              </w:rPr>
              <w:t>3</w:t>
            </w:r>
            <w:r>
              <w:rPr/>
              <w:t xml:space="preserve"> </w:t>
            </w:r>
            <w:r>
              <w:rPr>
                <w:spacing w:val="9"/>
              </w:rPr>
              <w:t>年数据，前后不统一</w:t>
            </w:r>
          </w:p>
        </w:tc>
        <w:tc>
          <w:tcPr>
            <w:tcW w:w="1123" w:type="dxa"/>
            <w:vAlign w:val="top"/>
          </w:tcPr>
          <w:p>
            <w:pPr>
              <w:pStyle w:val="TableText"/>
              <w:ind w:left="41"/>
              <w:spacing w:before="228" w:line="228" w:lineRule="auto"/>
              <w:rPr/>
            </w:pPr>
            <w:r>
              <w:rPr>
                <w:spacing w:val="8"/>
              </w:rPr>
              <w:t>采纳已修改</w:t>
            </w:r>
          </w:p>
        </w:tc>
        <w:tc>
          <w:tcPr>
            <w:tcW w:w="1997" w:type="dxa"/>
            <w:vAlign w:val="top"/>
          </w:tcPr>
          <w:p>
            <w:pPr>
              <w:pStyle w:val="TableText"/>
              <w:ind w:left="582" w:right="52" w:hanging="501"/>
              <w:spacing w:before="72" w:line="266" w:lineRule="auto"/>
              <w:rPr/>
            </w:pPr>
            <w:r>
              <w:rPr>
                <w:spacing w:val="6"/>
              </w:rPr>
              <w:t>已对相关用水量分析</w:t>
            </w:r>
            <w:r>
              <w:rPr>
                <w:spacing w:val="3"/>
              </w:rPr>
              <w:t xml:space="preserve"> </w:t>
            </w:r>
            <w:r>
              <w:rPr>
                <w:spacing w:val="7"/>
              </w:rPr>
              <w:t>进行补充</w:t>
            </w:r>
          </w:p>
        </w:tc>
      </w:tr>
      <w:tr>
        <w:trPr>
          <w:trHeight w:val="659" w:hRule="atLeast"/>
        </w:trPr>
        <w:tc>
          <w:tcPr>
            <w:tcW w:w="98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66" w:type="dxa"/>
            <w:vAlign w:val="top"/>
          </w:tcPr>
          <w:p>
            <w:pPr>
              <w:pStyle w:val="TableText"/>
              <w:ind w:left="237"/>
              <w:spacing w:before="261" w:line="187" w:lineRule="auto"/>
              <w:rPr/>
            </w:pPr>
            <w:r>
              <w:rPr/>
              <w:t>5</w:t>
            </w:r>
          </w:p>
        </w:tc>
        <w:tc>
          <w:tcPr>
            <w:tcW w:w="3669" w:type="dxa"/>
            <w:vAlign w:val="top"/>
          </w:tcPr>
          <w:p>
            <w:pPr>
              <w:pStyle w:val="TableText"/>
              <w:ind w:left="496"/>
              <w:spacing w:before="227" w:line="228" w:lineRule="auto"/>
              <w:rPr/>
            </w:pPr>
            <w:r>
              <w:rPr>
                <w:spacing w:val="7"/>
              </w:rPr>
              <w:t>P22</w:t>
            </w:r>
            <w:r>
              <w:rPr>
                <w:spacing w:val="-21"/>
              </w:rPr>
              <w:t xml:space="preserve"> </w:t>
            </w:r>
            <w:r>
              <w:rPr>
                <w:spacing w:val="7"/>
              </w:rPr>
              <w:t>中（1</w:t>
            </w:r>
            <w:r>
              <w:rPr/>
              <w:t>）（</w:t>
            </w:r>
            <w:r>
              <w:rPr>
                <w:spacing w:val="7"/>
              </w:rPr>
              <w:t>2）的格式错误</w:t>
            </w:r>
          </w:p>
        </w:tc>
        <w:tc>
          <w:tcPr>
            <w:tcW w:w="1123" w:type="dxa"/>
            <w:vAlign w:val="top"/>
          </w:tcPr>
          <w:p>
            <w:pPr>
              <w:pStyle w:val="TableText"/>
              <w:ind w:left="41"/>
              <w:spacing w:before="226" w:line="228" w:lineRule="auto"/>
              <w:rPr/>
            </w:pPr>
            <w:r>
              <w:rPr>
                <w:spacing w:val="8"/>
              </w:rPr>
              <w:t>采纳已修改</w:t>
            </w:r>
          </w:p>
        </w:tc>
        <w:tc>
          <w:tcPr>
            <w:tcW w:w="1997" w:type="dxa"/>
            <w:vAlign w:val="top"/>
          </w:tcPr>
          <w:p>
            <w:pPr>
              <w:pStyle w:val="TableText"/>
              <w:ind w:left="792" w:right="52" w:hanging="711"/>
              <w:spacing w:before="70" w:line="267" w:lineRule="auto"/>
              <w:rPr/>
            </w:pPr>
            <w:r>
              <w:rPr>
                <w:spacing w:val="6"/>
              </w:rPr>
              <w:t>已根据正确格式进行</w:t>
            </w:r>
            <w:r>
              <w:rPr>
                <w:spacing w:val="3"/>
              </w:rPr>
              <w:t xml:space="preserve"> </w:t>
            </w:r>
            <w:r>
              <w:rPr>
                <w:spacing w:val="4"/>
              </w:rPr>
              <w:t>修改</w:t>
            </w:r>
          </w:p>
        </w:tc>
      </w:tr>
      <w:tr>
        <w:trPr>
          <w:trHeight w:val="970" w:hRule="atLeast"/>
        </w:trPr>
        <w:tc>
          <w:tcPr>
            <w:tcW w:w="98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66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4"/>
              <w:spacing w:before="65" w:line="189" w:lineRule="auto"/>
              <w:rPr/>
            </w:pPr>
            <w:r>
              <w:rPr/>
              <w:t>6</w:t>
            </w:r>
          </w:p>
        </w:tc>
        <w:tc>
          <w:tcPr>
            <w:tcW w:w="3669" w:type="dxa"/>
            <w:vAlign w:val="top"/>
          </w:tcPr>
          <w:p>
            <w:pPr>
              <w:pStyle w:val="TableText"/>
              <w:ind w:left="53"/>
              <w:spacing w:before="72" w:line="228" w:lineRule="auto"/>
              <w:rPr/>
            </w:pPr>
            <w:r>
              <w:rPr>
                <w:spacing w:val="8"/>
              </w:rPr>
              <w:t>农业用水统计分析建议应更具体一些，</w:t>
            </w:r>
          </w:p>
          <w:p>
            <w:pPr>
              <w:pStyle w:val="TableText"/>
              <w:ind w:left="894" w:right="84" w:hanging="818"/>
              <w:spacing w:before="64" w:line="266" w:lineRule="auto"/>
              <w:rPr/>
            </w:pPr>
            <w:r>
              <w:rPr>
                <w:spacing w:val="6"/>
              </w:rPr>
              <w:t>比如增加利通区种植结构、种植面积、</w:t>
            </w:r>
            <w:r>
              <w:rPr/>
              <w:t xml:space="preserve"> </w:t>
            </w:r>
            <w:r>
              <w:rPr>
                <w:spacing w:val="8"/>
              </w:rPr>
              <w:t>用水定额、现状用水</w:t>
            </w:r>
          </w:p>
        </w:tc>
        <w:tc>
          <w:tcPr>
            <w:tcW w:w="1123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8" w:lineRule="auto"/>
              <w:rPr/>
            </w:pPr>
            <w:r>
              <w:rPr>
                <w:spacing w:val="8"/>
              </w:rPr>
              <w:t>采纳已修改</w:t>
            </w:r>
          </w:p>
        </w:tc>
        <w:tc>
          <w:tcPr>
            <w:tcW w:w="1997" w:type="dxa"/>
            <w:vAlign w:val="top"/>
          </w:tcPr>
          <w:p>
            <w:pPr>
              <w:pStyle w:val="TableText"/>
              <w:ind w:left="268" w:right="52" w:hanging="187"/>
              <w:spacing w:before="226" w:line="274" w:lineRule="auto"/>
              <w:rPr/>
            </w:pPr>
            <w:r>
              <w:rPr>
                <w:spacing w:val="6"/>
              </w:rPr>
              <w:t>已根据利通区实际情</w:t>
            </w:r>
            <w:r>
              <w:rPr>
                <w:spacing w:val="3"/>
              </w:rPr>
              <w:t xml:space="preserve"> </w:t>
            </w:r>
            <w:r>
              <w:rPr>
                <w:spacing w:val="8"/>
              </w:rPr>
              <w:t>况进行核实补充</w:t>
            </w:r>
          </w:p>
        </w:tc>
      </w:tr>
      <w:tr>
        <w:trPr>
          <w:trHeight w:val="350" w:hRule="atLeast"/>
        </w:trPr>
        <w:tc>
          <w:tcPr>
            <w:tcW w:w="98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66" w:type="dxa"/>
            <w:vAlign w:val="top"/>
          </w:tcPr>
          <w:p>
            <w:pPr>
              <w:pStyle w:val="TableText"/>
              <w:ind w:left="238"/>
              <w:spacing w:before="108" w:line="187" w:lineRule="auto"/>
              <w:rPr/>
            </w:pPr>
            <w:r>
              <w:rPr/>
              <w:t>7</w:t>
            </w:r>
          </w:p>
        </w:tc>
        <w:tc>
          <w:tcPr>
            <w:tcW w:w="3669" w:type="dxa"/>
            <w:vAlign w:val="top"/>
          </w:tcPr>
          <w:p>
            <w:pPr>
              <w:pStyle w:val="TableText"/>
              <w:spacing w:before="73" w:line="228" w:lineRule="auto"/>
              <w:jc w:val="right"/>
              <w:rPr/>
            </w:pPr>
            <w:r>
              <w:rPr>
                <w:spacing w:val="2"/>
              </w:rPr>
              <w:t>利通区工业用水宜增加化工、机械加工、</w:t>
            </w:r>
          </w:p>
        </w:tc>
        <w:tc>
          <w:tcPr>
            <w:tcW w:w="1123" w:type="dxa"/>
            <w:vAlign w:val="top"/>
          </w:tcPr>
          <w:p>
            <w:pPr>
              <w:pStyle w:val="TableText"/>
              <w:ind w:left="41"/>
              <w:spacing w:before="73" w:line="228" w:lineRule="auto"/>
              <w:rPr/>
            </w:pPr>
            <w:r>
              <w:rPr>
                <w:spacing w:val="8"/>
              </w:rPr>
              <w:t>采纳已修改</w:t>
            </w:r>
          </w:p>
        </w:tc>
        <w:tc>
          <w:tcPr>
            <w:tcW w:w="1997" w:type="dxa"/>
            <w:vAlign w:val="top"/>
          </w:tcPr>
          <w:p>
            <w:pPr>
              <w:pStyle w:val="TableText"/>
              <w:ind w:left="81"/>
              <w:spacing w:before="73" w:line="228" w:lineRule="auto"/>
              <w:rPr/>
            </w:pPr>
            <w:r>
              <w:rPr>
                <w:spacing w:val="6"/>
              </w:rPr>
              <w:t>已根据实际情况对用</w:t>
            </w:r>
          </w:p>
        </w:tc>
      </w:tr>
    </w:tbl>
    <w:p>
      <w:pPr>
        <w:pStyle w:val="BodyText"/>
        <w:rPr/>
      </w:pPr>
      <w:r/>
    </w:p>
    <w:p>
      <w:pPr>
        <w:sectPr>
          <w:pgSz w:w="11906" w:h="16839"/>
          <w:pgMar w:top="400" w:right="1780" w:bottom="400" w:left="1780" w:header="0" w:footer="0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340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85"/>
        <w:gridCol w:w="566"/>
        <w:gridCol w:w="3669"/>
        <w:gridCol w:w="1123"/>
        <w:gridCol w:w="1997"/>
      </w:tblGrid>
      <w:tr>
        <w:trPr>
          <w:trHeight w:val="351" w:hRule="atLeast"/>
        </w:trPr>
        <w:tc>
          <w:tcPr>
            <w:tcW w:w="985" w:type="dxa"/>
            <w:vAlign w:val="top"/>
          </w:tcPr>
          <w:p>
            <w:pPr>
              <w:pStyle w:val="TableText"/>
              <w:ind w:left="25"/>
              <w:spacing w:before="71" w:line="228" w:lineRule="auto"/>
              <w:rPr/>
            </w:pPr>
            <w:r>
              <w:rPr>
                <w:b/>
                <w:bCs/>
                <w:spacing w:val="5"/>
              </w:rPr>
              <w:t>姓名/单位</w:t>
            </w:r>
          </w:p>
        </w:tc>
        <w:tc>
          <w:tcPr>
            <w:tcW w:w="566" w:type="dxa"/>
            <w:vAlign w:val="top"/>
          </w:tcPr>
          <w:p>
            <w:pPr>
              <w:pStyle w:val="TableText"/>
              <w:ind w:left="76"/>
              <w:spacing w:before="70" w:line="230" w:lineRule="auto"/>
              <w:rPr/>
            </w:pPr>
            <w:r>
              <w:rPr>
                <w:b/>
                <w:bCs/>
                <w:spacing w:val="4"/>
              </w:rPr>
              <w:t>序号</w:t>
            </w:r>
          </w:p>
        </w:tc>
        <w:tc>
          <w:tcPr>
            <w:tcW w:w="3669" w:type="dxa"/>
            <w:vAlign w:val="top"/>
          </w:tcPr>
          <w:p>
            <w:pPr>
              <w:pStyle w:val="TableText"/>
              <w:ind w:left="1633"/>
              <w:spacing w:before="71" w:line="228" w:lineRule="auto"/>
              <w:rPr/>
            </w:pPr>
            <w:r>
              <w:rPr>
                <w:b/>
                <w:bCs/>
                <w:spacing w:val="1"/>
              </w:rPr>
              <w:t>意见</w:t>
            </w:r>
          </w:p>
        </w:tc>
        <w:tc>
          <w:tcPr>
            <w:tcW w:w="1123" w:type="dxa"/>
            <w:vAlign w:val="top"/>
          </w:tcPr>
          <w:p>
            <w:pPr>
              <w:pStyle w:val="TableText"/>
              <w:ind w:left="146"/>
              <w:spacing w:before="70" w:line="228" w:lineRule="auto"/>
              <w:rPr/>
            </w:pPr>
            <w:r>
              <w:rPr>
                <w:b/>
                <w:bCs/>
                <w:spacing w:val="6"/>
              </w:rPr>
              <w:t>采纳情况</w:t>
            </w:r>
          </w:p>
        </w:tc>
        <w:tc>
          <w:tcPr>
            <w:tcW w:w="1997" w:type="dxa"/>
            <w:vAlign w:val="top"/>
          </w:tcPr>
          <w:p>
            <w:pPr>
              <w:pStyle w:val="TableText"/>
              <w:ind w:left="584"/>
              <w:spacing w:before="71" w:line="228" w:lineRule="auto"/>
              <w:rPr/>
            </w:pPr>
            <w:r>
              <w:rPr>
                <w:b/>
                <w:bCs/>
                <w:spacing w:val="6"/>
              </w:rPr>
              <w:t>修改情况</w:t>
            </w:r>
          </w:p>
        </w:tc>
      </w:tr>
      <w:tr>
        <w:trPr>
          <w:trHeight w:val="347" w:hRule="atLeast"/>
        </w:trPr>
        <w:tc>
          <w:tcPr>
            <w:tcW w:w="985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69" w:type="dxa"/>
            <w:vAlign w:val="top"/>
          </w:tcPr>
          <w:p>
            <w:pPr>
              <w:pStyle w:val="TableText"/>
              <w:ind w:left="684"/>
              <w:spacing w:before="68" w:line="228" w:lineRule="auto"/>
              <w:rPr/>
            </w:pPr>
            <w:r>
              <w:rPr>
                <w:spacing w:val="9"/>
              </w:rPr>
              <w:t>农产品加工等细化用水量</w:t>
            </w:r>
          </w:p>
        </w:tc>
        <w:tc>
          <w:tcPr>
            <w:tcW w:w="11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97" w:type="dxa"/>
            <w:vAlign w:val="top"/>
          </w:tcPr>
          <w:p>
            <w:pPr>
              <w:pStyle w:val="TableText"/>
              <w:ind w:left="376"/>
              <w:spacing w:before="68" w:line="228" w:lineRule="auto"/>
              <w:rPr/>
            </w:pPr>
            <w:r>
              <w:rPr>
                <w:spacing w:val="7"/>
              </w:rPr>
              <w:t>水量进行细化</w:t>
            </w:r>
          </w:p>
        </w:tc>
      </w:tr>
      <w:tr>
        <w:trPr>
          <w:trHeight w:val="659" w:hRule="atLeast"/>
        </w:trPr>
        <w:tc>
          <w:tcPr>
            <w:tcW w:w="98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66" w:type="dxa"/>
            <w:vAlign w:val="top"/>
          </w:tcPr>
          <w:p>
            <w:pPr>
              <w:pStyle w:val="TableText"/>
              <w:ind w:left="233"/>
              <w:spacing w:before="257" w:line="189" w:lineRule="auto"/>
              <w:rPr/>
            </w:pPr>
            <w:r>
              <w:rPr/>
              <w:t>8</w:t>
            </w:r>
          </w:p>
        </w:tc>
        <w:tc>
          <w:tcPr>
            <w:tcW w:w="3669" w:type="dxa"/>
            <w:vAlign w:val="top"/>
          </w:tcPr>
          <w:p>
            <w:pPr>
              <w:pStyle w:val="TableText"/>
              <w:ind w:left="998" w:right="49" w:hanging="943"/>
              <w:spacing w:before="68" w:line="268" w:lineRule="auto"/>
              <w:rPr/>
            </w:pPr>
            <w:r>
              <w:rPr>
                <w:spacing w:val="9"/>
              </w:rPr>
              <w:t>再生水宜增加工业废水、生活用水、农</w:t>
            </w:r>
            <w:r>
              <w:rPr>
                <w:spacing w:val="5"/>
              </w:rPr>
              <w:t xml:space="preserve"> </w:t>
            </w:r>
            <w:r>
              <w:rPr>
                <w:spacing w:val="8"/>
              </w:rPr>
              <w:t>业用水的数据分析</w:t>
            </w:r>
          </w:p>
        </w:tc>
        <w:tc>
          <w:tcPr>
            <w:tcW w:w="1123" w:type="dxa"/>
            <w:vAlign w:val="top"/>
          </w:tcPr>
          <w:p>
            <w:pPr>
              <w:pStyle w:val="TableText"/>
              <w:ind w:left="41"/>
              <w:spacing w:before="224" w:line="228" w:lineRule="auto"/>
              <w:rPr/>
            </w:pPr>
            <w:r>
              <w:rPr>
                <w:spacing w:val="8"/>
              </w:rPr>
              <w:t>采纳已修改</w:t>
            </w:r>
          </w:p>
        </w:tc>
        <w:tc>
          <w:tcPr>
            <w:tcW w:w="1997" w:type="dxa"/>
            <w:vAlign w:val="top"/>
          </w:tcPr>
          <w:p>
            <w:pPr>
              <w:pStyle w:val="TableText"/>
              <w:ind w:left="690" w:right="52" w:hanging="609"/>
              <w:spacing w:before="68" w:line="268" w:lineRule="auto"/>
              <w:rPr/>
            </w:pPr>
            <w:r>
              <w:rPr>
                <w:spacing w:val="6"/>
              </w:rPr>
              <w:t>已核实补充再生水相</w:t>
            </w:r>
            <w:r>
              <w:rPr>
                <w:spacing w:val="3"/>
              </w:rPr>
              <w:t xml:space="preserve"> </w:t>
            </w:r>
            <w:r>
              <w:rPr>
                <w:spacing w:val="5"/>
              </w:rPr>
              <w:t>关数据</w:t>
            </w:r>
          </w:p>
        </w:tc>
      </w:tr>
      <w:tr>
        <w:trPr>
          <w:trHeight w:val="659" w:hRule="atLeast"/>
        </w:trPr>
        <w:tc>
          <w:tcPr>
            <w:tcW w:w="985" w:type="dxa"/>
            <w:vAlign w:val="top"/>
            <w:vMerge w:val="restart"/>
            <w:tcBorders>
              <w:bottom w:val="nil"/>
            </w:tcBorders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5"/>
              <w:spacing w:before="65" w:line="229" w:lineRule="auto"/>
              <w:rPr/>
            </w:pPr>
            <w:r>
              <w:rPr>
                <w:spacing w:val="6"/>
              </w:rPr>
              <w:t>王瑞清</w:t>
            </w:r>
          </w:p>
        </w:tc>
        <w:tc>
          <w:tcPr>
            <w:tcW w:w="566" w:type="dxa"/>
            <w:vAlign w:val="top"/>
          </w:tcPr>
          <w:p>
            <w:pPr>
              <w:pStyle w:val="TableText"/>
              <w:ind w:left="248"/>
              <w:spacing w:before="255" w:line="189" w:lineRule="auto"/>
              <w:rPr/>
            </w:pPr>
            <w:r>
              <w:rPr/>
              <w:t>1</w:t>
            </w:r>
          </w:p>
        </w:tc>
        <w:tc>
          <w:tcPr>
            <w:tcW w:w="3669" w:type="dxa"/>
            <w:vAlign w:val="top"/>
          </w:tcPr>
          <w:p>
            <w:pPr>
              <w:pStyle w:val="TableText"/>
              <w:ind w:left="476"/>
              <w:spacing w:before="223" w:line="228" w:lineRule="auto"/>
              <w:rPr/>
            </w:pPr>
            <w:r>
              <w:rPr>
                <w:spacing w:val="9"/>
              </w:rPr>
              <w:t>建议完善编制任务建设和要求</w:t>
            </w:r>
          </w:p>
        </w:tc>
        <w:tc>
          <w:tcPr>
            <w:tcW w:w="1123" w:type="dxa"/>
            <w:vAlign w:val="top"/>
          </w:tcPr>
          <w:p>
            <w:pPr>
              <w:pStyle w:val="TableText"/>
              <w:ind w:left="41"/>
              <w:spacing w:before="222" w:line="228" w:lineRule="auto"/>
              <w:rPr/>
            </w:pPr>
            <w:r>
              <w:rPr>
                <w:spacing w:val="8"/>
              </w:rPr>
              <w:t>采纳已修改</w:t>
            </w:r>
          </w:p>
        </w:tc>
        <w:tc>
          <w:tcPr>
            <w:tcW w:w="1997" w:type="dxa"/>
            <w:vAlign w:val="top"/>
          </w:tcPr>
          <w:p>
            <w:pPr>
              <w:pStyle w:val="TableText"/>
              <w:ind w:left="817" w:right="52" w:hanging="736"/>
              <w:spacing w:before="66" w:line="269" w:lineRule="auto"/>
              <w:rPr/>
            </w:pPr>
            <w:r>
              <w:rPr>
                <w:spacing w:val="6"/>
              </w:rPr>
              <w:t>已根据相关文件完善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内容</w:t>
            </w:r>
          </w:p>
        </w:tc>
      </w:tr>
      <w:tr>
        <w:trPr>
          <w:trHeight w:val="347" w:hRule="atLeast"/>
        </w:trPr>
        <w:tc>
          <w:tcPr>
            <w:tcW w:w="98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66" w:type="dxa"/>
            <w:vAlign w:val="top"/>
          </w:tcPr>
          <w:p>
            <w:pPr>
              <w:pStyle w:val="TableText"/>
              <w:ind w:left="235"/>
              <w:spacing w:before="100" w:line="189" w:lineRule="auto"/>
              <w:rPr/>
            </w:pPr>
            <w:r>
              <w:rPr/>
              <w:t>2</w:t>
            </w:r>
          </w:p>
        </w:tc>
        <w:tc>
          <w:tcPr>
            <w:tcW w:w="3669" w:type="dxa"/>
            <w:vAlign w:val="top"/>
          </w:tcPr>
          <w:p>
            <w:pPr>
              <w:pStyle w:val="TableText"/>
              <w:ind w:left="367"/>
              <w:spacing w:before="68" w:line="228" w:lineRule="auto"/>
              <w:rPr/>
            </w:pPr>
            <w:r>
              <w:rPr>
                <w:spacing w:val="9"/>
              </w:rPr>
              <w:t>补充城镇发展及水资源相关规划</w:t>
            </w:r>
          </w:p>
        </w:tc>
        <w:tc>
          <w:tcPr>
            <w:tcW w:w="1123" w:type="dxa"/>
            <w:vAlign w:val="top"/>
          </w:tcPr>
          <w:p>
            <w:pPr>
              <w:pStyle w:val="TableText"/>
              <w:ind w:left="41"/>
              <w:spacing w:before="67" w:line="228" w:lineRule="auto"/>
              <w:rPr/>
            </w:pPr>
            <w:r>
              <w:rPr>
                <w:spacing w:val="8"/>
              </w:rPr>
              <w:t>采纳已修改</w:t>
            </w:r>
          </w:p>
        </w:tc>
        <w:tc>
          <w:tcPr>
            <w:tcW w:w="1997" w:type="dxa"/>
            <w:vAlign w:val="top"/>
          </w:tcPr>
          <w:p>
            <w:pPr>
              <w:pStyle w:val="TableText"/>
              <w:ind w:left="81"/>
              <w:spacing w:before="68" w:line="228" w:lineRule="auto"/>
              <w:rPr/>
            </w:pPr>
            <w:r>
              <w:rPr>
                <w:spacing w:val="6"/>
              </w:rPr>
              <w:t>已补充完善相关内容</w:t>
            </w:r>
          </w:p>
        </w:tc>
      </w:tr>
      <w:tr>
        <w:trPr>
          <w:trHeight w:val="659" w:hRule="atLeast"/>
        </w:trPr>
        <w:tc>
          <w:tcPr>
            <w:tcW w:w="98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66" w:type="dxa"/>
            <w:vAlign w:val="top"/>
          </w:tcPr>
          <w:p>
            <w:pPr>
              <w:pStyle w:val="TableText"/>
              <w:ind w:left="237"/>
              <w:spacing w:before="257" w:line="189" w:lineRule="auto"/>
              <w:rPr/>
            </w:pPr>
            <w:r>
              <w:rPr/>
              <w:t>3</w:t>
            </w:r>
          </w:p>
        </w:tc>
        <w:tc>
          <w:tcPr>
            <w:tcW w:w="3669" w:type="dxa"/>
            <w:vAlign w:val="top"/>
          </w:tcPr>
          <w:p>
            <w:pPr>
              <w:pStyle w:val="TableText"/>
              <w:ind w:left="578" w:right="49" w:hanging="525"/>
              <w:spacing w:before="68" w:line="268" w:lineRule="auto"/>
              <w:rPr/>
            </w:pPr>
            <w:r>
              <w:rPr>
                <w:spacing w:val="9"/>
              </w:rPr>
              <w:t>补充利通区用水存在的主要问题（说明</w:t>
            </w:r>
            <w:r>
              <w:rPr>
                <w:spacing w:val="6"/>
              </w:rPr>
              <w:t xml:space="preserve"> </w:t>
            </w:r>
            <w:r>
              <w:rPr>
                <w:spacing w:val="8"/>
              </w:rPr>
              <w:t>城镇发展与用水关系矛盾）</w:t>
            </w:r>
          </w:p>
        </w:tc>
        <w:tc>
          <w:tcPr>
            <w:tcW w:w="1123" w:type="dxa"/>
            <w:vAlign w:val="top"/>
          </w:tcPr>
          <w:p>
            <w:pPr>
              <w:pStyle w:val="TableText"/>
              <w:ind w:left="41"/>
              <w:spacing w:before="224" w:line="228" w:lineRule="auto"/>
              <w:rPr/>
            </w:pPr>
            <w:r>
              <w:rPr>
                <w:spacing w:val="8"/>
              </w:rPr>
              <w:t>采纳已修改</w:t>
            </w:r>
          </w:p>
        </w:tc>
        <w:tc>
          <w:tcPr>
            <w:tcW w:w="1997" w:type="dxa"/>
            <w:vAlign w:val="top"/>
          </w:tcPr>
          <w:p>
            <w:pPr>
              <w:pStyle w:val="TableText"/>
              <w:ind w:left="81"/>
              <w:spacing w:before="224" w:line="228" w:lineRule="auto"/>
              <w:rPr/>
            </w:pPr>
            <w:r>
              <w:rPr>
                <w:spacing w:val="6"/>
              </w:rPr>
              <w:t>已补充完善相关内容</w:t>
            </w:r>
          </w:p>
        </w:tc>
      </w:tr>
      <w:tr>
        <w:trPr>
          <w:trHeight w:val="659" w:hRule="atLeast"/>
        </w:trPr>
        <w:tc>
          <w:tcPr>
            <w:tcW w:w="98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66" w:type="dxa"/>
            <w:vAlign w:val="top"/>
          </w:tcPr>
          <w:p>
            <w:pPr>
              <w:pStyle w:val="TableText"/>
              <w:ind w:left="232"/>
              <w:spacing w:before="255" w:line="189" w:lineRule="auto"/>
              <w:rPr/>
            </w:pPr>
            <w:r>
              <w:rPr/>
              <w:t>4</w:t>
            </w:r>
          </w:p>
        </w:tc>
        <w:tc>
          <w:tcPr>
            <w:tcW w:w="3669" w:type="dxa"/>
            <w:vAlign w:val="top"/>
          </w:tcPr>
          <w:p>
            <w:pPr>
              <w:pStyle w:val="TableText"/>
              <w:ind w:left="53"/>
              <w:spacing w:before="222" w:line="228" w:lineRule="auto"/>
              <w:rPr/>
            </w:pPr>
            <w:r>
              <w:rPr>
                <w:spacing w:val="9"/>
              </w:rPr>
              <w:t>补充城镇化水平、人口及城镇发展布局</w:t>
            </w:r>
          </w:p>
        </w:tc>
        <w:tc>
          <w:tcPr>
            <w:tcW w:w="1123" w:type="dxa"/>
            <w:vAlign w:val="top"/>
          </w:tcPr>
          <w:p>
            <w:pPr>
              <w:pStyle w:val="TableText"/>
              <w:ind w:left="41"/>
              <w:spacing w:before="222" w:line="228" w:lineRule="auto"/>
              <w:rPr/>
            </w:pPr>
            <w:r>
              <w:rPr>
                <w:spacing w:val="8"/>
              </w:rPr>
              <w:t>采纳已修改</w:t>
            </w:r>
          </w:p>
        </w:tc>
        <w:tc>
          <w:tcPr>
            <w:tcW w:w="1997" w:type="dxa"/>
            <w:vAlign w:val="top"/>
          </w:tcPr>
          <w:p>
            <w:pPr>
              <w:pStyle w:val="TableText"/>
              <w:ind w:left="270" w:right="52" w:hanging="189"/>
              <w:spacing w:before="66" w:line="269" w:lineRule="auto"/>
              <w:rPr/>
            </w:pPr>
            <w:r>
              <w:rPr>
                <w:spacing w:val="6"/>
              </w:rPr>
              <w:t>已补充相关内容，详</w:t>
            </w:r>
            <w:r>
              <w:rPr>
                <w:spacing w:val="3"/>
              </w:rPr>
              <w:t xml:space="preserve"> </w:t>
            </w:r>
            <w:r>
              <w:rPr>
                <w:spacing w:val="8"/>
              </w:rPr>
              <w:t>见城镇发展布局</w:t>
            </w:r>
          </w:p>
        </w:tc>
      </w:tr>
      <w:tr>
        <w:trPr>
          <w:trHeight w:val="659" w:hRule="atLeast"/>
        </w:trPr>
        <w:tc>
          <w:tcPr>
            <w:tcW w:w="98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66" w:type="dxa"/>
            <w:vAlign w:val="top"/>
          </w:tcPr>
          <w:p>
            <w:pPr>
              <w:pStyle w:val="TableText"/>
              <w:ind w:left="237"/>
              <w:spacing w:before="258" w:line="187" w:lineRule="auto"/>
              <w:rPr/>
            </w:pPr>
            <w:r>
              <w:rPr/>
              <w:t>5</w:t>
            </w:r>
          </w:p>
        </w:tc>
        <w:tc>
          <w:tcPr>
            <w:tcW w:w="3669" w:type="dxa"/>
            <w:vAlign w:val="top"/>
          </w:tcPr>
          <w:p>
            <w:pPr>
              <w:pStyle w:val="TableText"/>
              <w:ind w:left="473" w:right="49" w:hanging="417"/>
              <w:spacing w:before="68" w:line="268" w:lineRule="auto"/>
              <w:rPr/>
            </w:pPr>
            <w:r>
              <w:rPr>
                <w:spacing w:val="9"/>
              </w:rPr>
              <w:t>建议根据相关规划，补充利通区规划年</w:t>
            </w:r>
            <w:r>
              <w:rPr>
                <w:spacing w:val="4"/>
              </w:rPr>
              <w:t xml:space="preserve"> </w:t>
            </w:r>
            <w:r>
              <w:rPr>
                <w:spacing w:val="9"/>
              </w:rPr>
              <w:t>城镇生活、城镇生态环境结构</w:t>
            </w:r>
          </w:p>
        </w:tc>
        <w:tc>
          <w:tcPr>
            <w:tcW w:w="1123" w:type="dxa"/>
            <w:vAlign w:val="top"/>
          </w:tcPr>
          <w:p>
            <w:pPr>
              <w:pStyle w:val="TableText"/>
              <w:ind w:left="41"/>
              <w:spacing w:before="223" w:line="228" w:lineRule="auto"/>
              <w:rPr/>
            </w:pPr>
            <w:r>
              <w:rPr>
                <w:spacing w:val="8"/>
              </w:rPr>
              <w:t>采纳已修改</w:t>
            </w:r>
          </w:p>
        </w:tc>
        <w:tc>
          <w:tcPr>
            <w:tcW w:w="1997" w:type="dxa"/>
            <w:vAlign w:val="top"/>
          </w:tcPr>
          <w:p>
            <w:pPr>
              <w:pStyle w:val="TableText"/>
              <w:ind w:left="270" w:right="52" w:hanging="189"/>
              <w:spacing w:before="68" w:line="268" w:lineRule="auto"/>
              <w:rPr/>
            </w:pPr>
            <w:r>
              <w:rPr>
                <w:spacing w:val="6"/>
              </w:rPr>
              <w:t>已补充相关内容，详</w:t>
            </w:r>
            <w:r>
              <w:rPr>
                <w:spacing w:val="3"/>
              </w:rPr>
              <w:t xml:space="preserve"> </w:t>
            </w:r>
            <w:r>
              <w:rPr>
                <w:spacing w:val="8"/>
              </w:rPr>
              <w:t>见城镇发展布局</w:t>
            </w:r>
          </w:p>
        </w:tc>
      </w:tr>
      <w:tr>
        <w:trPr>
          <w:trHeight w:val="659" w:hRule="atLeast"/>
        </w:trPr>
        <w:tc>
          <w:tcPr>
            <w:tcW w:w="98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66" w:type="dxa"/>
            <w:vAlign w:val="top"/>
          </w:tcPr>
          <w:p>
            <w:pPr>
              <w:pStyle w:val="TableText"/>
              <w:ind w:left="234"/>
              <w:spacing w:before="257" w:line="189" w:lineRule="auto"/>
              <w:rPr/>
            </w:pPr>
            <w:r>
              <w:rPr/>
              <w:t>6</w:t>
            </w:r>
          </w:p>
        </w:tc>
        <w:tc>
          <w:tcPr>
            <w:tcW w:w="3669" w:type="dxa"/>
            <w:vAlign w:val="top"/>
          </w:tcPr>
          <w:p>
            <w:pPr>
              <w:pStyle w:val="TableText"/>
              <w:ind w:left="1210" w:right="49" w:hanging="1156"/>
              <w:spacing w:before="68" w:line="268" w:lineRule="auto"/>
              <w:rPr/>
            </w:pPr>
            <w:r>
              <w:rPr>
                <w:spacing w:val="9"/>
              </w:rPr>
              <w:t>细化城镇发展空间布局内容，说明规模</w:t>
            </w:r>
            <w:r>
              <w:rPr>
                <w:spacing w:val="5"/>
              </w:rPr>
              <w:t xml:space="preserve"> </w:t>
            </w:r>
            <w:r>
              <w:rPr>
                <w:spacing w:val="7"/>
              </w:rPr>
              <w:t>分析的科学性</w:t>
            </w:r>
          </w:p>
        </w:tc>
        <w:tc>
          <w:tcPr>
            <w:tcW w:w="1123" w:type="dxa"/>
            <w:vAlign w:val="top"/>
          </w:tcPr>
          <w:p>
            <w:pPr>
              <w:pStyle w:val="TableText"/>
              <w:ind w:left="41"/>
              <w:spacing w:before="224" w:line="228" w:lineRule="auto"/>
              <w:rPr/>
            </w:pPr>
            <w:r>
              <w:rPr>
                <w:spacing w:val="8"/>
              </w:rPr>
              <w:t>采纳已修改</w:t>
            </w:r>
          </w:p>
        </w:tc>
        <w:tc>
          <w:tcPr>
            <w:tcW w:w="1997" w:type="dxa"/>
            <w:vAlign w:val="top"/>
          </w:tcPr>
          <w:p>
            <w:pPr>
              <w:pStyle w:val="TableText"/>
              <w:ind w:left="270" w:right="52" w:hanging="189"/>
              <w:spacing w:before="68" w:line="268" w:lineRule="auto"/>
              <w:rPr/>
            </w:pPr>
            <w:r>
              <w:rPr>
                <w:spacing w:val="6"/>
              </w:rPr>
              <w:t>已补充相关内容，详</w:t>
            </w:r>
            <w:r>
              <w:rPr>
                <w:spacing w:val="3"/>
              </w:rPr>
              <w:t xml:space="preserve"> </w:t>
            </w:r>
            <w:r>
              <w:rPr>
                <w:spacing w:val="8"/>
              </w:rPr>
              <w:t>见城镇发展布局</w:t>
            </w:r>
          </w:p>
        </w:tc>
      </w:tr>
      <w:tr>
        <w:trPr>
          <w:trHeight w:val="1594" w:hRule="atLeast"/>
        </w:trPr>
        <w:tc>
          <w:tcPr>
            <w:tcW w:w="985" w:type="dxa"/>
            <w:vAlign w:val="top"/>
            <w:vMerge w:val="restart"/>
            <w:tcBorders>
              <w:bottom w:val="nil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88" w:right="72" w:hanging="209"/>
              <w:spacing w:before="65" w:line="274" w:lineRule="auto"/>
              <w:rPr/>
            </w:pPr>
            <w:r>
              <w:rPr>
                <w:spacing w:val="6"/>
              </w:rPr>
              <w:t>吴忠市住</w:t>
            </w:r>
            <w:r>
              <w:rPr>
                <w:spacing w:val="2"/>
              </w:rPr>
              <w:t xml:space="preserve"> </w:t>
            </w:r>
            <w:r>
              <w:rPr>
                <w:spacing w:val="3"/>
              </w:rPr>
              <w:t>建局</w:t>
            </w:r>
          </w:p>
        </w:tc>
        <w:tc>
          <w:tcPr>
            <w:tcW w:w="566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8"/>
              <w:spacing w:before="65" w:line="189" w:lineRule="auto"/>
              <w:rPr/>
            </w:pPr>
            <w:r>
              <w:rPr/>
              <w:t>1</w:t>
            </w:r>
          </w:p>
        </w:tc>
        <w:tc>
          <w:tcPr>
            <w:tcW w:w="3669" w:type="dxa"/>
            <w:vAlign w:val="top"/>
          </w:tcPr>
          <w:p>
            <w:pPr>
              <w:pStyle w:val="TableText"/>
              <w:ind w:left="27" w:right="11" w:firstLine="27"/>
              <w:spacing w:before="65" w:line="281" w:lineRule="auto"/>
              <w:jc w:val="both"/>
              <w:rPr/>
            </w:pPr>
            <w:r>
              <w:rPr>
                <w:spacing w:val="9"/>
              </w:rPr>
              <w:t>编制依据建议增加《吴忠市再生水利用</w:t>
            </w:r>
            <w:r>
              <w:rPr>
                <w:spacing w:val="5"/>
              </w:rPr>
              <w:t xml:space="preserve"> </w:t>
            </w:r>
            <w:r>
              <w:rPr>
                <w:spacing w:val="7"/>
              </w:rPr>
              <w:t>专项规划》（202-2030</w:t>
            </w:r>
            <w:r>
              <w:rPr>
                <w:spacing w:val="-36"/>
              </w:rPr>
              <w:t xml:space="preserve"> </w:t>
            </w:r>
            <w:r>
              <w:rPr>
                <w:spacing w:val="7"/>
              </w:rPr>
              <w:t>年）《宁夏回族</w:t>
            </w:r>
            <w:r>
              <w:rPr/>
              <w:t xml:space="preserve"> </w:t>
            </w:r>
            <w:r>
              <w:rPr>
                <w:spacing w:val="10"/>
              </w:rPr>
              <w:t>自治区非常规水资源开发利用管理办法</w:t>
            </w:r>
            <w:r>
              <w:rPr>
                <w:spacing w:val="15"/>
              </w:rPr>
              <w:t xml:space="preserve"> </w:t>
            </w:r>
            <w:r>
              <w:rPr>
                <w:spacing w:val="-7"/>
              </w:rPr>
              <w:t>（试行）》（宁水规发（2022）2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号和《节</w:t>
            </w:r>
          </w:p>
          <w:p>
            <w:pPr>
              <w:pStyle w:val="TableText"/>
              <w:ind w:left="1212"/>
              <w:spacing w:before="32" w:line="228" w:lineRule="auto"/>
              <w:rPr/>
            </w:pPr>
            <w:r>
              <w:rPr>
                <w:spacing w:val="5"/>
              </w:rPr>
              <w:t>约用水条例》</w:t>
            </w:r>
          </w:p>
        </w:tc>
        <w:tc>
          <w:tcPr>
            <w:tcW w:w="1123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8" w:lineRule="auto"/>
              <w:rPr/>
            </w:pPr>
            <w:r>
              <w:rPr>
                <w:spacing w:val="8"/>
              </w:rPr>
              <w:t>采纳已修改</w:t>
            </w:r>
          </w:p>
        </w:tc>
        <w:tc>
          <w:tcPr>
            <w:tcW w:w="1997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1" w:right="52" w:hanging="400"/>
              <w:spacing w:before="65" w:line="273" w:lineRule="auto"/>
              <w:rPr/>
            </w:pPr>
            <w:r>
              <w:rPr>
                <w:spacing w:val="6"/>
              </w:rPr>
              <w:t>已补充相关内容，详</w:t>
            </w:r>
            <w:r>
              <w:rPr>
                <w:spacing w:val="3"/>
              </w:rPr>
              <w:t xml:space="preserve"> </w:t>
            </w:r>
            <w:r>
              <w:rPr>
                <w:spacing w:val="7"/>
              </w:rPr>
              <w:t>见规划依据</w:t>
            </w:r>
          </w:p>
        </w:tc>
      </w:tr>
      <w:tr>
        <w:trPr>
          <w:trHeight w:val="1282" w:hRule="atLeast"/>
        </w:trPr>
        <w:tc>
          <w:tcPr>
            <w:tcW w:w="98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6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5"/>
              <w:spacing w:before="65" w:line="189" w:lineRule="auto"/>
              <w:rPr/>
            </w:pPr>
            <w:r>
              <w:rPr/>
              <w:t>2</w:t>
            </w:r>
          </w:p>
        </w:tc>
        <w:tc>
          <w:tcPr>
            <w:tcW w:w="3669" w:type="dxa"/>
            <w:vAlign w:val="top"/>
          </w:tcPr>
          <w:p>
            <w:pPr>
              <w:pStyle w:val="TableText"/>
              <w:ind w:left="19"/>
              <w:spacing w:before="69" w:line="228" w:lineRule="auto"/>
              <w:rPr/>
            </w:pPr>
            <w:r>
              <w:rPr>
                <w:spacing w:val="3"/>
              </w:rPr>
              <w:t>对数据进行更正，P21</w:t>
            </w:r>
            <w:r>
              <w:rPr>
                <w:spacing w:val="-27"/>
              </w:rPr>
              <w:t xml:space="preserve"> </w:t>
            </w:r>
            <w:r>
              <w:rPr>
                <w:spacing w:val="3"/>
              </w:rPr>
              <w:t>年污水处理量建议</w:t>
            </w:r>
          </w:p>
          <w:p>
            <w:pPr>
              <w:pStyle w:val="TableText"/>
              <w:ind w:left="22"/>
              <w:spacing w:before="64" w:line="226" w:lineRule="auto"/>
              <w:rPr/>
            </w:pPr>
            <w:r>
              <w:rPr>
                <w:spacing w:val="5"/>
              </w:rPr>
              <w:t>核实，实际年处理总量不超过</w:t>
            </w:r>
            <w:r>
              <w:rPr>
                <w:spacing w:val="-33"/>
              </w:rPr>
              <w:t xml:space="preserve"> </w:t>
            </w:r>
            <w:r>
              <w:rPr>
                <w:spacing w:val="5"/>
              </w:rPr>
              <w:t>0.5</w:t>
            </w:r>
            <w:r>
              <w:rPr>
                <w:spacing w:val="-39"/>
              </w:rPr>
              <w:t xml:space="preserve"> </w:t>
            </w:r>
            <w:r>
              <w:rPr>
                <w:spacing w:val="5"/>
              </w:rPr>
              <w:t>亿m³,</w:t>
            </w:r>
          </w:p>
          <w:p>
            <w:pPr>
              <w:pStyle w:val="TableText"/>
              <w:ind w:left="837" w:right="172" w:hanging="806"/>
              <w:spacing w:before="68" w:line="267" w:lineRule="auto"/>
              <w:rPr/>
            </w:pPr>
            <w:r>
              <w:rPr>
                <w:spacing w:val="1"/>
              </w:rPr>
              <w:t>现状仅</w:t>
            </w:r>
            <w:r>
              <w:rPr>
                <w:spacing w:val="-27"/>
              </w:rPr>
              <w:t xml:space="preserve"> </w:t>
            </w:r>
            <w:r>
              <w:rPr>
                <w:spacing w:val="1"/>
              </w:rPr>
              <w:t>2</w:t>
            </w:r>
            <w:r>
              <w:rPr>
                <w:spacing w:val="-38"/>
              </w:rPr>
              <w:t xml:space="preserve"> </w:t>
            </w:r>
            <w:r>
              <w:rPr>
                <w:spacing w:val="1"/>
              </w:rPr>
              <w:t>个再生水厂，规模为</w:t>
            </w:r>
            <w:r>
              <w:rPr>
                <w:spacing w:val="-38"/>
              </w:rPr>
              <w:t xml:space="preserve"> </w:t>
            </w:r>
            <w:r>
              <w:rPr>
                <w:spacing w:val="1"/>
              </w:rPr>
              <w:t>8</w:t>
            </w:r>
            <w:r>
              <w:rPr>
                <w:spacing w:val="-33"/>
              </w:rPr>
              <w:t xml:space="preserve"> </w:t>
            </w:r>
            <w:r>
              <w:rPr>
                <w:spacing w:val="1"/>
              </w:rPr>
              <w:t>万</w:t>
            </w:r>
            <w:r>
              <w:rPr>
                <w:spacing w:val="-45"/>
              </w:rPr>
              <w:t xml:space="preserve"> </w:t>
            </w:r>
            <w:r>
              <w:rPr>
                <w:spacing w:val="1"/>
              </w:rPr>
              <w:t>m³</w:t>
            </w:r>
            <w:r>
              <w:rPr>
                <w:spacing w:val="-78"/>
              </w:rPr>
              <w:t xml:space="preserve"> </w:t>
            </w:r>
            <w:r>
              <w:rPr>
                <w:spacing w:val="1"/>
              </w:rPr>
              <w:t>,</w:t>
            </w:r>
            <w:r>
              <w:rPr/>
              <w:t xml:space="preserve"> </w:t>
            </w:r>
            <w:r>
              <w:rPr>
                <w:spacing w:val="3"/>
              </w:rPr>
              <w:t>回用率达到</w:t>
            </w:r>
            <w:r>
              <w:rPr>
                <w:spacing w:val="-29"/>
              </w:rPr>
              <w:t xml:space="preserve"> </w:t>
            </w:r>
            <w:r>
              <w:rPr>
                <w:spacing w:val="3"/>
              </w:rPr>
              <w:t>59%以上。</w:t>
            </w:r>
          </w:p>
        </w:tc>
        <w:tc>
          <w:tcPr>
            <w:tcW w:w="1123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8" w:lineRule="auto"/>
              <w:rPr/>
            </w:pPr>
            <w:r>
              <w:rPr>
                <w:spacing w:val="8"/>
              </w:rPr>
              <w:t>采纳已修改</w:t>
            </w:r>
          </w:p>
        </w:tc>
        <w:tc>
          <w:tcPr>
            <w:tcW w:w="1997" w:type="dxa"/>
            <w:vAlign w:val="top"/>
          </w:tcPr>
          <w:p>
            <w:pPr>
              <w:pStyle w:val="TableText"/>
              <w:ind w:left="81"/>
              <w:spacing w:before="225" w:line="228" w:lineRule="auto"/>
              <w:rPr/>
            </w:pPr>
            <w:r>
              <w:rPr>
                <w:spacing w:val="6"/>
              </w:rPr>
              <w:t>已核实，根据利通区</w:t>
            </w:r>
          </w:p>
          <w:p>
            <w:pPr>
              <w:pStyle w:val="TableText"/>
              <w:ind w:left="60"/>
              <w:spacing w:before="65" w:line="228" w:lineRule="auto"/>
              <w:rPr/>
            </w:pPr>
            <w:r>
              <w:rPr>
                <w:spacing w:val="8"/>
              </w:rPr>
              <w:t>再生水厂实际建设情</w:t>
            </w:r>
          </w:p>
          <w:p>
            <w:pPr>
              <w:pStyle w:val="TableText"/>
              <w:ind w:left="480"/>
              <w:spacing w:before="64" w:line="229" w:lineRule="auto"/>
              <w:rPr/>
            </w:pPr>
            <w:r>
              <w:rPr>
                <w:spacing w:val="7"/>
              </w:rPr>
              <w:t>况进行补充</w:t>
            </w:r>
          </w:p>
        </w:tc>
      </w:tr>
      <w:tr>
        <w:trPr>
          <w:trHeight w:val="2530" w:hRule="atLeast"/>
        </w:trPr>
        <w:tc>
          <w:tcPr>
            <w:tcW w:w="98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6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7"/>
              <w:spacing w:before="65" w:line="189" w:lineRule="auto"/>
              <w:rPr/>
            </w:pPr>
            <w:r>
              <w:rPr/>
              <w:t>3</w:t>
            </w:r>
          </w:p>
        </w:tc>
        <w:tc>
          <w:tcPr>
            <w:tcW w:w="3669" w:type="dxa"/>
            <w:vAlign w:val="top"/>
          </w:tcPr>
          <w:p>
            <w:pPr>
              <w:pStyle w:val="TableText"/>
              <w:ind w:left="52" w:right="13" w:hanging="36"/>
              <w:spacing w:before="67" w:line="284" w:lineRule="auto"/>
              <w:jc w:val="both"/>
              <w:rPr/>
            </w:pPr>
            <w:r>
              <w:rPr>
                <w:spacing w:val="7"/>
              </w:rPr>
              <w:t>P36，建议修改为非常规水资源优化，提</w:t>
            </w:r>
            <w:r>
              <w:rPr/>
              <w:t xml:space="preserve"> </w:t>
            </w:r>
            <w:r>
              <w:rPr>
                <w:spacing w:val="9"/>
              </w:rPr>
              <w:t>高非常规水资源的利用。利通区目前城</w:t>
            </w:r>
            <w:r>
              <w:rPr>
                <w:spacing w:val="7"/>
              </w:rPr>
              <w:t xml:space="preserve"> </w:t>
            </w:r>
            <w:r>
              <w:rPr>
                <w:spacing w:val="9"/>
              </w:rPr>
              <w:t>市供水结构为居民生活、生产运营、公</w:t>
            </w:r>
            <w:r>
              <w:rPr>
                <w:spacing w:val="7"/>
              </w:rPr>
              <w:t xml:space="preserve"> </w:t>
            </w:r>
            <w:r>
              <w:rPr>
                <w:spacing w:val="8"/>
              </w:rPr>
              <w:t>共服务、其他（消防及公益等</w:t>
            </w:r>
            <w:r>
              <w:rPr>
                <w:spacing w:val="20"/>
              </w:rPr>
              <w:t>），</w:t>
            </w:r>
            <w:r>
              <w:rPr>
                <w:spacing w:val="8"/>
              </w:rPr>
              <w:t>工业</w:t>
            </w:r>
            <w:r>
              <w:rPr/>
              <w:t xml:space="preserve"> </w:t>
            </w:r>
            <w:r>
              <w:rPr>
                <w:spacing w:val="9"/>
              </w:rPr>
              <w:t>和生活用水需求基本持平。建议增加工</w:t>
            </w:r>
            <w:r>
              <w:rPr>
                <w:spacing w:val="7"/>
              </w:rPr>
              <w:t xml:space="preserve"> </w:t>
            </w:r>
            <w:r>
              <w:rPr>
                <w:spacing w:val="9"/>
              </w:rPr>
              <w:t>业废水利用模块，可以优化空间大，现</w:t>
            </w:r>
            <w:r>
              <w:rPr>
                <w:spacing w:val="7"/>
              </w:rPr>
              <w:t xml:space="preserve"> </w:t>
            </w:r>
            <w:r>
              <w:rPr>
                <w:spacing w:val="9"/>
              </w:rPr>
              <w:t>状工业废水基本无利用，全部排入市政</w:t>
            </w:r>
          </w:p>
          <w:p>
            <w:pPr>
              <w:pStyle w:val="TableText"/>
              <w:ind w:left="1528"/>
              <w:spacing w:before="33" w:line="228" w:lineRule="auto"/>
              <w:rPr/>
            </w:pPr>
            <w:r>
              <w:rPr>
                <w:spacing w:val="1"/>
              </w:rPr>
              <w:t>管网。</w:t>
            </w:r>
          </w:p>
        </w:tc>
        <w:tc>
          <w:tcPr>
            <w:tcW w:w="1123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8" w:lineRule="auto"/>
              <w:rPr/>
            </w:pPr>
            <w:r>
              <w:rPr>
                <w:spacing w:val="8"/>
              </w:rPr>
              <w:t>采纳已修改</w:t>
            </w:r>
          </w:p>
        </w:tc>
        <w:tc>
          <w:tcPr>
            <w:tcW w:w="1997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17" w:right="52" w:hanging="736"/>
              <w:spacing w:before="65" w:line="273" w:lineRule="auto"/>
              <w:rPr/>
            </w:pPr>
            <w:r>
              <w:rPr>
                <w:spacing w:val="6"/>
              </w:rPr>
              <w:t>已补充工业废水相关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内容</w:t>
            </w:r>
          </w:p>
        </w:tc>
      </w:tr>
      <w:tr>
        <w:trPr>
          <w:trHeight w:val="1594" w:hRule="atLeast"/>
        </w:trPr>
        <w:tc>
          <w:tcPr>
            <w:tcW w:w="98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66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2"/>
              <w:spacing w:before="65" w:line="189" w:lineRule="auto"/>
              <w:rPr/>
            </w:pPr>
            <w:r>
              <w:rPr/>
              <w:t>4</w:t>
            </w:r>
          </w:p>
        </w:tc>
        <w:tc>
          <w:tcPr>
            <w:tcW w:w="3669" w:type="dxa"/>
            <w:vAlign w:val="top"/>
          </w:tcPr>
          <w:p>
            <w:pPr>
              <w:pStyle w:val="TableText"/>
              <w:ind w:left="19" w:right="12" w:firstLine="36"/>
              <w:spacing w:before="68" w:line="281" w:lineRule="auto"/>
              <w:jc w:val="both"/>
              <w:rPr/>
            </w:pPr>
            <w:r>
              <w:rPr>
                <w:spacing w:val="6"/>
              </w:rPr>
              <w:t>核查数据，</w:t>
            </w:r>
            <w:r>
              <w:rPr>
                <w:spacing w:val="-45"/>
              </w:rPr>
              <w:t xml:space="preserve"> </w:t>
            </w:r>
            <w:r>
              <w:rPr>
                <w:spacing w:val="6"/>
              </w:rPr>
              <w:t>目前利通区累计建成并投入</w:t>
            </w:r>
            <w:r>
              <w:rPr/>
              <w:t xml:space="preserve"> </w:t>
            </w:r>
            <w:r>
              <w:rPr>
                <w:spacing w:val="2"/>
              </w:rPr>
              <w:t>运营的再生水厂</w:t>
            </w:r>
            <w:r>
              <w:rPr>
                <w:spacing w:val="-31"/>
              </w:rPr>
              <w:t xml:space="preserve"> </w:t>
            </w:r>
            <w:r>
              <w:rPr>
                <w:spacing w:val="2"/>
              </w:rPr>
              <w:t>2</w:t>
            </w:r>
            <w:r>
              <w:rPr>
                <w:spacing w:val="-37"/>
              </w:rPr>
              <w:t xml:space="preserve"> </w:t>
            </w:r>
            <w:r>
              <w:rPr>
                <w:spacing w:val="2"/>
              </w:rPr>
              <w:t>座，再生水供给能力</w:t>
            </w:r>
            <w:r>
              <w:rPr>
                <w:spacing w:val="-38"/>
              </w:rPr>
              <w:t xml:space="preserve"> </w:t>
            </w:r>
            <w:r>
              <w:rPr>
                <w:spacing w:val="2"/>
              </w:rPr>
              <w:t>8</w:t>
            </w:r>
            <w:r>
              <w:rPr/>
              <w:t xml:space="preserve"> </w:t>
            </w:r>
            <w:r>
              <w:rPr>
                <w:spacing w:val="4"/>
              </w:rPr>
              <w:t>万</w:t>
            </w:r>
            <w:r>
              <w:rPr>
                <w:spacing w:val="-34"/>
              </w:rPr>
              <w:t xml:space="preserve"> </w:t>
            </w:r>
            <w:r>
              <w:rPr>
                <w:spacing w:val="4"/>
              </w:rPr>
              <w:t>m³</w:t>
            </w:r>
            <w:r>
              <w:rPr>
                <w:spacing w:val="-76"/>
              </w:rPr>
              <w:t xml:space="preserve"> </w:t>
            </w:r>
            <w:r>
              <w:rPr>
                <w:spacing w:val="4"/>
              </w:rPr>
              <w:t>,</w:t>
            </w:r>
            <w:r>
              <w:rPr>
                <w:spacing w:val="57"/>
              </w:rPr>
              <w:t xml:space="preserve"> </w:t>
            </w:r>
            <w:r>
              <w:rPr>
                <w:spacing w:val="4"/>
              </w:rPr>
              <w:t>第二再生水厂目前已建成，近期</w:t>
            </w:r>
            <w:r>
              <w:rPr/>
              <w:t xml:space="preserve"> </w:t>
            </w:r>
            <w:r>
              <w:rPr>
                <w:spacing w:val="11"/>
              </w:rPr>
              <w:t>建设第三再生水厂（城西循环利用</w:t>
            </w:r>
            <w:r>
              <w:rPr>
                <w:spacing w:val="4"/>
              </w:rPr>
              <w:t>），</w:t>
            </w:r>
          </w:p>
          <w:p>
            <w:pPr>
              <w:pStyle w:val="TableText"/>
              <w:ind w:left="787"/>
              <w:spacing w:before="32" w:line="228" w:lineRule="auto"/>
              <w:rPr/>
            </w:pPr>
            <w:r>
              <w:rPr>
                <w:spacing w:val="8"/>
              </w:rPr>
              <w:t>第四再生水厂建议核实</w:t>
            </w:r>
          </w:p>
        </w:tc>
        <w:tc>
          <w:tcPr>
            <w:tcW w:w="1123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8" w:lineRule="auto"/>
              <w:rPr/>
            </w:pPr>
            <w:r>
              <w:rPr>
                <w:spacing w:val="8"/>
              </w:rPr>
              <w:t>采纳已修改</w:t>
            </w:r>
          </w:p>
        </w:tc>
        <w:tc>
          <w:tcPr>
            <w:tcW w:w="1997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1"/>
              <w:spacing w:before="65" w:line="228" w:lineRule="auto"/>
              <w:rPr/>
            </w:pPr>
            <w:r>
              <w:rPr>
                <w:spacing w:val="6"/>
              </w:rPr>
              <w:t>已核实，根据利通区</w:t>
            </w:r>
          </w:p>
          <w:p>
            <w:pPr>
              <w:pStyle w:val="TableText"/>
              <w:ind w:left="60"/>
              <w:spacing w:before="64" w:line="228" w:lineRule="auto"/>
              <w:rPr/>
            </w:pPr>
            <w:r>
              <w:rPr>
                <w:spacing w:val="8"/>
              </w:rPr>
              <w:t>再生水厂实际建设情</w:t>
            </w:r>
          </w:p>
          <w:p>
            <w:pPr>
              <w:pStyle w:val="TableText"/>
              <w:ind w:left="480"/>
              <w:spacing w:before="64" w:line="229" w:lineRule="auto"/>
              <w:rPr/>
            </w:pPr>
            <w:r>
              <w:rPr>
                <w:spacing w:val="7"/>
              </w:rPr>
              <w:t>况进行补充</w:t>
            </w:r>
          </w:p>
        </w:tc>
      </w:tr>
      <w:tr>
        <w:trPr>
          <w:trHeight w:val="659" w:hRule="atLeast"/>
        </w:trPr>
        <w:tc>
          <w:tcPr>
            <w:tcW w:w="98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66" w:type="dxa"/>
            <w:vAlign w:val="top"/>
          </w:tcPr>
          <w:p>
            <w:pPr>
              <w:pStyle w:val="TableText"/>
              <w:ind w:left="237"/>
              <w:spacing w:before="262" w:line="187" w:lineRule="auto"/>
              <w:rPr/>
            </w:pPr>
            <w:r>
              <w:rPr/>
              <w:t>5</w:t>
            </w:r>
          </w:p>
        </w:tc>
        <w:tc>
          <w:tcPr>
            <w:tcW w:w="3669" w:type="dxa"/>
            <w:vAlign w:val="top"/>
          </w:tcPr>
          <w:p>
            <w:pPr>
              <w:pStyle w:val="TableText"/>
              <w:ind w:left="20" w:firstLine="1"/>
              <w:spacing w:before="72" w:line="266" w:lineRule="auto"/>
              <w:rPr/>
            </w:pPr>
            <w:r>
              <w:rPr>
                <w:spacing w:val="3"/>
              </w:rPr>
              <w:t>2035</w:t>
            </w:r>
            <w:r>
              <w:rPr>
                <w:spacing w:val="-54"/>
              </w:rPr>
              <w:t xml:space="preserve"> </w:t>
            </w:r>
            <w:r>
              <w:rPr>
                <w:spacing w:val="3"/>
              </w:rPr>
              <w:t>年利通区预计再生水量可达约</w:t>
            </w:r>
            <w:r>
              <w:rPr>
                <w:spacing w:val="-53"/>
              </w:rPr>
              <w:t xml:space="preserve"> </w:t>
            </w:r>
            <w:r>
              <w:rPr>
                <w:spacing w:val="3"/>
              </w:rPr>
              <w:t>0.38</w:t>
            </w:r>
            <w:r>
              <w:rPr/>
              <w:t xml:space="preserve">  </w:t>
            </w:r>
            <w:r>
              <w:rPr/>
              <w:t>亿</w:t>
            </w:r>
            <w:r>
              <w:rPr>
                <w:spacing w:val="-46"/>
              </w:rPr>
              <w:t xml:space="preserve"> </w:t>
            </w:r>
            <w:r>
              <w:rPr/>
              <w:t>m³</w:t>
            </w:r>
            <w:r>
              <w:rPr>
                <w:spacing w:val="-77"/>
              </w:rPr>
              <w:t xml:space="preserve"> </w:t>
            </w:r>
            <w:r>
              <w:rPr/>
              <w:t>,</w:t>
            </w:r>
            <w:r>
              <w:rPr>
                <w:spacing w:val="-35"/>
              </w:rPr>
              <w:t xml:space="preserve"> </w:t>
            </w:r>
            <w:r>
              <w:rPr/>
              <w:t>（建议参考再生水专项规划数据）</w:t>
            </w:r>
          </w:p>
        </w:tc>
        <w:tc>
          <w:tcPr>
            <w:tcW w:w="1123" w:type="dxa"/>
            <w:vAlign w:val="top"/>
          </w:tcPr>
          <w:p>
            <w:pPr>
              <w:pStyle w:val="TableText"/>
              <w:ind w:left="41"/>
              <w:spacing w:before="227" w:line="228" w:lineRule="auto"/>
              <w:rPr/>
            </w:pPr>
            <w:r>
              <w:rPr>
                <w:spacing w:val="8"/>
              </w:rPr>
              <w:t>采纳已修改</w:t>
            </w:r>
          </w:p>
        </w:tc>
        <w:tc>
          <w:tcPr>
            <w:tcW w:w="1997" w:type="dxa"/>
            <w:vAlign w:val="top"/>
          </w:tcPr>
          <w:p>
            <w:pPr>
              <w:pStyle w:val="TableText"/>
              <w:ind w:left="266" w:right="52" w:hanging="207"/>
              <w:spacing w:before="72" w:line="266" w:lineRule="auto"/>
              <w:rPr/>
            </w:pPr>
            <w:r>
              <w:rPr>
                <w:spacing w:val="8"/>
              </w:rPr>
              <w:t>根据吴忠市再生水规</w:t>
            </w:r>
            <w:r>
              <w:rPr>
                <w:spacing w:val="7"/>
              </w:rPr>
              <w:t xml:space="preserve"> </w:t>
            </w:r>
            <w:r>
              <w:rPr>
                <w:spacing w:val="8"/>
              </w:rPr>
              <w:t>划补充相关内容</w:t>
            </w:r>
          </w:p>
        </w:tc>
      </w:tr>
      <w:tr>
        <w:trPr>
          <w:trHeight w:val="661" w:hRule="atLeast"/>
        </w:trPr>
        <w:tc>
          <w:tcPr>
            <w:tcW w:w="98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66" w:type="dxa"/>
            <w:vAlign w:val="top"/>
          </w:tcPr>
          <w:p>
            <w:pPr>
              <w:pStyle w:val="TableText"/>
              <w:ind w:left="234"/>
              <w:spacing w:before="261" w:line="189" w:lineRule="auto"/>
              <w:rPr/>
            </w:pPr>
            <w:r>
              <w:rPr/>
              <w:t>6</w:t>
            </w:r>
          </w:p>
        </w:tc>
        <w:tc>
          <w:tcPr>
            <w:tcW w:w="3669" w:type="dxa"/>
            <w:vAlign w:val="top"/>
          </w:tcPr>
          <w:p>
            <w:pPr>
              <w:pStyle w:val="TableText"/>
              <w:ind w:left="266" w:right="128" w:hanging="137"/>
              <w:spacing w:before="72" w:line="267" w:lineRule="auto"/>
              <w:rPr/>
            </w:pPr>
            <w:r>
              <w:rPr>
                <w:spacing w:val="7"/>
              </w:rPr>
              <w:t>P50</w:t>
            </w:r>
            <w:r>
              <w:rPr>
                <w:spacing w:val="-36"/>
              </w:rPr>
              <w:t xml:space="preserve"> </w:t>
            </w:r>
            <w:r>
              <w:rPr>
                <w:spacing w:val="7"/>
              </w:rPr>
              <w:t>强制推广.....建议修改为文本内</w:t>
            </w:r>
            <w:r>
              <w:rPr/>
              <w:t xml:space="preserve"> </w:t>
            </w:r>
            <w:r>
              <w:rPr>
                <w:spacing w:val="9"/>
              </w:rPr>
              <w:t>容。核实下节水型机构的计算口径</w:t>
            </w:r>
          </w:p>
        </w:tc>
        <w:tc>
          <w:tcPr>
            <w:tcW w:w="1123" w:type="dxa"/>
            <w:vAlign w:val="top"/>
          </w:tcPr>
          <w:p>
            <w:pPr>
              <w:pStyle w:val="TableText"/>
              <w:ind w:left="41"/>
              <w:spacing w:before="228" w:line="228" w:lineRule="auto"/>
              <w:rPr/>
            </w:pPr>
            <w:r>
              <w:rPr>
                <w:spacing w:val="8"/>
              </w:rPr>
              <w:t>采纳已修改</w:t>
            </w:r>
          </w:p>
        </w:tc>
        <w:tc>
          <w:tcPr>
            <w:tcW w:w="1997" w:type="dxa"/>
            <w:vAlign w:val="top"/>
          </w:tcPr>
          <w:p>
            <w:pPr>
              <w:pStyle w:val="TableText"/>
              <w:ind w:left="59" w:right="52" w:firstLine="22"/>
              <w:spacing w:before="72" w:line="267" w:lineRule="auto"/>
              <w:rPr/>
            </w:pPr>
            <w:r>
              <w:rPr>
                <w:spacing w:val="6"/>
              </w:rPr>
              <w:t>已核实，已对文本整</w:t>
            </w:r>
            <w:r>
              <w:rPr>
                <w:spacing w:val="3"/>
              </w:rPr>
              <w:t xml:space="preserve"> </w:t>
            </w:r>
            <w:r>
              <w:rPr>
                <w:spacing w:val="8"/>
              </w:rPr>
              <w:t>体文字表述进行优化</w:t>
            </w:r>
          </w:p>
        </w:tc>
      </w:tr>
    </w:tbl>
    <w:p>
      <w:pPr>
        <w:pStyle w:val="BodyText"/>
        <w:rPr/>
      </w:pPr>
      <w:r/>
    </w:p>
    <w:p>
      <w:pPr>
        <w:sectPr>
          <w:pgSz w:w="11906" w:h="16839"/>
          <w:pgMar w:top="400" w:right="1780" w:bottom="400" w:left="1780" w:header="0" w:footer="0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340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85"/>
        <w:gridCol w:w="566"/>
        <w:gridCol w:w="3669"/>
        <w:gridCol w:w="1123"/>
        <w:gridCol w:w="1997"/>
      </w:tblGrid>
      <w:tr>
        <w:trPr>
          <w:trHeight w:val="352" w:hRule="atLeast"/>
        </w:trPr>
        <w:tc>
          <w:tcPr>
            <w:tcW w:w="985" w:type="dxa"/>
            <w:vAlign w:val="top"/>
          </w:tcPr>
          <w:p>
            <w:pPr>
              <w:pStyle w:val="TableText"/>
              <w:ind w:left="25"/>
              <w:spacing w:before="71" w:line="228" w:lineRule="auto"/>
              <w:rPr/>
            </w:pPr>
            <w:r>
              <w:rPr>
                <w:b/>
                <w:bCs/>
                <w:spacing w:val="5"/>
              </w:rPr>
              <w:t>姓名/单位</w:t>
            </w:r>
          </w:p>
        </w:tc>
        <w:tc>
          <w:tcPr>
            <w:tcW w:w="566" w:type="dxa"/>
            <w:vAlign w:val="top"/>
          </w:tcPr>
          <w:p>
            <w:pPr>
              <w:pStyle w:val="TableText"/>
              <w:ind w:left="76"/>
              <w:spacing w:before="70" w:line="230" w:lineRule="auto"/>
              <w:rPr/>
            </w:pPr>
            <w:r>
              <w:rPr>
                <w:b/>
                <w:bCs/>
                <w:spacing w:val="4"/>
              </w:rPr>
              <w:t>序号</w:t>
            </w:r>
          </w:p>
        </w:tc>
        <w:tc>
          <w:tcPr>
            <w:tcW w:w="3669" w:type="dxa"/>
            <w:vAlign w:val="top"/>
          </w:tcPr>
          <w:p>
            <w:pPr>
              <w:pStyle w:val="TableText"/>
              <w:ind w:left="1633"/>
              <w:spacing w:before="71" w:line="228" w:lineRule="auto"/>
              <w:rPr/>
            </w:pPr>
            <w:r>
              <w:rPr>
                <w:b/>
                <w:bCs/>
                <w:spacing w:val="1"/>
              </w:rPr>
              <w:t>意见</w:t>
            </w:r>
          </w:p>
        </w:tc>
        <w:tc>
          <w:tcPr>
            <w:tcW w:w="1123" w:type="dxa"/>
            <w:vAlign w:val="top"/>
          </w:tcPr>
          <w:p>
            <w:pPr>
              <w:pStyle w:val="TableText"/>
              <w:ind w:left="146"/>
              <w:spacing w:before="70" w:line="228" w:lineRule="auto"/>
              <w:rPr/>
            </w:pPr>
            <w:r>
              <w:rPr>
                <w:b/>
                <w:bCs/>
                <w:spacing w:val="6"/>
              </w:rPr>
              <w:t>采纳情况</w:t>
            </w:r>
          </w:p>
        </w:tc>
        <w:tc>
          <w:tcPr>
            <w:tcW w:w="1997" w:type="dxa"/>
            <w:vAlign w:val="top"/>
          </w:tcPr>
          <w:p>
            <w:pPr>
              <w:pStyle w:val="TableText"/>
              <w:ind w:left="584"/>
              <w:spacing w:before="71" w:line="228" w:lineRule="auto"/>
              <w:rPr/>
            </w:pPr>
            <w:r>
              <w:rPr>
                <w:b/>
                <w:bCs/>
                <w:spacing w:val="6"/>
              </w:rPr>
              <w:t>修改情况</w:t>
            </w:r>
          </w:p>
        </w:tc>
      </w:tr>
      <w:tr>
        <w:trPr>
          <w:trHeight w:val="659" w:hRule="atLeast"/>
        </w:trPr>
        <w:tc>
          <w:tcPr>
            <w:tcW w:w="98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66" w:type="dxa"/>
            <w:vAlign w:val="top"/>
          </w:tcPr>
          <w:p>
            <w:pPr>
              <w:pStyle w:val="TableText"/>
              <w:ind w:left="238"/>
              <w:spacing w:before="257" w:line="187" w:lineRule="auto"/>
              <w:rPr/>
            </w:pPr>
            <w:r>
              <w:rPr/>
              <w:t>7</w:t>
            </w:r>
          </w:p>
        </w:tc>
        <w:tc>
          <w:tcPr>
            <w:tcW w:w="3669" w:type="dxa"/>
            <w:vAlign w:val="top"/>
          </w:tcPr>
          <w:p>
            <w:pPr>
              <w:pStyle w:val="TableText"/>
              <w:ind w:left="53" w:right="49" w:firstLine="2"/>
              <w:spacing w:before="66" w:line="269" w:lineRule="auto"/>
              <w:rPr/>
            </w:pPr>
            <w:r>
              <w:rPr>
                <w:spacing w:val="9"/>
              </w:rPr>
              <w:t>建议增加供水阶段杠杆推进，有效促进</w:t>
            </w:r>
            <w:r>
              <w:rPr>
                <w:spacing w:val="4"/>
              </w:rPr>
              <w:t xml:space="preserve"> </w:t>
            </w:r>
            <w:r>
              <w:rPr>
                <w:spacing w:val="9"/>
              </w:rPr>
              <w:t>城镇节水，实现水资源置换和水权交易</w:t>
            </w:r>
          </w:p>
        </w:tc>
        <w:tc>
          <w:tcPr>
            <w:tcW w:w="1123" w:type="dxa"/>
            <w:vAlign w:val="top"/>
          </w:tcPr>
          <w:p>
            <w:pPr>
              <w:pStyle w:val="TableText"/>
              <w:ind w:left="41"/>
              <w:spacing w:before="222" w:line="228" w:lineRule="auto"/>
              <w:rPr/>
            </w:pPr>
            <w:r>
              <w:rPr>
                <w:spacing w:val="8"/>
              </w:rPr>
              <w:t>采纳已修改</w:t>
            </w:r>
          </w:p>
        </w:tc>
        <w:tc>
          <w:tcPr>
            <w:tcW w:w="1997" w:type="dxa"/>
            <w:vAlign w:val="top"/>
          </w:tcPr>
          <w:p>
            <w:pPr>
              <w:pStyle w:val="TableText"/>
              <w:ind w:left="690" w:right="52" w:hanging="609"/>
              <w:spacing w:before="66" w:line="269" w:lineRule="auto"/>
              <w:rPr/>
            </w:pPr>
            <w:r>
              <w:rPr>
                <w:spacing w:val="6"/>
              </w:rPr>
              <w:t>已补充城镇节水等相</w:t>
            </w:r>
            <w:r>
              <w:rPr>
                <w:spacing w:val="3"/>
              </w:rPr>
              <w:t xml:space="preserve"> </w:t>
            </w:r>
            <w:r>
              <w:rPr>
                <w:spacing w:val="5"/>
              </w:rPr>
              <w:t>关内容</w:t>
            </w:r>
          </w:p>
        </w:tc>
      </w:tr>
      <w:tr>
        <w:trPr>
          <w:trHeight w:val="2218" w:hRule="atLeast"/>
        </w:trPr>
        <w:tc>
          <w:tcPr>
            <w:tcW w:w="985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 w:right="72"/>
              <w:spacing w:before="65" w:line="274" w:lineRule="auto"/>
              <w:rPr/>
            </w:pPr>
            <w:r>
              <w:rPr>
                <w:spacing w:val="6"/>
              </w:rPr>
              <w:t>吴忠市自</w:t>
            </w:r>
            <w:r>
              <w:rPr>
                <w:spacing w:val="2"/>
              </w:rPr>
              <w:t xml:space="preserve"> </w:t>
            </w:r>
            <w:r>
              <w:rPr>
                <w:spacing w:val="7"/>
              </w:rPr>
              <w:t>然资源局</w:t>
            </w:r>
          </w:p>
        </w:tc>
        <w:tc>
          <w:tcPr>
            <w:tcW w:w="566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8"/>
              <w:spacing w:before="65" w:line="189" w:lineRule="auto"/>
              <w:rPr/>
            </w:pPr>
            <w:r>
              <w:rPr/>
              <w:t>1</w:t>
            </w:r>
          </w:p>
        </w:tc>
        <w:tc>
          <w:tcPr>
            <w:tcW w:w="3669" w:type="dxa"/>
            <w:vAlign w:val="top"/>
          </w:tcPr>
          <w:p>
            <w:pPr>
              <w:pStyle w:val="TableText"/>
              <w:ind w:left="19" w:right="12" w:firstLine="33"/>
              <w:spacing w:before="67" w:line="283" w:lineRule="auto"/>
              <w:jc w:val="both"/>
              <w:rPr/>
            </w:pPr>
            <w:r>
              <w:rPr>
                <w:spacing w:val="9"/>
              </w:rPr>
              <w:t>城镇发展预测的数据依据中，对吴忠市</w:t>
            </w:r>
            <w:r>
              <w:rPr>
                <w:spacing w:val="6"/>
              </w:rPr>
              <w:t xml:space="preserve"> </w:t>
            </w:r>
            <w:r>
              <w:rPr/>
              <w:t>国土空间规划（2021-2035</w:t>
            </w:r>
            <w:r>
              <w:rPr>
                <w:spacing w:val="-36"/>
              </w:rPr>
              <w:t xml:space="preserve"> </w:t>
            </w:r>
            <w:r>
              <w:rPr/>
              <w:t>年）中至</w:t>
            </w:r>
            <w:r>
              <w:rPr>
                <w:spacing w:val="-34"/>
              </w:rPr>
              <w:t xml:space="preserve"> </w:t>
            </w:r>
            <w:r>
              <w:rPr/>
              <w:t>2035 </w:t>
            </w:r>
            <w:r>
              <w:rPr>
                <w:spacing w:val="5"/>
              </w:rPr>
              <w:t>年数据可采用，但</w:t>
            </w:r>
            <w:r>
              <w:rPr>
                <w:spacing w:val="-27"/>
              </w:rPr>
              <w:t xml:space="preserve"> </w:t>
            </w:r>
            <w:r>
              <w:rPr>
                <w:spacing w:val="5"/>
              </w:rPr>
              <w:t>2025</w:t>
            </w:r>
            <w:r>
              <w:rPr>
                <w:spacing w:val="-39"/>
              </w:rPr>
              <w:t xml:space="preserve"> </w:t>
            </w:r>
            <w:r>
              <w:rPr>
                <w:spacing w:val="5"/>
              </w:rPr>
              <w:t>年的预测数据空</w:t>
            </w:r>
            <w:r>
              <w:rPr/>
              <w:t xml:space="preserve"> </w:t>
            </w:r>
            <w:r>
              <w:rPr>
                <w:spacing w:val="11"/>
              </w:rPr>
              <w:t>间规划没有体现，需要依靠现状分析与</w:t>
            </w:r>
            <w:r>
              <w:rPr>
                <w:spacing w:val="6"/>
              </w:rPr>
              <w:t xml:space="preserve"> </w:t>
            </w:r>
            <w:r>
              <w:rPr>
                <w:spacing w:val="5"/>
              </w:rPr>
              <w:t>科学预测来获得，特别是</w:t>
            </w:r>
            <w:r>
              <w:rPr>
                <w:spacing w:val="-29"/>
              </w:rPr>
              <w:t xml:space="preserve"> </w:t>
            </w:r>
            <w:r>
              <w:rPr>
                <w:spacing w:val="5"/>
              </w:rPr>
              <w:t>2025</w:t>
            </w:r>
            <w:r>
              <w:rPr>
                <w:spacing w:val="-37"/>
              </w:rPr>
              <w:t xml:space="preserve"> </w:t>
            </w:r>
            <w:r>
              <w:rPr>
                <w:spacing w:val="5"/>
              </w:rPr>
              <w:t>年城镇建</w:t>
            </w:r>
            <w:r>
              <w:rPr/>
              <w:t xml:space="preserve"> </w:t>
            </w:r>
            <w:r>
              <w:rPr>
                <w:spacing w:val="11"/>
              </w:rPr>
              <w:t>设用地规模、城镇人口、城镇化率要补</w:t>
            </w:r>
          </w:p>
          <w:p>
            <w:pPr>
              <w:pStyle w:val="TableText"/>
              <w:ind w:left="687"/>
              <w:spacing w:before="31" w:line="228" w:lineRule="auto"/>
              <w:rPr/>
            </w:pPr>
            <w:r>
              <w:rPr>
                <w:spacing w:val="7"/>
              </w:rPr>
              <w:t>充预测依据，科学准确。</w:t>
            </w:r>
          </w:p>
        </w:tc>
        <w:tc>
          <w:tcPr>
            <w:tcW w:w="1123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8" w:lineRule="auto"/>
              <w:rPr/>
            </w:pPr>
            <w:r>
              <w:rPr>
                <w:spacing w:val="8"/>
              </w:rPr>
              <w:t>采纳已修改</w:t>
            </w:r>
          </w:p>
        </w:tc>
        <w:tc>
          <w:tcPr>
            <w:tcW w:w="1997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1"/>
              <w:spacing w:before="65" w:line="228" w:lineRule="auto"/>
              <w:rPr/>
            </w:pPr>
            <w:r>
              <w:rPr>
                <w:spacing w:val="6"/>
              </w:rPr>
              <w:t>已根据相关依据，增</w:t>
            </w:r>
          </w:p>
          <w:p>
            <w:pPr>
              <w:pStyle w:val="TableText"/>
              <w:ind w:left="20"/>
              <w:spacing w:before="65" w:line="228" w:lineRule="auto"/>
              <w:rPr/>
            </w:pPr>
            <w:r>
              <w:rPr>
                <w:spacing w:val="5"/>
              </w:rPr>
              <w:t>加</w:t>
            </w:r>
            <w:r>
              <w:rPr>
                <w:spacing w:val="-47"/>
              </w:rPr>
              <w:t xml:space="preserve"> </w:t>
            </w:r>
            <w:r>
              <w:rPr>
                <w:spacing w:val="5"/>
              </w:rPr>
              <w:t>2025</w:t>
            </w:r>
            <w:r>
              <w:rPr>
                <w:spacing w:val="-54"/>
              </w:rPr>
              <w:t xml:space="preserve"> </w:t>
            </w:r>
            <w:r>
              <w:rPr>
                <w:spacing w:val="5"/>
              </w:rPr>
              <w:t>年城镇建设用</w:t>
            </w:r>
          </w:p>
          <w:p>
            <w:pPr>
              <w:pStyle w:val="TableText"/>
              <w:ind w:left="59"/>
              <w:spacing w:before="64" w:line="228" w:lineRule="auto"/>
              <w:rPr/>
            </w:pPr>
            <w:r>
              <w:rPr>
                <w:spacing w:val="8"/>
              </w:rPr>
              <w:t>地、城镇人口、城镇</w:t>
            </w:r>
          </w:p>
          <w:p>
            <w:pPr>
              <w:pStyle w:val="TableText"/>
              <w:ind w:left="479"/>
              <w:spacing w:before="65" w:line="228" w:lineRule="auto"/>
              <w:rPr/>
            </w:pPr>
            <w:r>
              <w:rPr>
                <w:spacing w:val="7"/>
              </w:rPr>
              <w:t>化率的预测</w:t>
            </w:r>
          </w:p>
        </w:tc>
      </w:tr>
      <w:tr>
        <w:trPr>
          <w:trHeight w:val="1282" w:hRule="atLeast"/>
        </w:trPr>
        <w:tc>
          <w:tcPr>
            <w:tcW w:w="98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6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5"/>
              <w:spacing w:before="65" w:line="189" w:lineRule="auto"/>
              <w:rPr/>
            </w:pPr>
            <w:r>
              <w:rPr/>
              <w:t>2</w:t>
            </w:r>
          </w:p>
        </w:tc>
        <w:tc>
          <w:tcPr>
            <w:tcW w:w="3669" w:type="dxa"/>
            <w:vAlign w:val="top"/>
          </w:tcPr>
          <w:p>
            <w:pPr>
              <w:pStyle w:val="TableText"/>
              <w:ind w:left="53"/>
              <w:spacing w:before="67" w:line="228" w:lineRule="auto"/>
              <w:rPr/>
            </w:pPr>
            <w:r>
              <w:rPr>
                <w:spacing w:val="9"/>
              </w:rPr>
              <w:t>产业方面用水预测缺少表述内容。金积</w:t>
            </w:r>
          </w:p>
          <w:p>
            <w:pPr>
              <w:pStyle w:val="TableText"/>
              <w:ind w:left="56"/>
              <w:spacing w:before="64" w:line="228" w:lineRule="auto"/>
              <w:rPr/>
            </w:pPr>
            <w:r>
              <w:rPr>
                <w:spacing w:val="9"/>
              </w:rPr>
              <w:t>工业园区核心区、毛纺织园区均在城镇</w:t>
            </w:r>
          </w:p>
          <w:p>
            <w:pPr>
              <w:pStyle w:val="TableText"/>
              <w:spacing w:before="64" w:line="228" w:lineRule="auto"/>
              <w:jc w:val="right"/>
              <w:rPr/>
            </w:pPr>
            <w:r>
              <w:rPr>
                <w:spacing w:val="2"/>
              </w:rPr>
              <w:t>开发边界内。产业的发展需要增加用水，</w:t>
            </w:r>
          </w:p>
          <w:p>
            <w:pPr>
              <w:pStyle w:val="TableText"/>
              <w:ind w:left="264"/>
              <w:spacing w:before="65" w:line="228" w:lineRule="auto"/>
              <w:rPr/>
            </w:pPr>
            <w:r>
              <w:rPr>
                <w:spacing w:val="9"/>
              </w:rPr>
              <w:t>节水方面内容，协调与城镇的发展</w:t>
            </w:r>
          </w:p>
        </w:tc>
        <w:tc>
          <w:tcPr>
            <w:tcW w:w="1123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8" w:lineRule="auto"/>
              <w:rPr/>
            </w:pPr>
            <w:r>
              <w:rPr>
                <w:spacing w:val="8"/>
              </w:rPr>
              <w:t>采纳已修改</w:t>
            </w:r>
          </w:p>
        </w:tc>
        <w:tc>
          <w:tcPr>
            <w:tcW w:w="1997" w:type="dxa"/>
            <w:vAlign w:val="top"/>
          </w:tcPr>
          <w:p>
            <w:pPr>
              <w:pStyle w:val="TableText"/>
              <w:ind w:left="61" w:right="52" w:firstLine="21"/>
              <w:spacing w:before="67" w:line="278" w:lineRule="auto"/>
              <w:rPr/>
            </w:pPr>
            <w:r>
              <w:rPr>
                <w:spacing w:val="6"/>
              </w:rPr>
              <w:t>以增加工业节水相关</w:t>
            </w:r>
            <w:r>
              <w:rPr>
                <w:spacing w:val="2"/>
              </w:rPr>
              <w:t xml:space="preserve"> </w:t>
            </w:r>
            <w:r>
              <w:rPr>
                <w:spacing w:val="8"/>
              </w:rPr>
              <w:t>的内容，具体工业用</w:t>
            </w:r>
            <w:r>
              <w:rPr>
                <w:spacing w:val="5"/>
              </w:rPr>
              <w:t xml:space="preserve"> </w:t>
            </w:r>
            <w:r>
              <w:rPr>
                <w:spacing w:val="8"/>
              </w:rPr>
              <w:t>水已由水务局确定，</w:t>
            </w:r>
            <w:r>
              <w:rPr>
                <w:spacing w:val="5"/>
              </w:rPr>
              <w:t xml:space="preserve"> </w:t>
            </w:r>
            <w:r>
              <w:rPr>
                <w:spacing w:val="21"/>
              </w:rPr>
              <w:t>本方案不具体表述</w:t>
            </w:r>
          </w:p>
        </w:tc>
      </w:tr>
      <w:tr>
        <w:trPr>
          <w:trHeight w:val="970" w:hRule="atLeast"/>
        </w:trPr>
        <w:tc>
          <w:tcPr>
            <w:tcW w:w="985" w:type="dxa"/>
            <w:vAlign w:val="top"/>
            <w:vMerge w:val="restart"/>
            <w:tcBorders>
              <w:bottom w:val="nil"/>
            </w:tcBorders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 w:right="72" w:firstLine="1"/>
              <w:spacing w:before="65" w:line="278" w:lineRule="auto"/>
              <w:jc w:val="both"/>
              <w:rPr/>
            </w:pPr>
            <w:r>
              <w:rPr>
                <w:spacing w:val="6"/>
              </w:rPr>
              <w:t>吴忠市生</w:t>
            </w:r>
            <w:r>
              <w:rPr>
                <w:spacing w:val="2"/>
              </w:rPr>
              <w:t xml:space="preserve"> </w:t>
            </w:r>
            <w:r>
              <w:rPr>
                <w:spacing w:val="7"/>
              </w:rPr>
              <w:t>态环境局</w:t>
            </w:r>
            <w:r>
              <w:rPr/>
              <w:t xml:space="preserve"> </w:t>
            </w:r>
            <w:r>
              <w:rPr>
                <w:spacing w:val="7"/>
              </w:rPr>
              <w:t>利通分局</w:t>
            </w:r>
          </w:p>
        </w:tc>
        <w:tc>
          <w:tcPr>
            <w:tcW w:w="566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8"/>
              <w:spacing w:before="65" w:line="189" w:lineRule="auto"/>
              <w:rPr/>
            </w:pPr>
            <w:r>
              <w:rPr/>
              <w:t>1</w:t>
            </w:r>
          </w:p>
        </w:tc>
        <w:tc>
          <w:tcPr>
            <w:tcW w:w="3669" w:type="dxa"/>
            <w:vAlign w:val="top"/>
          </w:tcPr>
          <w:p>
            <w:pPr>
              <w:pStyle w:val="TableText"/>
              <w:ind w:left="1421" w:right="49" w:hanging="1367"/>
              <w:spacing w:before="225" w:line="273" w:lineRule="auto"/>
              <w:rPr/>
            </w:pPr>
            <w:r>
              <w:rPr>
                <w:spacing w:val="9"/>
              </w:rPr>
              <w:t>规划上要突出利通区产业特色，分析用</w:t>
            </w:r>
            <w:r>
              <w:rPr>
                <w:spacing w:val="5"/>
              </w:rPr>
              <w:t xml:space="preserve"> </w:t>
            </w:r>
            <w:r>
              <w:rPr>
                <w:spacing w:val="6"/>
              </w:rPr>
              <w:t>水和分配</w:t>
            </w:r>
          </w:p>
        </w:tc>
        <w:tc>
          <w:tcPr>
            <w:tcW w:w="1123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8" w:lineRule="auto"/>
              <w:rPr/>
            </w:pPr>
            <w:r>
              <w:rPr>
                <w:spacing w:val="8"/>
              </w:rPr>
              <w:t>采纳已修改</w:t>
            </w:r>
          </w:p>
        </w:tc>
        <w:tc>
          <w:tcPr>
            <w:tcW w:w="1997" w:type="dxa"/>
            <w:vAlign w:val="top"/>
          </w:tcPr>
          <w:p>
            <w:pPr>
              <w:pStyle w:val="TableText"/>
              <w:ind w:left="59"/>
              <w:spacing w:before="69" w:line="228" w:lineRule="auto"/>
              <w:rPr/>
            </w:pPr>
            <w:r>
              <w:rPr>
                <w:spacing w:val="8"/>
              </w:rPr>
              <w:t>产业用水已由水务局</w:t>
            </w:r>
          </w:p>
          <w:p>
            <w:pPr>
              <w:pStyle w:val="TableText"/>
              <w:ind w:left="59"/>
              <w:spacing w:before="64" w:line="228" w:lineRule="auto"/>
              <w:rPr/>
            </w:pPr>
            <w:r>
              <w:rPr>
                <w:spacing w:val="8"/>
              </w:rPr>
              <w:t>产业用水确定，本方</w:t>
            </w:r>
          </w:p>
          <w:p>
            <w:pPr>
              <w:pStyle w:val="TableText"/>
              <w:ind w:left="375"/>
              <w:spacing w:before="65" w:line="229" w:lineRule="auto"/>
              <w:rPr/>
            </w:pPr>
            <w:r>
              <w:rPr>
                <w:spacing w:val="7"/>
              </w:rPr>
              <w:t>案不具体表述</w:t>
            </w:r>
          </w:p>
        </w:tc>
      </w:tr>
      <w:tr>
        <w:trPr>
          <w:trHeight w:val="1282" w:hRule="atLeast"/>
        </w:trPr>
        <w:tc>
          <w:tcPr>
            <w:tcW w:w="98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66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5"/>
              <w:spacing w:before="65" w:line="189" w:lineRule="auto"/>
              <w:rPr/>
            </w:pPr>
            <w:r>
              <w:rPr/>
              <w:t>2</w:t>
            </w:r>
          </w:p>
        </w:tc>
        <w:tc>
          <w:tcPr>
            <w:tcW w:w="3669" w:type="dxa"/>
            <w:vAlign w:val="top"/>
          </w:tcPr>
          <w:p>
            <w:pPr>
              <w:pStyle w:val="TableText"/>
              <w:ind w:left="56"/>
              <w:spacing w:before="70" w:line="228" w:lineRule="auto"/>
              <w:rPr/>
            </w:pPr>
            <w:r>
              <w:rPr>
                <w:spacing w:val="9"/>
              </w:rPr>
              <w:t>水生态系统方面数据采用上，建议应用</w:t>
            </w:r>
          </w:p>
          <w:p>
            <w:pPr>
              <w:pStyle w:val="TableText"/>
              <w:ind w:left="87"/>
              <w:spacing w:before="65" w:line="228" w:lineRule="auto"/>
              <w:rPr/>
            </w:pPr>
            <w:r>
              <w:rPr>
                <w:spacing w:val="7"/>
              </w:rPr>
              <w:t>自治区和吴忠市官方的通报数据，同时</w:t>
            </w:r>
          </w:p>
          <w:p>
            <w:pPr>
              <w:pStyle w:val="TableText"/>
              <w:ind w:left="52"/>
              <w:spacing w:before="64" w:line="228" w:lineRule="auto"/>
              <w:rPr/>
            </w:pPr>
            <w:r>
              <w:rPr>
                <w:spacing w:val="9"/>
              </w:rPr>
              <w:t>在分析上尽量采用利通区的，在地理范</w:t>
            </w:r>
          </w:p>
          <w:p>
            <w:pPr>
              <w:pStyle w:val="TableText"/>
              <w:ind w:left="492"/>
              <w:spacing w:before="64" w:line="228" w:lineRule="auto"/>
              <w:rPr/>
            </w:pPr>
            <w:r>
              <w:rPr>
                <w:spacing w:val="7"/>
              </w:rPr>
              <w:t>围上尽量控制在利通区辖区内</w:t>
            </w:r>
          </w:p>
        </w:tc>
        <w:tc>
          <w:tcPr>
            <w:tcW w:w="1123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8" w:lineRule="auto"/>
              <w:rPr/>
            </w:pPr>
            <w:r>
              <w:rPr>
                <w:spacing w:val="8"/>
              </w:rPr>
              <w:t>采纳已修改</w:t>
            </w:r>
          </w:p>
        </w:tc>
        <w:tc>
          <w:tcPr>
            <w:tcW w:w="1997" w:type="dxa"/>
            <w:vAlign w:val="top"/>
          </w:tcPr>
          <w:p>
            <w:pPr>
              <w:pStyle w:val="TableText"/>
              <w:ind w:left="187"/>
              <w:spacing w:before="226" w:line="228" w:lineRule="auto"/>
              <w:rPr/>
            </w:pPr>
            <w:r>
              <w:rPr>
                <w:spacing w:val="5"/>
              </w:rPr>
              <w:t>已对接官方通报数</w:t>
            </w:r>
          </w:p>
          <w:p>
            <w:pPr>
              <w:pStyle w:val="TableText"/>
              <w:ind w:left="58"/>
              <w:spacing w:before="65" w:line="228" w:lineRule="auto"/>
              <w:rPr/>
            </w:pPr>
            <w:r>
              <w:rPr>
                <w:spacing w:val="9"/>
              </w:rPr>
              <w:t>据，全部控制在利通</w:t>
            </w:r>
          </w:p>
          <w:p>
            <w:pPr>
              <w:pStyle w:val="TableText"/>
              <w:ind w:left="389"/>
              <w:spacing w:before="65" w:line="228" w:lineRule="auto"/>
              <w:rPr/>
            </w:pPr>
            <w:r>
              <w:rPr>
                <w:spacing w:val="5"/>
              </w:rPr>
              <w:t>区区划范围内</w:t>
            </w:r>
          </w:p>
        </w:tc>
      </w:tr>
      <w:tr>
        <w:trPr>
          <w:trHeight w:val="347" w:hRule="atLeast"/>
        </w:trPr>
        <w:tc>
          <w:tcPr>
            <w:tcW w:w="98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66" w:type="dxa"/>
            <w:vAlign w:val="top"/>
          </w:tcPr>
          <w:p>
            <w:pPr>
              <w:pStyle w:val="TableText"/>
              <w:ind w:left="237"/>
              <w:spacing w:before="102" w:line="189" w:lineRule="auto"/>
              <w:rPr/>
            </w:pPr>
            <w:r>
              <w:rPr/>
              <w:t>3</w:t>
            </w:r>
          </w:p>
        </w:tc>
        <w:tc>
          <w:tcPr>
            <w:tcW w:w="3669" w:type="dxa"/>
            <w:vAlign w:val="top"/>
          </w:tcPr>
          <w:p>
            <w:pPr>
              <w:pStyle w:val="TableText"/>
              <w:ind w:left="581"/>
              <w:spacing w:before="69" w:line="228" w:lineRule="auto"/>
              <w:rPr/>
            </w:pPr>
            <w:r>
              <w:rPr>
                <w:spacing w:val="8"/>
              </w:rPr>
              <w:t>建议采用数据上进一步核实</w:t>
            </w:r>
          </w:p>
        </w:tc>
        <w:tc>
          <w:tcPr>
            <w:tcW w:w="1123" w:type="dxa"/>
            <w:vAlign w:val="top"/>
          </w:tcPr>
          <w:p>
            <w:pPr>
              <w:pStyle w:val="TableText"/>
              <w:ind w:left="41"/>
              <w:spacing w:before="69" w:line="228" w:lineRule="auto"/>
              <w:rPr/>
            </w:pPr>
            <w:r>
              <w:rPr>
                <w:spacing w:val="8"/>
              </w:rPr>
              <w:t>采纳已修改</w:t>
            </w:r>
          </w:p>
        </w:tc>
        <w:tc>
          <w:tcPr>
            <w:tcW w:w="1997" w:type="dxa"/>
            <w:vAlign w:val="top"/>
          </w:tcPr>
          <w:p>
            <w:pPr>
              <w:pStyle w:val="TableText"/>
              <w:ind w:left="290"/>
              <w:spacing w:before="70" w:line="228" w:lineRule="auto"/>
              <w:rPr/>
            </w:pPr>
            <w:r>
              <w:rPr>
                <w:spacing w:val="5"/>
              </w:rPr>
              <w:t>已核实相关数据</w:t>
            </w:r>
          </w:p>
        </w:tc>
      </w:tr>
      <w:tr>
        <w:trPr>
          <w:trHeight w:val="971" w:hRule="atLeast"/>
        </w:trPr>
        <w:tc>
          <w:tcPr>
            <w:tcW w:w="985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2" w:right="72" w:hanging="3"/>
              <w:spacing w:before="65" w:line="273" w:lineRule="auto"/>
              <w:rPr/>
            </w:pPr>
            <w:r>
              <w:rPr>
                <w:spacing w:val="6"/>
              </w:rPr>
              <w:t>吴忠市城</w:t>
            </w:r>
            <w:r>
              <w:rPr>
                <w:spacing w:val="2"/>
              </w:rPr>
              <w:t xml:space="preserve"> </w:t>
            </w:r>
            <w:r>
              <w:rPr>
                <w:spacing w:val="5"/>
              </w:rPr>
              <w:t>市管理局</w:t>
            </w:r>
          </w:p>
        </w:tc>
        <w:tc>
          <w:tcPr>
            <w:tcW w:w="566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8"/>
              <w:spacing w:before="65" w:line="189" w:lineRule="auto"/>
              <w:rPr/>
            </w:pPr>
            <w:r>
              <w:rPr/>
              <w:t>1</w:t>
            </w:r>
          </w:p>
        </w:tc>
        <w:tc>
          <w:tcPr>
            <w:tcW w:w="3669" w:type="dxa"/>
            <w:vAlign w:val="top"/>
          </w:tcPr>
          <w:p>
            <w:pPr>
              <w:pStyle w:val="TableText"/>
              <w:ind w:left="16"/>
              <w:spacing w:before="70" w:line="226" w:lineRule="auto"/>
              <w:rPr/>
            </w:pPr>
            <w:r>
              <w:rPr>
                <w:spacing w:val="3"/>
              </w:rPr>
              <w:t>P36,再生水优化部分中，中水回用率</w:t>
            </w:r>
            <w:r>
              <w:rPr>
                <w:spacing w:val="-30"/>
              </w:rPr>
              <w:t xml:space="preserve"> </w:t>
            </w:r>
            <w:r>
              <w:rPr>
                <w:spacing w:val="3"/>
              </w:rPr>
              <w:t>50%</w:t>
            </w:r>
          </w:p>
          <w:p>
            <w:pPr>
              <w:pStyle w:val="TableText"/>
              <w:ind w:left="53"/>
              <w:spacing w:before="67" w:line="227" w:lineRule="auto"/>
              <w:rPr/>
            </w:pPr>
            <w:r>
              <w:rPr>
                <w:spacing w:val="9"/>
              </w:rPr>
              <w:t>估算，建议结合吴忠市海绵城市建设数</w:t>
            </w:r>
          </w:p>
          <w:p>
            <w:pPr>
              <w:pStyle w:val="TableText"/>
              <w:ind w:left="578"/>
              <w:spacing w:before="66" w:line="228" w:lineRule="auto"/>
              <w:rPr/>
            </w:pPr>
            <w:r>
              <w:rPr>
                <w:spacing w:val="9"/>
              </w:rPr>
              <w:t>据，统一再生水回用率比例</w:t>
            </w:r>
          </w:p>
        </w:tc>
        <w:tc>
          <w:tcPr>
            <w:tcW w:w="1123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8" w:lineRule="auto"/>
              <w:rPr/>
            </w:pPr>
            <w:r>
              <w:rPr>
                <w:spacing w:val="8"/>
              </w:rPr>
              <w:t>采纳已修改</w:t>
            </w:r>
          </w:p>
        </w:tc>
        <w:tc>
          <w:tcPr>
            <w:tcW w:w="1997" w:type="dxa"/>
            <w:vAlign w:val="top"/>
          </w:tcPr>
          <w:p>
            <w:pPr>
              <w:pStyle w:val="TableText"/>
              <w:ind w:left="61" w:right="52" w:firstLine="20"/>
              <w:spacing w:before="70" w:line="274" w:lineRule="auto"/>
              <w:jc w:val="both"/>
              <w:rPr/>
            </w:pPr>
            <w:r>
              <w:rPr>
                <w:spacing w:val="6"/>
              </w:rPr>
              <w:t>已结合吴忠市海绵城</w:t>
            </w:r>
            <w:r>
              <w:rPr>
                <w:spacing w:val="3"/>
              </w:rPr>
              <w:t xml:space="preserve"> </w:t>
            </w:r>
            <w:r>
              <w:rPr>
                <w:spacing w:val="8"/>
              </w:rPr>
              <w:t>市建设和吴忠市再生</w:t>
            </w:r>
            <w:r>
              <w:rPr>
                <w:spacing w:val="5"/>
              </w:rPr>
              <w:t xml:space="preserve"> </w:t>
            </w:r>
            <w:r>
              <w:rPr>
                <w:spacing w:val="8"/>
              </w:rPr>
              <w:t>水规划核实相关数据</w:t>
            </w:r>
          </w:p>
        </w:tc>
      </w:tr>
      <w:tr>
        <w:trPr>
          <w:trHeight w:val="970" w:hRule="atLeast"/>
        </w:trPr>
        <w:tc>
          <w:tcPr>
            <w:tcW w:w="98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66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5"/>
              <w:spacing w:before="65" w:line="189" w:lineRule="auto"/>
              <w:rPr/>
            </w:pPr>
            <w:r>
              <w:rPr/>
              <w:t>2</w:t>
            </w:r>
          </w:p>
        </w:tc>
        <w:tc>
          <w:tcPr>
            <w:tcW w:w="3669" w:type="dxa"/>
            <w:vAlign w:val="top"/>
          </w:tcPr>
          <w:p>
            <w:pPr>
              <w:pStyle w:val="TableText"/>
              <w:ind w:left="16"/>
              <w:spacing w:before="71" w:line="228" w:lineRule="auto"/>
              <w:rPr/>
            </w:pPr>
            <w:r>
              <w:rPr>
                <w:spacing w:val="-1"/>
              </w:rPr>
              <w:t>P36</w:t>
            </w:r>
            <w:r>
              <w:rPr>
                <w:spacing w:val="-48"/>
              </w:rPr>
              <w:t xml:space="preserve"> </w:t>
            </w:r>
            <w:r>
              <w:rPr>
                <w:spacing w:val="-1"/>
              </w:rPr>
              <w:t>表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5-2</w:t>
            </w:r>
            <w:r>
              <w:rPr>
                <w:spacing w:val="-38"/>
              </w:rPr>
              <w:t xml:space="preserve"> </w:t>
            </w:r>
            <w:r>
              <w:rPr>
                <w:spacing w:val="-1"/>
              </w:rPr>
              <w:t>中水回用量表，2022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年与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2035</w:t>
            </w:r>
          </w:p>
          <w:p>
            <w:pPr>
              <w:pStyle w:val="TableText"/>
              <w:ind w:left="80"/>
              <w:spacing w:before="65" w:line="228" w:lineRule="auto"/>
              <w:rPr/>
            </w:pPr>
            <w:r>
              <w:rPr>
                <w:spacing w:val="8"/>
              </w:rPr>
              <w:t>年用量对比名称不统一，建议统一</w:t>
            </w:r>
            <w:r>
              <w:rPr>
                <w:spacing w:val="-37"/>
              </w:rPr>
              <w:t xml:space="preserve"> </w:t>
            </w:r>
            <w:r>
              <w:rPr>
                <w:spacing w:val="8"/>
              </w:rPr>
              <w:t>P36</w:t>
            </w:r>
          </w:p>
          <w:p>
            <w:pPr>
              <w:pStyle w:val="TableText"/>
              <w:ind w:left="895"/>
              <w:spacing w:before="65" w:line="228" w:lineRule="auto"/>
              <w:rPr/>
            </w:pPr>
            <w:r>
              <w:rPr>
                <w:spacing w:val="8"/>
              </w:rPr>
              <w:t>再生水与中水的说法</w:t>
            </w:r>
          </w:p>
        </w:tc>
        <w:tc>
          <w:tcPr>
            <w:tcW w:w="1123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8" w:lineRule="auto"/>
              <w:rPr/>
            </w:pPr>
            <w:r>
              <w:rPr>
                <w:spacing w:val="8"/>
              </w:rPr>
              <w:t>采纳已修改</w:t>
            </w:r>
          </w:p>
        </w:tc>
        <w:tc>
          <w:tcPr>
            <w:tcW w:w="199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0"/>
              <w:spacing w:before="65" w:line="229" w:lineRule="auto"/>
              <w:rPr/>
            </w:pPr>
            <w:r>
              <w:rPr>
                <w:spacing w:val="5"/>
              </w:rPr>
              <w:t>已统一相关表述</w:t>
            </w:r>
          </w:p>
        </w:tc>
      </w:tr>
      <w:tr>
        <w:trPr>
          <w:trHeight w:val="1599" w:hRule="atLeast"/>
        </w:trPr>
        <w:tc>
          <w:tcPr>
            <w:tcW w:w="98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66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7"/>
              <w:spacing w:before="65" w:line="189" w:lineRule="auto"/>
              <w:rPr/>
            </w:pPr>
            <w:r>
              <w:rPr/>
              <w:t>3</w:t>
            </w:r>
          </w:p>
        </w:tc>
        <w:tc>
          <w:tcPr>
            <w:tcW w:w="3669" w:type="dxa"/>
            <w:vAlign w:val="top"/>
          </w:tcPr>
          <w:p>
            <w:pPr>
              <w:pStyle w:val="TableText"/>
              <w:ind w:left="28" w:right="13" w:hanging="12"/>
              <w:spacing w:before="72" w:line="280" w:lineRule="auto"/>
              <w:jc w:val="both"/>
              <w:rPr/>
            </w:pPr>
            <w:r>
              <w:rPr>
                <w:spacing w:val="3"/>
              </w:rPr>
              <w:t>P31</w:t>
            </w:r>
            <w:r>
              <w:rPr>
                <w:spacing w:val="-25"/>
              </w:rPr>
              <w:t xml:space="preserve"> </w:t>
            </w:r>
            <w:r>
              <w:rPr>
                <w:spacing w:val="3"/>
              </w:rPr>
              <w:t>参与国家生态园林城市标准，建成区</w:t>
            </w:r>
            <w:r>
              <w:rPr/>
              <w:t xml:space="preserve"> </w:t>
            </w:r>
            <w:r>
              <w:rPr>
                <w:spacing w:val="2"/>
              </w:rPr>
              <w:t>人均公共绿地不小于</w:t>
            </w:r>
            <w:r>
              <w:rPr>
                <w:spacing w:val="-10"/>
              </w:rPr>
              <w:t xml:space="preserve"> </w:t>
            </w:r>
            <w:r>
              <w:rPr>
                <w:spacing w:val="2"/>
              </w:rPr>
              <w:t>12m²</w:t>
            </w:r>
            <w:r>
              <w:rPr>
                <w:spacing w:val="-78"/>
              </w:rPr>
              <w:t xml:space="preserve"> </w:t>
            </w:r>
            <w:r>
              <w:rPr>
                <w:spacing w:val="2"/>
              </w:rPr>
              <w:t>,</w:t>
            </w:r>
            <w:r>
              <w:rPr>
                <w:spacing w:val="58"/>
              </w:rPr>
              <w:t xml:space="preserve"> </w:t>
            </w:r>
            <w:r>
              <w:rPr>
                <w:spacing w:val="2"/>
              </w:rPr>
              <w:t>此数据非国</w:t>
            </w:r>
            <w:r>
              <w:rPr/>
              <w:t xml:space="preserve"> </w:t>
            </w:r>
            <w:r>
              <w:rPr>
                <w:spacing w:val="10"/>
              </w:rPr>
              <w:t>家生态园林城市标准指标中为建成区人</w:t>
            </w:r>
            <w:r>
              <w:rPr>
                <w:spacing w:val="14"/>
              </w:rPr>
              <w:t xml:space="preserve"> </w:t>
            </w:r>
            <w:r>
              <w:rPr>
                <w:spacing w:val="9"/>
              </w:rPr>
              <w:t>均公园绿地面积国家园林城市为&gt;=12m²</w:t>
            </w:r>
            <w:r>
              <w:rPr>
                <w:spacing w:val="5"/>
              </w:rPr>
              <w:t xml:space="preserve"> </w:t>
            </w:r>
            <w:r>
              <w:rPr>
                <w:spacing w:val="8"/>
              </w:rPr>
              <w:t>/人，国家生态园林城市为&gt;=14.8m²/人</w:t>
            </w:r>
          </w:p>
        </w:tc>
        <w:tc>
          <w:tcPr>
            <w:tcW w:w="1123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8" w:lineRule="auto"/>
              <w:rPr/>
            </w:pPr>
            <w:r>
              <w:rPr>
                <w:spacing w:val="8"/>
              </w:rPr>
              <w:t>采纳已修改</w:t>
            </w:r>
          </w:p>
        </w:tc>
        <w:tc>
          <w:tcPr>
            <w:tcW w:w="1997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2" w:right="52" w:hanging="711"/>
              <w:spacing w:before="65" w:line="273" w:lineRule="auto"/>
              <w:rPr/>
            </w:pPr>
            <w:r>
              <w:rPr>
                <w:spacing w:val="6"/>
              </w:rPr>
              <w:t>已根据相关标准进行</w:t>
            </w:r>
            <w:r>
              <w:rPr>
                <w:spacing w:val="3"/>
              </w:rPr>
              <w:t xml:space="preserve"> </w:t>
            </w:r>
            <w:r>
              <w:rPr>
                <w:spacing w:val="4"/>
              </w:rPr>
              <w:t>修改</w:t>
            </w:r>
          </w:p>
        </w:tc>
      </w:tr>
    </w:tbl>
    <w:p>
      <w:pPr>
        <w:pStyle w:val="BodyText"/>
        <w:rPr/>
      </w:pPr>
      <w:r/>
    </w:p>
    <w:p>
      <w:pPr>
        <w:sectPr>
          <w:pgSz w:w="11906" w:h="16839"/>
          <w:pgMar w:top="400" w:right="1780" w:bottom="400" w:left="1780" w:header="0" w:footer="0" w:gutter="0"/>
        </w:sectPr>
        <w:rPr/>
      </w:pPr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ind w:firstLine="14"/>
        <w:spacing w:line="5837" w:lineRule="exact"/>
        <w:rPr/>
      </w:pPr>
      <w:r>
        <w:rPr>
          <w:position w:val="-116"/>
        </w:rPr>
        <w:drawing>
          <wp:inline distT="0" distB="0" distL="0" distR="0">
            <wp:extent cx="5271515" cy="3706367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1515" cy="370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49" w:lineRule="auto"/>
        <w:rPr/>
      </w:pPr>
      <w:r/>
    </w:p>
    <w:p>
      <w:pPr>
        <w:pStyle w:val="BodyText"/>
        <w:spacing w:line="349" w:lineRule="auto"/>
        <w:rPr/>
      </w:pPr>
      <w:r/>
    </w:p>
    <w:p>
      <w:pPr>
        <w:ind w:firstLine="14"/>
        <w:spacing w:line="5868" w:lineRule="exact"/>
        <w:rPr/>
      </w:pPr>
      <w:r>
        <w:rPr>
          <w:position w:val="-117"/>
        </w:rPr>
        <w:drawing>
          <wp:inline distT="0" distB="0" distL="0" distR="0">
            <wp:extent cx="5265420" cy="3726179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5420" cy="372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868" w:lineRule="exact"/>
        <w:sectPr>
          <w:pgSz w:w="11906" w:h="16839"/>
          <w:pgMar w:top="400" w:right="1785" w:bottom="400" w:left="1785" w:header="0" w:footer="0" w:gutter="0"/>
        </w:sectPr>
        <w:rPr/>
      </w:pPr>
    </w:p>
    <w:p>
      <w:pPr>
        <w:spacing w:before="36"/>
        <w:rPr/>
      </w:pPr>
      <w:r/>
    </w:p>
    <w:p>
      <w:pPr>
        <w:spacing w:before="36"/>
        <w:rPr/>
      </w:pPr>
      <w:r/>
    </w:p>
    <w:p>
      <w:pPr>
        <w:spacing w:before="36"/>
        <w:rPr/>
      </w:pPr>
      <w:r/>
    </w:p>
    <w:p>
      <w:pPr>
        <w:spacing w:before="36"/>
        <w:rPr/>
      </w:pPr>
      <w:r/>
    </w:p>
    <w:p>
      <w:pPr>
        <w:spacing w:before="36"/>
        <w:rPr/>
      </w:pPr>
      <w:r/>
    </w:p>
    <w:p>
      <w:pPr>
        <w:spacing w:before="35"/>
        <w:rPr/>
      </w:pPr>
      <w:r/>
    </w:p>
    <w:tbl>
      <w:tblPr>
        <w:tblStyle w:val="TableNormal"/>
        <w:tblW w:w="8522" w:type="dxa"/>
        <w:tblInd w:w="1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132"/>
        <w:gridCol w:w="2118"/>
        <w:gridCol w:w="2119"/>
        <w:gridCol w:w="2153"/>
      </w:tblGrid>
      <w:tr>
        <w:trPr>
          <w:trHeight w:val="661" w:hRule="atLeast"/>
        </w:trPr>
        <w:tc>
          <w:tcPr>
            <w:tcW w:w="2132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640"/>
              <w:spacing w:before="226" w:line="228" w:lineRule="auto"/>
              <w:rPr/>
            </w:pPr>
            <w:r>
              <w:rPr>
                <w:b/>
                <w:bCs/>
                <w:spacing w:val="6"/>
              </w:rPr>
              <w:t>编制单位</w:t>
            </w:r>
          </w:p>
        </w:tc>
        <w:tc>
          <w:tcPr>
            <w:tcW w:w="6390" w:type="dxa"/>
            <w:vAlign w:val="top"/>
            <w:gridSpan w:val="3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941"/>
              <w:spacing w:before="226" w:line="228" w:lineRule="auto"/>
              <w:rPr/>
            </w:pPr>
            <w:r>
              <w:rPr>
                <w:spacing w:val="8"/>
              </w:rPr>
              <w:t>宁夏云图勘测规划有限公司</w:t>
            </w:r>
          </w:p>
        </w:tc>
      </w:tr>
      <w:tr>
        <w:trPr>
          <w:trHeight w:val="668" w:hRule="atLeast"/>
        </w:trPr>
        <w:tc>
          <w:tcPr>
            <w:tcW w:w="213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639"/>
              <w:spacing w:before="227" w:line="228" w:lineRule="auto"/>
              <w:rPr/>
            </w:pPr>
            <w:r>
              <w:rPr>
                <w:b/>
                <w:bCs/>
                <w:spacing w:val="6"/>
              </w:rPr>
              <w:t>法人代表</w:t>
            </w:r>
          </w:p>
        </w:tc>
        <w:tc>
          <w:tcPr>
            <w:tcW w:w="6390" w:type="dxa"/>
            <w:vAlign w:val="top"/>
            <w:gridSpan w:val="3"/>
            <w:tcBorders>
              <w:right w:val="single" w:color="000000" w:sz="10" w:space="0"/>
            </w:tcBorders>
          </w:tcPr>
          <w:p>
            <w:pPr>
              <w:pStyle w:val="TableText"/>
              <w:ind w:left="2996"/>
              <w:spacing w:before="226" w:line="228" w:lineRule="auto"/>
              <w:rPr/>
            </w:pPr>
            <w:r>
              <w:rPr>
                <w:spacing w:val="-1"/>
              </w:rPr>
              <w:t>陈江</w:t>
            </w:r>
          </w:p>
        </w:tc>
      </w:tr>
      <w:tr>
        <w:trPr>
          <w:trHeight w:val="668" w:hRule="atLeast"/>
        </w:trPr>
        <w:tc>
          <w:tcPr>
            <w:tcW w:w="213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744"/>
              <w:spacing w:before="227" w:line="231" w:lineRule="auto"/>
              <w:rPr/>
            </w:pPr>
            <w:r>
              <w:rPr>
                <w:b/>
                <w:bCs/>
                <w:spacing w:val="5"/>
              </w:rPr>
              <w:t>联系人</w:t>
            </w:r>
          </w:p>
        </w:tc>
        <w:tc>
          <w:tcPr>
            <w:tcW w:w="2118" w:type="dxa"/>
            <w:vAlign w:val="top"/>
          </w:tcPr>
          <w:p>
            <w:pPr>
              <w:pStyle w:val="TableText"/>
              <w:ind w:left="746"/>
              <w:spacing w:before="228" w:line="229" w:lineRule="auto"/>
              <w:rPr/>
            </w:pPr>
            <w:r>
              <w:rPr>
                <w:spacing w:val="5"/>
              </w:rPr>
              <w:t>丁晓丽</w:t>
            </w:r>
          </w:p>
        </w:tc>
        <w:tc>
          <w:tcPr>
            <w:tcW w:w="2119" w:type="dxa"/>
            <w:vAlign w:val="top"/>
          </w:tcPr>
          <w:p>
            <w:pPr>
              <w:pStyle w:val="TableText"/>
              <w:ind w:left="855"/>
              <w:spacing w:before="227" w:line="231" w:lineRule="auto"/>
              <w:rPr/>
            </w:pPr>
            <w:r>
              <w:rPr>
                <w:spacing w:val="7"/>
              </w:rPr>
              <w:t>联系电话</w:t>
            </w:r>
          </w:p>
        </w:tc>
        <w:tc>
          <w:tcPr>
            <w:tcW w:w="2153" w:type="dxa"/>
            <w:vAlign w:val="top"/>
            <w:tcBorders>
              <w:right w:val="single" w:color="000000" w:sz="10" w:space="0"/>
            </w:tcBorders>
          </w:tcPr>
          <w:p>
            <w:pPr>
              <w:ind w:left="521"/>
              <w:spacing w:before="26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13619591701</w:t>
            </w:r>
          </w:p>
        </w:tc>
      </w:tr>
      <w:tr>
        <w:trPr>
          <w:trHeight w:val="668" w:hRule="atLeast"/>
        </w:trPr>
        <w:tc>
          <w:tcPr>
            <w:tcW w:w="213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849"/>
              <w:spacing w:before="229" w:line="238" w:lineRule="auto"/>
              <w:rPr/>
            </w:pPr>
            <w:r>
              <w:rPr>
                <w:b/>
                <w:bCs/>
                <w:spacing w:val="3"/>
              </w:rPr>
              <w:t>地址</w:t>
            </w:r>
          </w:p>
        </w:tc>
        <w:tc>
          <w:tcPr>
            <w:tcW w:w="6390" w:type="dxa"/>
            <w:vAlign w:val="top"/>
            <w:gridSpan w:val="3"/>
            <w:tcBorders>
              <w:right w:val="single" w:color="000000" w:sz="10" w:space="0"/>
            </w:tcBorders>
          </w:tcPr>
          <w:p>
            <w:pPr>
              <w:pStyle w:val="TableText"/>
              <w:ind w:left="1461"/>
              <w:spacing w:before="229" w:line="228" w:lineRule="auto"/>
              <w:rPr/>
            </w:pPr>
            <w:r>
              <w:rPr>
                <w:spacing w:val="8"/>
              </w:rPr>
              <w:t>银川市金凤区黄河文化创展中心</w:t>
            </w:r>
            <w:r>
              <w:rPr>
                <w:spacing w:val="-3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8"/>
              </w:rPr>
              <w:t>26 </w:t>
            </w:r>
            <w:r>
              <w:rPr>
                <w:spacing w:val="8"/>
              </w:rPr>
              <w:t>楼</w:t>
            </w:r>
          </w:p>
        </w:tc>
      </w:tr>
      <w:tr>
        <w:trPr>
          <w:trHeight w:val="668" w:hRule="atLeast"/>
        </w:trPr>
        <w:tc>
          <w:tcPr>
            <w:tcW w:w="213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647"/>
              <w:spacing w:before="232" w:line="228" w:lineRule="auto"/>
              <w:rPr/>
            </w:pPr>
            <w:r>
              <w:rPr>
                <w:b/>
                <w:bCs/>
                <w:spacing w:val="4"/>
              </w:rPr>
              <w:t>资质证书</w:t>
            </w:r>
          </w:p>
        </w:tc>
        <w:tc>
          <w:tcPr>
            <w:tcW w:w="2118" w:type="dxa"/>
            <w:vAlign w:val="top"/>
          </w:tcPr>
          <w:p>
            <w:pPr>
              <w:pStyle w:val="TableText"/>
              <w:ind w:left="638"/>
              <w:spacing w:before="232" w:line="231" w:lineRule="auto"/>
              <w:rPr/>
            </w:pPr>
            <w:r>
              <w:rPr>
                <w:spacing w:val="7"/>
              </w:rPr>
              <w:t>土地规划</w:t>
            </w:r>
          </w:p>
        </w:tc>
        <w:tc>
          <w:tcPr>
            <w:tcW w:w="2119" w:type="dxa"/>
            <w:vAlign w:val="top"/>
          </w:tcPr>
          <w:p>
            <w:pPr>
              <w:pStyle w:val="TableText"/>
              <w:ind w:left="856"/>
              <w:spacing w:before="233" w:line="228" w:lineRule="auto"/>
              <w:rPr/>
            </w:pPr>
            <w:r>
              <w:rPr>
                <w:spacing w:val="3"/>
              </w:rPr>
              <w:t>编号</w:t>
            </w:r>
          </w:p>
        </w:tc>
        <w:tc>
          <w:tcPr>
            <w:tcW w:w="2153" w:type="dxa"/>
            <w:vAlign w:val="top"/>
            <w:tcBorders>
              <w:right w:val="single" w:color="000000" w:sz="10" w:space="0"/>
            </w:tcBorders>
          </w:tcPr>
          <w:p>
            <w:pPr>
              <w:ind w:left="681"/>
              <w:spacing w:before="26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"/>
              </w:rPr>
              <w:t>201901007</w:t>
            </w:r>
          </w:p>
        </w:tc>
      </w:tr>
      <w:tr>
        <w:trPr>
          <w:trHeight w:val="668" w:hRule="atLeast"/>
        </w:trPr>
        <w:tc>
          <w:tcPr>
            <w:tcW w:w="213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647"/>
              <w:spacing w:before="234" w:line="228" w:lineRule="auto"/>
              <w:rPr/>
            </w:pPr>
            <w:r>
              <w:rPr>
                <w:b/>
                <w:bCs/>
                <w:spacing w:val="4"/>
              </w:rPr>
              <w:t>资质等级</w:t>
            </w:r>
          </w:p>
        </w:tc>
        <w:tc>
          <w:tcPr>
            <w:tcW w:w="2118" w:type="dxa"/>
            <w:vAlign w:val="top"/>
          </w:tcPr>
          <w:p>
            <w:pPr>
              <w:pStyle w:val="TableText"/>
              <w:ind w:left="866"/>
              <w:spacing w:before="233" w:line="231" w:lineRule="auto"/>
              <w:rPr/>
            </w:pPr>
            <w:r>
              <w:rPr>
                <w:spacing w:val="-4"/>
              </w:rPr>
              <w:t>乙级</w:t>
            </w:r>
          </w:p>
        </w:tc>
        <w:tc>
          <w:tcPr>
            <w:tcW w:w="2119" w:type="dxa"/>
            <w:vAlign w:val="top"/>
          </w:tcPr>
          <w:p>
            <w:pPr>
              <w:pStyle w:val="TableText"/>
              <w:ind w:left="649"/>
              <w:spacing w:before="233" w:line="228" w:lineRule="auto"/>
              <w:rPr/>
            </w:pPr>
            <w:r>
              <w:rPr>
                <w:spacing w:val="6"/>
              </w:rPr>
              <w:t>发证机关</w:t>
            </w:r>
          </w:p>
        </w:tc>
        <w:tc>
          <w:tcPr>
            <w:tcW w:w="2153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left="459"/>
              <w:spacing w:before="233" w:line="228" w:lineRule="auto"/>
              <w:rPr/>
            </w:pPr>
            <w:r>
              <w:rPr>
                <w:spacing w:val="7"/>
              </w:rPr>
              <w:t>宁夏土地学会</w:t>
            </w:r>
          </w:p>
        </w:tc>
      </w:tr>
      <w:tr>
        <w:trPr>
          <w:trHeight w:val="668" w:hRule="atLeast"/>
        </w:trPr>
        <w:tc>
          <w:tcPr>
            <w:tcW w:w="8522" w:type="dxa"/>
            <w:vAlign w:val="top"/>
            <w:gridSpan w:val="4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pStyle w:val="TableText"/>
              <w:ind w:left="3628"/>
              <w:spacing w:before="235" w:line="228" w:lineRule="auto"/>
              <w:rPr/>
            </w:pPr>
            <w:r>
              <w:rPr>
                <w:b/>
                <w:bCs/>
                <w:spacing w:val="6"/>
              </w:rPr>
              <w:t>主要编制人员</w:t>
            </w:r>
          </w:p>
        </w:tc>
      </w:tr>
      <w:tr>
        <w:trPr>
          <w:trHeight w:val="668" w:hRule="atLeast"/>
        </w:trPr>
        <w:tc>
          <w:tcPr>
            <w:tcW w:w="213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849"/>
              <w:spacing w:before="239" w:line="228" w:lineRule="auto"/>
              <w:rPr/>
            </w:pPr>
            <w:r>
              <w:rPr>
                <w:b/>
                <w:bCs/>
                <w:spacing w:val="3"/>
              </w:rPr>
              <w:t>姓名</w:t>
            </w:r>
          </w:p>
        </w:tc>
        <w:tc>
          <w:tcPr>
            <w:tcW w:w="2118" w:type="dxa"/>
            <w:vAlign w:val="top"/>
          </w:tcPr>
          <w:p>
            <w:pPr>
              <w:pStyle w:val="TableText"/>
              <w:ind w:left="849"/>
              <w:spacing w:before="239" w:line="228" w:lineRule="auto"/>
              <w:rPr/>
            </w:pPr>
            <w:r>
              <w:rPr>
                <w:b/>
                <w:bCs/>
                <w:spacing w:val="3"/>
              </w:rPr>
              <w:t>职务</w:t>
            </w:r>
          </w:p>
        </w:tc>
        <w:tc>
          <w:tcPr>
            <w:tcW w:w="2119" w:type="dxa"/>
            <w:vAlign w:val="top"/>
          </w:tcPr>
          <w:p>
            <w:pPr>
              <w:pStyle w:val="TableText"/>
              <w:ind w:left="855"/>
              <w:spacing w:before="238" w:line="231" w:lineRule="auto"/>
              <w:rPr/>
            </w:pPr>
            <w:r>
              <w:rPr>
                <w:b/>
                <w:bCs/>
                <w:spacing w:val="3"/>
              </w:rPr>
              <w:t>职称</w:t>
            </w:r>
          </w:p>
        </w:tc>
        <w:tc>
          <w:tcPr>
            <w:tcW w:w="2153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left="872"/>
              <w:spacing w:before="239" w:line="232" w:lineRule="auto"/>
              <w:rPr/>
            </w:pPr>
            <w:r>
              <w:rPr>
                <w:b/>
                <w:bCs/>
                <w:spacing w:val="3"/>
              </w:rPr>
              <w:t>签名</w:t>
            </w:r>
          </w:p>
        </w:tc>
      </w:tr>
      <w:tr>
        <w:trPr>
          <w:trHeight w:val="668" w:hRule="atLeast"/>
        </w:trPr>
        <w:tc>
          <w:tcPr>
            <w:tcW w:w="213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747"/>
              <w:spacing w:before="240" w:line="229" w:lineRule="auto"/>
              <w:rPr/>
            </w:pPr>
            <w:r>
              <w:rPr>
                <w:spacing w:val="5"/>
              </w:rPr>
              <w:t>丁晓丽</w:t>
            </w:r>
          </w:p>
        </w:tc>
        <w:tc>
          <w:tcPr>
            <w:tcW w:w="2118" w:type="dxa"/>
            <w:vAlign w:val="top"/>
          </w:tcPr>
          <w:p>
            <w:pPr>
              <w:pStyle w:val="TableText"/>
              <w:ind w:left="638"/>
              <w:spacing w:before="240" w:line="228" w:lineRule="auto"/>
              <w:rPr/>
            </w:pPr>
            <w:r>
              <w:rPr>
                <w:spacing w:val="7"/>
              </w:rPr>
              <w:t>技术副总</w:t>
            </w:r>
          </w:p>
        </w:tc>
        <w:tc>
          <w:tcPr>
            <w:tcW w:w="2119" w:type="dxa"/>
            <w:vAlign w:val="top"/>
          </w:tcPr>
          <w:p>
            <w:pPr>
              <w:pStyle w:val="TableText"/>
              <w:ind w:left="754"/>
              <w:spacing w:before="240" w:line="228" w:lineRule="auto"/>
              <w:rPr/>
            </w:pPr>
            <w:r>
              <w:rPr>
                <w:spacing w:val="6"/>
              </w:rPr>
              <w:t>工程师</w:t>
            </w:r>
          </w:p>
        </w:tc>
        <w:tc>
          <w:tcPr>
            <w:tcW w:w="215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68" w:hRule="atLeast"/>
        </w:trPr>
        <w:tc>
          <w:tcPr>
            <w:tcW w:w="213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747"/>
              <w:spacing w:before="241" w:line="229" w:lineRule="auto"/>
              <w:rPr/>
            </w:pPr>
            <w:r>
              <w:rPr>
                <w:spacing w:val="5"/>
              </w:rPr>
              <w:t>何海英</w:t>
            </w:r>
          </w:p>
        </w:tc>
        <w:tc>
          <w:tcPr>
            <w:tcW w:w="2118" w:type="dxa"/>
            <w:vAlign w:val="top"/>
          </w:tcPr>
          <w:p>
            <w:pPr>
              <w:pStyle w:val="TableText"/>
              <w:ind w:left="640"/>
              <w:spacing w:before="241" w:line="228" w:lineRule="auto"/>
              <w:rPr/>
            </w:pPr>
            <w:r>
              <w:rPr>
                <w:spacing w:val="6"/>
              </w:rPr>
              <w:t>部门经理</w:t>
            </w:r>
          </w:p>
        </w:tc>
        <w:tc>
          <w:tcPr>
            <w:tcW w:w="2119" w:type="dxa"/>
            <w:vAlign w:val="top"/>
          </w:tcPr>
          <w:p>
            <w:pPr>
              <w:pStyle w:val="TableText"/>
              <w:ind w:left="754"/>
              <w:spacing w:before="241" w:line="228" w:lineRule="auto"/>
              <w:rPr/>
            </w:pPr>
            <w:r>
              <w:rPr>
                <w:spacing w:val="6"/>
              </w:rPr>
              <w:t>工程师</w:t>
            </w:r>
          </w:p>
        </w:tc>
        <w:tc>
          <w:tcPr>
            <w:tcW w:w="215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68" w:hRule="atLeast"/>
        </w:trPr>
        <w:tc>
          <w:tcPr>
            <w:tcW w:w="213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745"/>
              <w:spacing w:before="245" w:line="228" w:lineRule="auto"/>
              <w:rPr/>
            </w:pPr>
            <w:r>
              <w:rPr>
                <w:spacing w:val="6"/>
              </w:rPr>
              <w:t>李勃光</w:t>
            </w:r>
          </w:p>
        </w:tc>
        <w:tc>
          <w:tcPr>
            <w:tcW w:w="2118" w:type="dxa"/>
            <w:vAlign w:val="top"/>
          </w:tcPr>
          <w:p>
            <w:pPr>
              <w:pStyle w:val="TableText"/>
              <w:ind w:left="537"/>
              <w:spacing w:before="245" w:line="228" w:lineRule="auto"/>
              <w:rPr/>
            </w:pPr>
            <w:r>
              <w:rPr>
                <w:spacing w:val="7"/>
              </w:rPr>
              <w:t>项目负责人</w:t>
            </w:r>
          </w:p>
        </w:tc>
        <w:tc>
          <w:tcPr>
            <w:tcW w:w="2119" w:type="dxa"/>
            <w:vAlign w:val="top"/>
          </w:tcPr>
          <w:p>
            <w:pPr>
              <w:pStyle w:val="TableText"/>
              <w:ind w:left="754"/>
              <w:spacing w:before="245" w:line="228" w:lineRule="auto"/>
              <w:rPr/>
            </w:pPr>
            <w:r>
              <w:rPr>
                <w:spacing w:val="6"/>
              </w:rPr>
              <w:t>工程师</w:t>
            </w:r>
          </w:p>
        </w:tc>
        <w:tc>
          <w:tcPr>
            <w:tcW w:w="215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68" w:hRule="atLeast"/>
        </w:trPr>
        <w:tc>
          <w:tcPr>
            <w:tcW w:w="213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851"/>
              <w:spacing w:before="246" w:line="228" w:lineRule="auto"/>
              <w:rPr/>
            </w:pPr>
            <w:r>
              <w:rPr>
                <w:spacing w:val="3"/>
              </w:rPr>
              <w:t>杨英</w:t>
            </w:r>
          </w:p>
        </w:tc>
        <w:tc>
          <w:tcPr>
            <w:tcW w:w="2118" w:type="dxa"/>
            <w:vAlign w:val="top"/>
          </w:tcPr>
          <w:p>
            <w:pPr>
              <w:pStyle w:val="TableText"/>
              <w:ind w:left="429"/>
              <w:spacing w:before="246" w:line="228" w:lineRule="auto"/>
              <w:rPr/>
            </w:pPr>
            <w:r>
              <w:rPr>
                <w:spacing w:val="8"/>
              </w:rPr>
              <w:t>专业技术人员</w:t>
            </w:r>
          </w:p>
        </w:tc>
        <w:tc>
          <w:tcPr>
            <w:tcW w:w="2119" w:type="dxa"/>
            <w:vAlign w:val="top"/>
          </w:tcPr>
          <w:p>
            <w:pPr>
              <w:pStyle w:val="TableText"/>
              <w:ind w:left="754"/>
              <w:spacing w:before="246" w:line="228" w:lineRule="auto"/>
              <w:rPr/>
            </w:pPr>
            <w:r>
              <w:rPr>
                <w:spacing w:val="6"/>
              </w:rPr>
              <w:t>工程师</w:t>
            </w:r>
          </w:p>
        </w:tc>
        <w:tc>
          <w:tcPr>
            <w:tcW w:w="215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69" w:hRule="atLeast"/>
        </w:trPr>
        <w:tc>
          <w:tcPr>
            <w:tcW w:w="213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90" w:hRule="atLeast"/>
        </w:trPr>
        <w:tc>
          <w:tcPr>
            <w:tcW w:w="2132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8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9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3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pgSz w:w="11906" w:h="16839"/>
          <w:pgMar w:top="400" w:right="1680" w:bottom="400" w:left="1677" w:header="0" w:footer="0" w:gutter="0"/>
        </w:sectPr>
        <w:rPr/>
      </w:pPr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sdt>
      <w:sdtPr>
        <w:rPr>
          <w:rFonts w:ascii="SimSun" w:hAnsi="SimSun" w:eastAsia="SimSun" w:cs="SimSun"/>
          <w:sz w:val="31"/>
          <w:szCs w:val="3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4"/>
          <w:szCs w:val="24"/>
        </w:rPr>
      </w:sdtEndPr>
      <w:sdtContent>
        <w:p>
          <w:pPr>
            <w:ind w:left="3841"/>
            <w:spacing w:before="100" w:line="228" w:lineRule="auto"/>
            <w:rPr>
              <w:rFonts w:ascii="SimSun" w:hAnsi="SimSun" w:eastAsia="SimSun" w:cs="SimSun"/>
              <w:sz w:val="31"/>
              <w:szCs w:val="31"/>
            </w:rPr>
          </w:pPr>
          <w:r>
            <w:rPr>
              <w:rFonts w:ascii="SimSun" w:hAnsi="SimSun" w:eastAsia="SimSun" w:cs="SimSun"/>
              <w:sz w:val="31"/>
              <w:szCs w:val="31"/>
              <w:spacing w:val="-33"/>
            </w:rPr>
            <w:t>目</w:t>
          </w:r>
          <w:r>
            <w:rPr>
              <w:rFonts w:ascii="SimSun" w:hAnsi="SimSun" w:eastAsia="SimSun" w:cs="SimSun"/>
              <w:sz w:val="31"/>
              <w:szCs w:val="31"/>
              <w:spacing w:val="20"/>
            </w:rPr>
            <w:t xml:space="preserve"> </w:t>
          </w:r>
          <w:r>
            <w:rPr>
              <w:rFonts w:ascii="SimSun" w:hAnsi="SimSun" w:eastAsia="SimSun" w:cs="SimSun"/>
              <w:sz w:val="31"/>
              <w:szCs w:val="31"/>
              <w:spacing w:val="-33"/>
            </w:rPr>
            <w:t>录</w:t>
          </w:r>
        </w:p>
        <w:p>
          <w:pPr>
            <w:ind w:left="27"/>
            <w:spacing w:before="201" w:line="185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  <w:sz w:val="24"/>
              <w:szCs w:val="24"/>
            </w:rPr>
          </w:pPr>
          <w:bookmarkStart w:name="bookmark1" w:id="1"/>
          <w:bookmarkEnd w:id="1"/>
          <w:hyperlink w:history="true" w:anchor="bookmark2"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一、总则</w:t>
            </w:r>
            <w:r>
              <w:rPr>
                <w:rFonts w:ascii="SimSun" w:hAnsi="SimSun" w:eastAsia="SimSun" w:cs="SimSun"/>
                <w:sz w:val="24"/>
                <w:szCs w:val="24"/>
              </w:rPr>
              <w:tab/>
            </w:r>
            <w:r>
              <w:rPr>
                <w:rFonts w:ascii="SimSun" w:hAnsi="SimSun" w:eastAsia="SimSun" w:cs="SimSun"/>
                <w:sz w:val="24"/>
                <w:szCs w:val="24"/>
                <w:spacing w:val="-6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9"/>
              </w:rPr>
              <w:t>1</w:t>
            </w:r>
          </w:hyperlink>
        </w:p>
        <w:p>
          <w:pPr>
            <w:ind w:left="594"/>
            <w:spacing w:before="227" w:line="185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  <w:sz w:val="24"/>
              <w:szCs w:val="24"/>
            </w:rPr>
          </w:pPr>
          <w:bookmarkStart w:name="bookmark3" w:id="2"/>
          <w:bookmarkEnd w:id="2"/>
          <w:hyperlink w:history="true" w:anchor="bookmark4"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（一）背景</w:t>
            </w:r>
            <w:r>
              <w:rPr>
                <w:rFonts w:ascii="SimSun" w:hAnsi="SimSun" w:eastAsia="SimSun" w:cs="SimSu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7"/>
              </w:rPr>
              <w:t>1</w:t>
            </w:r>
          </w:hyperlink>
        </w:p>
        <w:p>
          <w:pPr>
            <w:ind w:left="594"/>
            <w:spacing w:before="227" w:line="185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  <w:sz w:val="24"/>
              <w:szCs w:val="24"/>
            </w:rPr>
          </w:pPr>
          <w:bookmarkStart w:name="bookmark5" w:id="3"/>
          <w:bookmarkEnd w:id="3"/>
          <w:hyperlink w:history="true" w:anchor="bookmark6"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（二）指导思想</w:t>
            </w:r>
            <w:r>
              <w:rPr>
                <w:rFonts w:ascii="SimSun" w:hAnsi="SimSun" w:eastAsia="SimSun" w:cs="SimSu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7"/>
              </w:rPr>
              <w:t>2</w:t>
            </w:r>
          </w:hyperlink>
        </w:p>
        <w:p>
          <w:pPr>
            <w:ind w:left="594"/>
            <w:spacing w:before="228" w:line="185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  <w:sz w:val="24"/>
              <w:szCs w:val="24"/>
            </w:rPr>
          </w:pPr>
          <w:bookmarkStart w:name="bookmark7" w:id="4"/>
          <w:bookmarkEnd w:id="4"/>
          <w:hyperlink w:history="true" w:anchor="bookmark8"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（三）基本原则</w:t>
            </w:r>
            <w:r>
              <w:rPr>
                <w:rFonts w:ascii="SimSun" w:hAnsi="SimSun" w:eastAsia="SimSun" w:cs="SimSu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7"/>
              </w:rPr>
              <w:t>3</w:t>
            </w:r>
          </w:hyperlink>
        </w:p>
        <w:p>
          <w:pPr>
            <w:ind w:left="594"/>
            <w:spacing w:before="227" w:line="185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  <w:sz w:val="24"/>
              <w:szCs w:val="24"/>
            </w:rPr>
          </w:pPr>
          <w:bookmarkStart w:name="bookmark9" w:id="5"/>
          <w:bookmarkEnd w:id="5"/>
          <w:hyperlink w:history="true" w:anchor="bookmark10"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（四）编制依据</w:t>
            </w:r>
            <w:r>
              <w:rPr>
                <w:rFonts w:ascii="SimSun" w:hAnsi="SimSun" w:eastAsia="SimSun" w:cs="SimSu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7"/>
              </w:rPr>
              <w:t>4</w:t>
            </w:r>
          </w:hyperlink>
        </w:p>
        <w:p>
          <w:pPr>
            <w:ind w:left="594"/>
            <w:spacing w:before="228" w:line="185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  <w:sz w:val="24"/>
              <w:szCs w:val="24"/>
            </w:rPr>
          </w:pPr>
          <w:bookmarkStart w:name="bookmark11" w:id="6"/>
          <w:bookmarkEnd w:id="6"/>
          <w:hyperlink w:history="true" w:anchor="bookmark12">
            <w:r>
              <w:rPr>
                <w:rFonts w:ascii="SimSun" w:hAnsi="SimSun" w:eastAsia="SimSun" w:cs="SimSun"/>
                <w:sz w:val="24"/>
                <w:szCs w:val="24"/>
                <w:spacing w:val="-10"/>
              </w:rPr>
              <w:t>（五）</w:t>
            </w:r>
            <w:r>
              <w:rPr>
                <w:rFonts w:ascii="SimSun" w:hAnsi="SimSun" w:eastAsia="SimSun" w:cs="SimSun"/>
                <w:sz w:val="24"/>
                <w:szCs w:val="24"/>
                <w:spacing w:val="-62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10"/>
              </w:rPr>
              <w:t>目标及策略</w:t>
            </w:r>
            <w:r>
              <w:rPr>
                <w:rFonts w:ascii="SimSun" w:hAnsi="SimSun" w:eastAsia="SimSun" w:cs="SimSu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7"/>
              </w:rPr>
              <w:t>6</w:t>
            </w:r>
          </w:hyperlink>
        </w:p>
        <w:p>
          <w:pPr>
            <w:ind w:left="27"/>
            <w:spacing w:before="227" w:line="185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  <w:sz w:val="24"/>
              <w:szCs w:val="24"/>
            </w:rPr>
          </w:pPr>
          <w:bookmarkStart w:name="bookmark13" w:id="7"/>
          <w:bookmarkEnd w:id="7"/>
          <w:hyperlink w:history="true" w:anchor="bookmark14"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二、区域概况</w:t>
            </w:r>
            <w:r>
              <w:rPr>
                <w:rFonts w:ascii="SimSun" w:hAnsi="SimSun" w:eastAsia="SimSun" w:cs="SimSun"/>
                <w:sz w:val="24"/>
                <w:szCs w:val="24"/>
              </w:rPr>
              <w:tab/>
            </w:r>
            <w:r>
              <w:rPr>
                <w:rFonts w:ascii="SimSun" w:hAnsi="SimSun" w:eastAsia="SimSun" w:cs="SimSun"/>
                <w:sz w:val="24"/>
                <w:szCs w:val="24"/>
                <w:spacing w:val="-7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5"/>
              </w:rPr>
              <w:t>8</w:t>
            </w:r>
          </w:hyperlink>
        </w:p>
        <w:p>
          <w:pPr>
            <w:ind w:left="594"/>
            <w:spacing w:before="228" w:line="185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  <w:sz w:val="24"/>
              <w:szCs w:val="24"/>
            </w:rPr>
          </w:pPr>
          <w:bookmarkStart w:name="bookmark15" w:id="8"/>
          <w:bookmarkEnd w:id="8"/>
          <w:hyperlink w:history="true" w:anchor="bookmark16">
            <w:r>
              <w:rPr>
                <w:rFonts w:ascii="SimSun" w:hAnsi="SimSun" w:eastAsia="SimSun" w:cs="SimSun"/>
                <w:sz w:val="24"/>
                <w:szCs w:val="24"/>
                <w:spacing w:val="-10"/>
              </w:rPr>
              <w:t>（一）</w:t>
            </w:r>
            <w:r>
              <w:rPr>
                <w:rFonts w:ascii="SimSun" w:hAnsi="SimSun" w:eastAsia="SimSun" w:cs="SimSun"/>
                <w:sz w:val="24"/>
                <w:szCs w:val="24"/>
                <w:spacing w:val="-72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10"/>
              </w:rPr>
              <w:t>自然条件</w:t>
            </w:r>
            <w:r>
              <w:rPr>
                <w:rFonts w:ascii="SimSun" w:hAnsi="SimSun" w:eastAsia="SimSun" w:cs="SimSu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7"/>
              </w:rPr>
              <w:t>8</w:t>
            </w:r>
          </w:hyperlink>
        </w:p>
        <w:p>
          <w:pPr>
            <w:ind w:left="594"/>
            <w:spacing w:before="227" w:line="185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  <w:sz w:val="24"/>
              <w:szCs w:val="24"/>
            </w:rPr>
          </w:pPr>
          <w:bookmarkStart w:name="bookmark17" w:id="9"/>
          <w:bookmarkEnd w:id="9"/>
          <w:hyperlink w:history="true" w:anchor="bookmark18"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（二）人口与社会经济</w:t>
            </w:r>
            <w:r>
              <w:rPr>
                <w:rFonts w:ascii="SimSun" w:hAnsi="SimSun" w:eastAsia="SimSun" w:cs="SimSu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3"/>
              </w:rPr>
              <w:t>15</w:t>
            </w:r>
          </w:hyperlink>
        </w:p>
        <w:p>
          <w:pPr>
            <w:ind w:left="594"/>
            <w:spacing w:before="228" w:line="185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  <w:sz w:val="24"/>
              <w:szCs w:val="24"/>
            </w:rPr>
          </w:pPr>
          <w:bookmarkStart w:name="bookmark19" w:id="10"/>
          <w:bookmarkEnd w:id="10"/>
          <w:hyperlink w:history="true" w:anchor="bookmark20"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（三）城镇建设概况</w:t>
            </w:r>
            <w:r>
              <w:rPr>
                <w:rFonts w:ascii="SimSun" w:hAnsi="SimSun" w:eastAsia="SimSun" w:cs="SimSu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3"/>
              </w:rPr>
              <w:t>16</w:t>
            </w:r>
          </w:hyperlink>
        </w:p>
        <w:p>
          <w:pPr>
            <w:ind w:left="594"/>
            <w:spacing w:before="227" w:line="185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  <w:sz w:val="24"/>
              <w:szCs w:val="24"/>
            </w:rPr>
          </w:pPr>
          <w:bookmarkStart w:name="bookmark21" w:id="11"/>
          <w:bookmarkEnd w:id="11"/>
          <w:hyperlink w:history="true" w:anchor="bookmark22"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（四）城镇用水现状</w:t>
            </w:r>
            <w:r>
              <w:rPr>
                <w:rFonts w:ascii="SimSun" w:hAnsi="SimSun" w:eastAsia="SimSun" w:cs="SimSu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3"/>
              </w:rPr>
              <w:t>17</w:t>
            </w:r>
          </w:hyperlink>
        </w:p>
        <w:p>
          <w:pPr>
            <w:ind w:left="23"/>
            <w:spacing w:before="228" w:line="185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  <w:sz w:val="24"/>
              <w:szCs w:val="24"/>
            </w:rPr>
          </w:pPr>
          <w:bookmarkStart w:name="bookmark23" w:id="12"/>
          <w:bookmarkEnd w:id="12"/>
          <w:hyperlink w:history="true" w:anchor="bookmark24"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三、人口与城镇化预测</w:t>
            </w:r>
            <w:r>
              <w:rPr>
                <w:rFonts w:ascii="SimSun" w:hAnsi="SimSun" w:eastAsia="SimSun" w:cs="SimSun"/>
                <w:sz w:val="24"/>
                <w:szCs w:val="24"/>
              </w:rPr>
              <w:tab/>
            </w:r>
            <w:r>
              <w:rPr>
                <w:rFonts w:ascii="SimSun" w:hAnsi="SimSun" w:eastAsia="SimSun" w:cs="SimSun"/>
                <w:sz w:val="24"/>
                <w:szCs w:val="24"/>
                <w:spacing w:val="-8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32</w:t>
            </w:r>
          </w:hyperlink>
        </w:p>
        <w:p>
          <w:pPr>
            <w:ind w:left="594"/>
            <w:spacing w:before="227" w:line="185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  <w:sz w:val="24"/>
              <w:szCs w:val="24"/>
            </w:rPr>
          </w:pPr>
          <w:bookmarkStart w:name="bookmark25" w:id="13"/>
          <w:bookmarkEnd w:id="13"/>
          <w:hyperlink w:history="true" w:anchor="bookmark26"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（一）城镇化水平预测</w:t>
            </w:r>
            <w:r>
              <w:rPr>
                <w:rFonts w:ascii="SimSun" w:hAnsi="SimSun" w:eastAsia="SimSun" w:cs="SimSu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3"/>
              </w:rPr>
              <w:t>32</w:t>
            </w:r>
          </w:hyperlink>
        </w:p>
        <w:p>
          <w:pPr>
            <w:ind w:left="594"/>
            <w:spacing w:before="228" w:line="185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  <w:sz w:val="24"/>
              <w:szCs w:val="24"/>
            </w:rPr>
          </w:pPr>
          <w:bookmarkStart w:name="bookmark27" w:id="14"/>
          <w:bookmarkEnd w:id="14"/>
          <w:hyperlink w:history="true" w:anchor="bookmark28"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（二）人口规模预测</w:t>
            </w:r>
            <w:r>
              <w:rPr>
                <w:rFonts w:ascii="SimSun" w:hAnsi="SimSun" w:eastAsia="SimSun" w:cs="SimSu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3"/>
              </w:rPr>
              <w:t>34</w:t>
            </w:r>
          </w:hyperlink>
        </w:p>
        <w:p>
          <w:pPr>
            <w:ind w:left="594"/>
            <w:spacing w:before="227" w:line="185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  <w:sz w:val="24"/>
              <w:szCs w:val="24"/>
            </w:rPr>
          </w:pPr>
          <w:bookmarkStart w:name="bookmark29" w:id="15"/>
          <w:bookmarkEnd w:id="15"/>
          <w:hyperlink w:history="true" w:anchor="bookmark30"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（三）水资源承载人口规模</w:t>
            </w:r>
            <w:r>
              <w:rPr>
                <w:rFonts w:ascii="SimSun" w:hAnsi="SimSun" w:eastAsia="SimSun" w:cs="SimSu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3"/>
              </w:rPr>
              <w:t>36</w:t>
            </w:r>
          </w:hyperlink>
        </w:p>
        <w:p>
          <w:pPr>
            <w:ind w:left="46"/>
            <w:spacing w:before="228" w:line="185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  <w:sz w:val="24"/>
              <w:szCs w:val="24"/>
            </w:rPr>
          </w:pPr>
          <w:bookmarkStart w:name="bookmark31" w:id="16"/>
          <w:bookmarkEnd w:id="16"/>
          <w:hyperlink w:history="true" w:anchor="bookmark32"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四、城镇发展空间布局</w:t>
            </w:r>
            <w:r>
              <w:rPr>
                <w:rFonts w:ascii="SimSun" w:hAnsi="SimSun" w:eastAsia="SimSun" w:cs="SimSun"/>
                <w:sz w:val="24"/>
                <w:szCs w:val="24"/>
              </w:rPr>
              <w:tab/>
            </w:r>
            <w:r>
              <w:rPr>
                <w:rFonts w:ascii="SimSun" w:hAnsi="SimSun" w:eastAsia="SimSun" w:cs="SimSun"/>
                <w:sz w:val="24"/>
                <w:szCs w:val="24"/>
                <w:spacing w:val="-8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37</w:t>
            </w:r>
          </w:hyperlink>
        </w:p>
        <w:p>
          <w:pPr>
            <w:ind w:left="594"/>
            <w:spacing w:before="227" w:line="185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  <w:sz w:val="24"/>
              <w:szCs w:val="24"/>
            </w:rPr>
          </w:pPr>
          <w:bookmarkStart w:name="bookmark33" w:id="17"/>
          <w:bookmarkEnd w:id="17"/>
          <w:hyperlink w:history="true" w:anchor="bookmark34"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（一）水资源承载城镇建设用地规模</w:t>
            </w:r>
            <w:r>
              <w:rPr>
                <w:rFonts w:ascii="SimSun" w:hAnsi="SimSun" w:eastAsia="SimSun" w:cs="SimSu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3"/>
              </w:rPr>
              <w:t>37</w:t>
            </w:r>
          </w:hyperlink>
        </w:p>
        <w:p>
          <w:pPr>
            <w:ind w:left="594"/>
            <w:spacing w:before="228" w:line="185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  <w:sz w:val="24"/>
              <w:szCs w:val="24"/>
            </w:rPr>
          </w:pPr>
          <w:bookmarkStart w:name="bookmark35" w:id="18"/>
          <w:bookmarkEnd w:id="18"/>
          <w:hyperlink w:history="true" w:anchor="bookmark36"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（二）城镇开发边界</w:t>
            </w:r>
            <w:r>
              <w:rPr>
                <w:rFonts w:ascii="SimSun" w:hAnsi="SimSun" w:eastAsia="SimSun" w:cs="SimSu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3"/>
              </w:rPr>
              <w:t>38</w:t>
            </w:r>
          </w:hyperlink>
        </w:p>
        <w:p>
          <w:pPr>
            <w:ind w:left="594"/>
            <w:spacing w:before="227" w:line="185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  <w:sz w:val="24"/>
              <w:szCs w:val="24"/>
            </w:rPr>
          </w:pPr>
          <w:bookmarkStart w:name="bookmark37" w:id="19"/>
          <w:bookmarkEnd w:id="19"/>
          <w:hyperlink w:history="true" w:anchor="bookmark38"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（三）城镇建设用地布局</w:t>
            </w:r>
            <w:r>
              <w:rPr>
                <w:rFonts w:ascii="SimSun" w:hAnsi="SimSun" w:eastAsia="SimSun" w:cs="SimSu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3"/>
              </w:rPr>
              <w:t>39</w:t>
            </w:r>
          </w:hyperlink>
        </w:p>
        <w:p>
          <w:pPr>
            <w:ind w:left="594"/>
            <w:spacing w:before="228" w:line="185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  <w:sz w:val="24"/>
              <w:szCs w:val="24"/>
            </w:rPr>
          </w:pPr>
          <w:bookmarkStart w:name="bookmark39" w:id="20"/>
          <w:bookmarkEnd w:id="20"/>
          <w:hyperlink w:history="true" w:anchor="bookmark40"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（四）强化城镇开发边界</w:t>
            </w:r>
            <w:r>
              <w:rPr>
                <w:rFonts w:ascii="SimSun" w:hAnsi="SimSun" w:eastAsia="SimSun" w:cs="SimSu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3"/>
              </w:rPr>
              <w:t>46</w:t>
            </w:r>
          </w:hyperlink>
        </w:p>
        <w:p>
          <w:pPr>
            <w:ind w:left="27"/>
            <w:spacing w:before="227" w:line="185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  <w:sz w:val="24"/>
              <w:szCs w:val="24"/>
            </w:rPr>
          </w:pPr>
          <w:bookmarkStart w:name="bookmark41" w:id="21"/>
          <w:bookmarkEnd w:id="21"/>
          <w:hyperlink w:history="true" w:anchor="bookmark42"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五、城镇用水优化配置</w:t>
            </w:r>
            <w:r>
              <w:rPr>
                <w:rFonts w:ascii="SimSun" w:hAnsi="SimSun" w:eastAsia="SimSun" w:cs="SimSun"/>
                <w:sz w:val="24"/>
                <w:szCs w:val="24"/>
              </w:rPr>
              <w:tab/>
            </w:r>
            <w:r>
              <w:rPr>
                <w:rFonts w:ascii="SimSun" w:hAnsi="SimSun" w:eastAsia="SimSun" w:cs="SimSun"/>
                <w:sz w:val="24"/>
                <w:szCs w:val="24"/>
                <w:spacing w:val="-9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48</w:t>
            </w:r>
          </w:hyperlink>
        </w:p>
        <w:p>
          <w:pPr>
            <w:ind w:left="594"/>
            <w:spacing w:before="228" w:line="185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  <w:sz w:val="24"/>
              <w:szCs w:val="24"/>
            </w:rPr>
          </w:pPr>
          <w:bookmarkStart w:name="bookmark43" w:id="22"/>
          <w:bookmarkEnd w:id="22"/>
          <w:hyperlink w:history="true" w:anchor="bookmark44"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（一）城镇用水优化</w:t>
            </w:r>
            <w:r>
              <w:rPr>
                <w:rFonts w:ascii="SimSun" w:hAnsi="SimSun" w:eastAsia="SimSun" w:cs="SimSu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3"/>
              </w:rPr>
              <w:t>48</w:t>
            </w:r>
          </w:hyperlink>
        </w:p>
        <w:p>
          <w:pPr>
            <w:ind w:left="594"/>
            <w:spacing w:before="227" w:line="185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  <w:sz w:val="24"/>
              <w:szCs w:val="24"/>
            </w:rPr>
          </w:pPr>
          <w:bookmarkStart w:name="bookmark45" w:id="23"/>
          <w:bookmarkEnd w:id="23"/>
          <w:hyperlink w:history="true" w:anchor="bookmark46"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（二）城镇用水配置</w:t>
            </w:r>
            <w:r>
              <w:rPr>
                <w:rFonts w:ascii="SimSun" w:hAnsi="SimSun" w:eastAsia="SimSun" w:cs="SimSu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3"/>
              </w:rPr>
              <w:t>54</w:t>
            </w:r>
          </w:hyperlink>
        </w:p>
        <w:p>
          <w:pPr>
            <w:ind w:left="22"/>
            <w:spacing w:before="228" w:line="185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  <w:sz w:val="24"/>
              <w:szCs w:val="24"/>
            </w:rPr>
          </w:pPr>
          <w:bookmarkStart w:name="bookmark47" w:id="24"/>
          <w:bookmarkEnd w:id="24"/>
          <w:hyperlink w:history="true" w:anchor="bookmark48"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七、城镇发展与水协调发展措施</w:t>
            </w:r>
            <w:r>
              <w:rPr>
                <w:rFonts w:ascii="SimSun" w:hAnsi="SimSun" w:eastAsia="SimSun" w:cs="SimSun"/>
                <w:sz w:val="24"/>
                <w:szCs w:val="24"/>
              </w:rPr>
              <w:tab/>
            </w:r>
            <w:r>
              <w:rPr>
                <w:rFonts w:ascii="SimSun" w:hAnsi="SimSun" w:eastAsia="SimSun" w:cs="SimSun"/>
                <w:sz w:val="24"/>
                <w:szCs w:val="24"/>
                <w:spacing w:val="-8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6"/>
              </w:rPr>
              <w:t>54</w:t>
            </w:r>
          </w:hyperlink>
        </w:p>
        <w:p>
          <w:pPr>
            <w:ind w:left="594"/>
            <w:spacing w:before="227" w:line="185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  <w:sz w:val="24"/>
              <w:szCs w:val="24"/>
            </w:rPr>
          </w:pPr>
          <w:bookmarkStart w:name="bookmark49" w:id="25"/>
          <w:bookmarkEnd w:id="25"/>
          <w:hyperlink w:history="true" w:anchor="bookmark50"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（一）建设高效集约的节水型城市</w:t>
            </w:r>
            <w:r>
              <w:rPr>
                <w:rFonts w:ascii="SimSun" w:hAnsi="SimSun" w:eastAsia="SimSun" w:cs="SimSu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3"/>
              </w:rPr>
              <w:t>55</w:t>
            </w:r>
          </w:hyperlink>
        </w:p>
        <w:p>
          <w:pPr>
            <w:ind w:left="594"/>
            <w:spacing w:before="228" w:line="185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  <w:sz w:val="24"/>
              <w:szCs w:val="24"/>
            </w:rPr>
          </w:pPr>
          <w:bookmarkStart w:name="bookmark51" w:id="26"/>
          <w:bookmarkEnd w:id="26"/>
          <w:hyperlink w:history="true" w:anchor="bookmark52"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（二）建设健康韧性的水安全城市</w:t>
            </w:r>
            <w:r>
              <w:rPr>
                <w:rFonts w:ascii="SimSun" w:hAnsi="SimSun" w:eastAsia="SimSun" w:cs="SimSu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3"/>
              </w:rPr>
              <w:t>57</w:t>
            </w:r>
          </w:hyperlink>
        </w:p>
        <w:p>
          <w:pPr>
            <w:ind w:left="594"/>
            <w:spacing w:before="227" w:line="185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  <w:sz w:val="24"/>
              <w:szCs w:val="24"/>
            </w:rPr>
          </w:pPr>
          <w:bookmarkStart w:name="bookmark53" w:id="27"/>
          <w:bookmarkEnd w:id="27"/>
          <w:hyperlink w:history="true" w:anchor="bookmark54"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（三）建设碧水流畅的净水型城市</w:t>
            </w:r>
            <w:r>
              <w:rPr>
                <w:rFonts w:ascii="SimSun" w:hAnsi="SimSun" w:eastAsia="SimSun" w:cs="SimSu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3"/>
              </w:rPr>
              <w:t>59</w:t>
            </w:r>
          </w:hyperlink>
        </w:p>
        <w:p>
          <w:pPr>
            <w:ind w:left="27"/>
            <w:spacing w:before="228" w:line="220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  <w:sz w:val="24"/>
              <w:szCs w:val="24"/>
            </w:rPr>
          </w:pPr>
          <w:bookmarkStart w:name="bookmark55" w:id="28"/>
          <w:bookmarkEnd w:id="28"/>
          <w:hyperlink w:history="true" w:anchor="bookmark56"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八、管控与保障措施</w:t>
            </w:r>
            <w:r>
              <w:rPr>
                <w:rFonts w:ascii="SimSun" w:hAnsi="SimSun" w:eastAsia="SimSun" w:cs="SimSun"/>
                <w:sz w:val="24"/>
                <w:szCs w:val="24"/>
              </w:rPr>
              <w:tab/>
            </w:r>
            <w:r>
              <w:rPr>
                <w:rFonts w:ascii="SimSun" w:hAnsi="SimSun" w:eastAsia="SimSun" w:cs="SimSun"/>
                <w:sz w:val="24"/>
                <w:szCs w:val="24"/>
                <w:spacing w:val="-8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6"/>
              </w:rPr>
              <w:t>61</w:t>
            </w:r>
          </w:hyperlink>
        </w:p>
      </w:sdtContent>
    </w:sdt>
    <w:p>
      <w:pPr>
        <w:spacing w:line="220" w:lineRule="auto"/>
        <w:sectPr>
          <w:pgSz w:w="11906" w:h="16839"/>
          <w:pgMar w:top="400" w:right="1785" w:bottom="400" w:left="1785" w:header="0" w:footer="0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sdt>
      <w:sdtPr>
        <w:rPr>
          <w:rFonts w:ascii="SimSun" w:hAnsi="SimSun" w:eastAsia="SimSun" w:cs="SimSun"/>
          <w:sz w:val="24"/>
          <w:szCs w:val="24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4"/>
          <w:szCs w:val="24"/>
        </w:rPr>
      </w:sdtEndPr>
      <w:sdtContent>
        <w:p>
          <w:pPr>
            <w:ind w:left="594"/>
            <w:spacing w:before="78" w:line="185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  <w:sz w:val="24"/>
              <w:szCs w:val="24"/>
            </w:rPr>
          </w:pPr>
          <w:bookmarkStart w:name="bookmark57" w:id="29"/>
          <w:bookmarkEnd w:id="29"/>
          <w:hyperlink w:history="true" w:anchor="bookmark58"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（一）加强组织领导</w:t>
            </w:r>
            <w:r>
              <w:rPr>
                <w:rFonts w:ascii="SimSun" w:hAnsi="SimSun" w:eastAsia="SimSun" w:cs="SimSu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3"/>
              </w:rPr>
              <w:t>61</w:t>
            </w:r>
          </w:hyperlink>
        </w:p>
        <w:p>
          <w:pPr>
            <w:ind w:left="594"/>
            <w:spacing w:before="227" w:line="185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  <w:sz w:val="24"/>
              <w:szCs w:val="24"/>
            </w:rPr>
          </w:pPr>
          <w:bookmarkStart w:name="bookmark59" w:id="30"/>
          <w:bookmarkEnd w:id="30"/>
          <w:hyperlink w:history="true" w:anchor="bookmark60"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（二）加强水资源刚性约束</w:t>
            </w:r>
            <w:r>
              <w:rPr>
                <w:rFonts w:ascii="SimSun" w:hAnsi="SimSun" w:eastAsia="SimSun" w:cs="SimSu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3"/>
              </w:rPr>
              <w:t>62</w:t>
            </w:r>
          </w:hyperlink>
        </w:p>
        <w:p>
          <w:pPr>
            <w:ind w:left="594"/>
            <w:spacing w:before="227" w:line="185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  <w:sz w:val="24"/>
              <w:szCs w:val="24"/>
            </w:rPr>
          </w:pPr>
          <w:bookmarkStart w:name="bookmark61" w:id="31"/>
          <w:bookmarkEnd w:id="31"/>
          <w:hyperlink w:history="true" w:anchor="bookmark62"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（三）深化水权水价改革</w:t>
            </w:r>
            <w:r>
              <w:rPr>
                <w:rFonts w:ascii="SimSun" w:hAnsi="SimSun" w:eastAsia="SimSun" w:cs="SimSu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3"/>
              </w:rPr>
              <w:t>64</w:t>
            </w:r>
          </w:hyperlink>
        </w:p>
        <w:p>
          <w:pPr>
            <w:ind w:left="29"/>
            <w:spacing w:before="227" w:line="185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  <w:sz w:val="24"/>
              <w:szCs w:val="24"/>
            </w:rPr>
          </w:pPr>
          <w:bookmarkStart w:name="bookmark63" w:id="32"/>
          <w:bookmarkEnd w:id="32"/>
          <w:hyperlink w:history="true" w:anchor="bookmark64"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九、结论及建议</w:t>
            </w:r>
            <w:r>
              <w:rPr>
                <w:rFonts w:ascii="SimSun" w:hAnsi="SimSun" w:eastAsia="SimSun" w:cs="SimSun"/>
                <w:sz w:val="24"/>
                <w:szCs w:val="24"/>
              </w:rPr>
              <w:tab/>
            </w:r>
            <w:r>
              <w:rPr>
                <w:rFonts w:ascii="SimSun" w:hAnsi="SimSun" w:eastAsia="SimSun" w:cs="SimSun"/>
                <w:sz w:val="24"/>
                <w:szCs w:val="24"/>
                <w:spacing w:val="-8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6"/>
              </w:rPr>
              <w:t>65</w:t>
            </w:r>
          </w:hyperlink>
        </w:p>
        <w:p>
          <w:pPr>
            <w:ind w:left="594"/>
            <w:spacing w:before="227" w:line="185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  <w:sz w:val="24"/>
              <w:szCs w:val="24"/>
            </w:rPr>
          </w:pPr>
          <w:bookmarkStart w:name="bookmark65" w:id="33"/>
          <w:bookmarkEnd w:id="33"/>
          <w:hyperlink w:history="true" w:anchor="bookmark66"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（一）结论</w:t>
            </w:r>
            <w:r>
              <w:rPr>
                <w:rFonts w:ascii="SimSun" w:hAnsi="SimSun" w:eastAsia="SimSun" w:cs="SimSu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3"/>
              </w:rPr>
              <w:t>65</w:t>
            </w:r>
          </w:hyperlink>
        </w:p>
        <w:p>
          <w:pPr>
            <w:ind w:left="594"/>
            <w:spacing w:before="227" w:line="221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  <w:sz w:val="24"/>
              <w:szCs w:val="24"/>
            </w:rPr>
          </w:pPr>
          <w:bookmarkStart w:name="bookmark67" w:id="34"/>
          <w:bookmarkEnd w:id="34"/>
          <w:hyperlink w:history="true" w:anchor="bookmark68"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（二）建议</w:t>
            </w:r>
            <w:r>
              <w:rPr>
                <w:rFonts w:ascii="SimSun" w:hAnsi="SimSun" w:eastAsia="SimSun" w:cs="SimSu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3"/>
              </w:rPr>
              <w:t>66</w:t>
            </w:r>
          </w:hyperlink>
        </w:p>
      </w:sdtContent>
    </w:sdt>
    <w:p>
      <w:pPr>
        <w:spacing w:line="221" w:lineRule="auto"/>
        <w:sectPr>
          <w:pgSz w:w="11906" w:h="16839"/>
          <w:pgMar w:top="400" w:right="1785" w:bottom="400" w:left="1785" w:header="0" w:footer="0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ind w:left="33"/>
        <w:spacing w:before="114" w:line="227" w:lineRule="auto"/>
        <w:outlineLvl w:val="0"/>
        <w:rPr>
          <w:rFonts w:ascii="SimHei" w:hAnsi="SimHei" w:eastAsia="SimHei" w:cs="SimHei"/>
          <w:sz w:val="35"/>
          <w:szCs w:val="35"/>
        </w:rPr>
      </w:pPr>
      <w:bookmarkStart w:name="bookmark2" w:id="35"/>
      <w:bookmarkEnd w:id="35"/>
      <w:bookmarkStart w:name="bookmark4" w:id="36"/>
      <w:bookmarkEnd w:id="36"/>
      <w:bookmarkStart w:name="bookmark1" w:id="37"/>
      <w:bookmarkEnd w:id="37"/>
      <w:r>
        <w:rPr>
          <w:rFonts w:ascii="SimHei" w:hAnsi="SimHei" w:eastAsia="SimHei" w:cs="SimHei"/>
          <w:sz w:val="35"/>
          <w:szCs w:val="35"/>
          <w:spacing w:val="5"/>
        </w:rPr>
        <w:t>一、总则</w:t>
      </w:r>
    </w:p>
    <w:p>
      <w:pPr>
        <w:pStyle w:val="BodyText"/>
        <w:spacing w:line="373" w:lineRule="auto"/>
        <w:rPr/>
      </w:pPr>
      <w:r/>
    </w:p>
    <w:p>
      <w:pPr>
        <w:ind w:left="52"/>
        <w:spacing w:before="101" w:line="226" w:lineRule="auto"/>
        <w:outlineLvl w:val="1"/>
        <w:rPr>
          <w:rFonts w:ascii="SimHei" w:hAnsi="SimHei" w:eastAsia="SimHei" w:cs="SimHei"/>
          <w:sz w:val="31"/>
          <w:szCs w:val="31"/>
        </w:rPr>
      </w:pPr>
      <w:bookmarkStart w:name="bookmark3" w:id="38"/>
      <w:bookmarkEnd w:id="38"/>
      <w:r>
        <w:rPr>
          <w:rFonts w:ascii="SimHei" w:hAnsi="SimHei" w:eastAsia="SimHei" w:cs="SimHei"/>
          <w:sz w:val="31"/>
          <w:szCs w:val="31"/>
          <w:spacing w:val="2"/>
        </w:rPr>
        <w:t>（一）背景</w:t>
      </w:r>
    </w:p>
    <w:p>
      <w:pPr>
        <w:pStyle w:val="BodyText"/>
        <w:spacing w:line="426" w:lineRule="auto"/>
        <w:rPr/>
      </w:pPr>
      <w:r/>
    </w:p>
    <w:p>
      <w:pPr>
        <w:ind w:left="23" w:right="11" w:firstLine="563"/>
        <w:spacing w:before="91" w:line="40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水资源是基础性的自然资源、战略性的经济资源和生态环境的控</w:t>
      </w:r>
      <w:r>
        <w:rPr>
          <w:rFonts w:ascii="SimSun" w:hAnsi="SimSun" w:eastAsia="SimSun" w:cs="SimSun"/>
          <w:sz w:val="28"/>
          <w:szCs w:val="28"/>
          <w:spacing w:val="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制因素。水是生命之源、生产之要、生态之基，与人类社会的产生和</w:t>
      </w:r>
      <w:r>
        <w:rPr>
          <w:rFonts w:ascii="SimSun" w:hAnsi="SimSun" w:eastAsia="SimSun" w:cs="SimSun"/>
          <w:sz w:val="28"/>
          <w:szCs w:val="28"/>
          <w:spacing w:val="1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发展息息相关。近年来，随着经济社会发展和人类活动的加剧，水资</w:t>
      </w:r>
      <w:r>
        <w:rPr>
          <w:rFonts w:ascii="SimSun" w:hAnsi="SimSun" w:eastAsia="SimSun" w:cs="SimSun"/>
          <w:sz w:val="28"/>
          <w:szCs w:val="28"/>
          <w:spacing w:val="1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源的开发利用强度也呈现上升趋势，给水生态、水环境带来了较大的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压力，也反向制约了经济社会的可持续发展。</w:t>
      </w:r>
    </w:p>
    <w:p>
      <w:pPr>
        <w:ind w:left="22" w:right="11" w:firstLine="556"/>
        <w:spacing w:before="40" w:line="409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2012 </w:t>
      </w:r>
      <w:r>
        <w:rPr>
          <w:rFonts w:ascii="SimSun" w:hAnsi="SimSun" w:eastAsia="SimSun" w:cs="SimSun"/>
          <w:sz w:val="28"/>
          <w:szCs w:val="28"/>
          <w:spacing w:val="1"/>
        </w:rPr>
        <w:t>年</w:t>
      </w:r>
      <w:r>
        <w:rPr>
          <w:rFonts w:ascii="SimSun" w:hAnsi="SimSun" w:eastAsia="SimSun" w:cs="SimSun"/>
          <w:sz w:val="28"/>
          <w:szCs w:val="28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23"/>
          <w:w w:val="10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1"/>
        </w:rPr>
        <w:t>月《国务院关于实行最严格水资源管理制度的意见》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（国发〔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2012</w:t>
      </w:r>
      <w:r>
        <w:rPr>
          <w:rFonts w:ascii="SimSun" w:hAnsi="SimSun" w:eastAsia="SimSun" w:cs="SimSun"/>
          <w:sz w:val="28"/>
          <w:szCs w:val="28"/>
          <w:spacing w:val="-2"/>
        </w:rPr>
        <w:t>〕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3</w:t>
      </w:r>
      <w:r>
        <w:rPr>
          <w:rFonts w:ascii="Times New Roman" w:hAnsi="Times New Roman" w:eastAsia="Times New Roman" w:cs="Times New Roman"/>
          <w:sz w:val="28"/>
          <w:szCs w:val="28"/>
          <w:spacing w:val="30"/>
          <w:w w:val="10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号）发布，意见明确：加强水资源开发利用控制红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线管理，严格实行用水总量控制；加强用水</w:t>
      </w:r>
      <w:r>
        <w:rPr>
          <w:rFonts w:ascii="SimSun" w:hAnsi="SimSun" w:eastAsia="SimSun" w:cs="SimSun"/>
          <w:sz w:val="28"/>
          <w:szCs w:val="28"/>
          <w:spacing w:val="-4"/>
        </w:rPr>
        <w:t>效率控制红线管理，全面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1"/>
        </w:rPr>
        <w:t>推进节水型社会建设。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2013 </w:t>
      </w:r>
      <w:r>
        <w:rPr>
          <w:rFonts w:ascii="SimSun" w:hAnsi="SimSun" w:eastAsia="SimSun" w:cs="SimSun"/>
          <w:sz w:val="28"/>
          <w:szCs w:val="28"/>
          <w:spacing w:val="1"/>
        </w:rPr>
        <w:t>年</w:t>
      </w:r>
      <w:r>
        <w:rPr>
          <w:rFonts w:ascii="SimSun" w:hAnsi="SimSun" w:eastAsia="SimSun" w:cs="SimSun"/>
          <w:sz w:val="28"/>
          <w:szCs w:val="28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2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1"/>
        </w:rPr>
        <w:t>月国务院办公厅印发了《实行最严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格水资源管理制度考核办法》（国办发〔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2013</w:t>
      </w:r>
      <w:r>
        <w:rPr>
          <w:rFonts w:ascii="SimSun" w:hAnsi="SimSun" w:eastAsia="SimSun" w:cs="SimSun"/>
          <w:sz w:val="28"/>
          <w:szCs w:val="28"/>
          <w:spacing w:val="-2"/>
        </w:rPr>
        <w:t>〕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spacing w:val="18"/>
          <w:w w:val="10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号</w:t>
      </w:r>
      <w:r>
        <w:rPr>
          <w:rFonts w:ascii="SimSun" w:hAnsi="SimSun" w:eastAsia="SimSun" w:cs="SimSun"/>
          <w:sz w:val="28"/>
          <w:szCs w:val="28"/>
          <w:spacing w:val="4"/>
        </w:rPr>
        <w:t>），</w:t>
      </w:r>
      <w:r>
        <w:rPr>
          <w:rFonts w:ascii="SimSun" w:hAnsi="SimSun" w:eastAsia="SimSun" w:cs="SimSun"/>
          <w:sz w:val="28"/>
          <w:szCs w:val="28"/>
          <w:spacing w:val="-2"/>
        </w:rPr>
        <w:t>确定了最严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格水资源管理制度三条红线的总体控制指标。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2019 </w:t>
      </w:r>
      <w:r>
        <w:rPr>
          <w:rFonts w:ascii="SimSun" w:hAnsi="SimSun" w:eastAsia="SimSun" w:cs="SimSun"/>
          <w:sz w:val="28"/>
          <w:szCs w:val="28"/>
          <w:spacing w:val="2"/>
        </w:rPr>
        <w:t>年</w:t>
      </w:r>
      <w:r>
        <w:rPr>
          <w:rFonts w:ascii="SimSun" w:hAnsi="SimSun" w:eastAsia="SimSun" w:cs="SimSun"/>
          <w:sz w:val="28"/>
          <w:szCs w:val="28"/>
          <w:spacing w:val="-4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9</w:t>
      </w:r>
      <w:r>
        <w:rPr>
          <w:rFonts w:ascii="Times New Roman" w:hAnsi="Times New Roman" w:eastAsia="Times New Roman" w:cs="Times New Roman"/>
          <w:sz w:val="28"/>
          <w:szCs w:val="28"/>
          <w:spacing w:val="20"/>
          <w:w w:val="10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月习总书记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《在黄河流域生态保护和高质量发展座谈会上的讲话》明确指出，推</w:t>
      </w:r>
      <w:r>
        <w:rPr>
          <w:rFonts w:ascii="SimSun" w:hAnsi="SimSun" w:eastAsia="SimSun" w:cs="SimSun"/>
          <w:sz w:val="28"/>
          <w:szCs w:val="28"/>
          <w:spacing w:val="1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进水资源节约集约利用，要坚持以水定城、</w:t>
      </w:r>
      <w:r>
        <w:rPr>
          <w:rFonts w:ascii="SimSun" w:hAnsi="SimSun" w:eastAsia="SimSun" w:cs="SimSun"/>
          <w:sz w:val="28"/>
          <w:szCs w:val="28"/>
          <w:spacing w:val="-4"/>
        </w:rPr>
        <w:t>以水定地、以水定人、以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水定产，把水资源作为最大的刚性约束，合</w:t>
      </w:r>
      <w:r>
        <w:rPr>
          <w:rFonts w:ascii="SimSun" w:hAnsi="SimSun" w:eastAsia="SimSun" w:cs="SimSun"/>
          <w:sz w:val="28"/>
          <w:szCs w:val="28"/>
          <w:spacing w:val="-4"/>
        </w:rPr>
        <w:t>理规划人口、城市和产业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发展，坚决抑制不合理用水需求，大力发展节水产业和技术，实施全</w:t>
      </w:r>
      <w:r>
        <w:rPr>
          <w:rFonts w:ascii="SimSun" w:hAnsi="SimSun" w:eastAsia="SimSun" w:cs="SimSun"/>
          <w:sz w:val="28"/>
          <w:szCs w:val="28"/>
          <w:spacing w:val="1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社会节水行动，推动用水方式由粗放向节约集约转变。</w:t>
      </w:r>
    </w:p>
    <w:p>
      <w:pPr>
        <w:ind w:left="38" w:right="11" w:firstLine="561"/>
        <w:spacing w:before="44" w:line="402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7"/>
        </w:rPr>
        <w:t>随着国家“一带一路</w:t>
      </w:r>
      <w:r>
        <w:rPr>
          <w:rFonts w:ascii="SimSun" w:hAnsi="SimSun" w:eastAsia="SimSun" w:cs="SimSun"/>
          <w:sz w:val="28"/>
          <w:szCs w:val="28"/>
          <w:spacing w:val="-9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”、“黄河流域生态保护和高质量发展</w:t>
      </w:r>
      <w:r>
        <w:rPr>
          <w:rFonts w:ascii="SimSun" w:hAnsi="SimSun" w:eastAsia="SimSun" w:cs="SimSun"/>
          <w:sz w:val="28"/>
          <w:szCs w:val="28"/>
          <w:spacing w:val="-10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”等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战略的实施，水资源平衡及优化配置的必要性、紧迫性、重要性更加</w:t>
      </w:r>
      <w:r>
        <w:rPr>
          <w:rFonts w:ascii="SimSun" w:hAnsi="SimSun" w:eastAsia="SimSun" w:cs="SimSun"/>
          <w:sz w:val="28"/>
          <w:szCs w:val="28"/>
          <w:spacing w:val="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凸显。利通区位于宁夏回族自治区中部，是黄河流域的重要区域，这</w:t>
      </w:r>
    </w:p>
    <w:p>
      <w:pPr>
        <w:spacing w:line="402" w:lineRule="auto"/>
        <w:sectPr>
          <w:footerReference w:type="default" r:id="rId7"/>
          <w:pgSz w:w="11906" w:h="16839"/>
          <w:pgMar w:top="400" w:right="1785" w:bottom="1094" w:left="1785" w:header="0" w:footer="931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25" w:firstLine="4"/>
        <w:spacing w:before="91" w:line="408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一地理位置决定了水资源对其城镇发展的重要性。黄河作为该地区的</w:t>
      </w:r>
      <w:r>
        <w:rPr>
          <w:rFonts w:ascii="SimSun" w:hAnsi="SimSun" w:eastAsia="SimSun" w:cs="SimSun"/>
          <w:sz w:val="28"/>
          <w:szCs w:val="28"/>
          <w:spacing w:val="1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6"/>
        </w:rPr>
        <w:t>主要水源，其水量的变化和水质的状况直接影响到利通区的城镇供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水。随着全球气候变化的影响，利通区面临着水资源短缺、生态脆弱</w:t>
      </w:r>
      <w:r>
        <w:rPr>
          <w:rFonts w:ascii="SimSun" w:hAnsi="SimSun" w:eastAsia="SimSun" w:cs="SimSun"/>
          <w:sz w:val="28"/>
          <w:szCs w:val="28"/>
          <w:spacing w:val="1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等挑战，气候变化导致降雨模式的改变和水资源的减少，使得城镇发</w:t>
      </w:r>
      <w:r>
        <w:rPr>
          <w:rFonts w:ascii="SimSun" w:hAnsi="SimSun" w:eastAsia="SimSun" w:cs="SimSun"/>
          <w:sz w:val="28"/>
          <w:szCs w:val="28"/>
          <w:spacing w:val="1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展对水资源需求更加紧迫。近年来，利通区的城镇化进程得到了快速</w:t>
      </w:r>
      <w:r>
        <w:rPr>
          <w:rFonts w:ascii="SimSun" w:hAnsi="SimSun" w:eastAsia="SimSun" w:cs="SimSun"/>
          <w:sz w:val="28"/>
          <w:szCs w:val="28"/>
          <w:spacing w:val="1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推进，城镇人口的增加和经济的快速发展对水资源的需求急剧增长，</w:t>
      </w:r>
      <w:r>
        <w:rPr>
          <w:rFonts w:ascii="SimSun" w:hAnsi="SimSun" w:eastAsia="SimSun" w:cs="SimSun"/>
          <w:sz w:val="28"/>
          <w:szCs w:val="28"/>
          <w:spacing w:val="1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居民生活等各个领域都需要大量的水资源来支撑，这使得水资源的供</w:t>
      </w:r>
      <w:r>
        <w:rPr>
          <w:rFonts w:ascii="SimSun" w:hAnsi="SimSun" w:eastAsia="SimSun" w:cs="SimSun"/>
          <w:sz w:val="28"/>
          <w:szCs w:val="28"/>
          <w:spacing w:val="1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需矛盾日益突出。</w:t>
      </w:r>
    </w:p>
    <w:p>
      <w:pPr>
        <w:ind w:left="26" w:right="29" w:firstLine="561"/>
        <w:spacing w:before="41" w:line="407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为全面贯彻以水定城、以水定地、以水定人、以水定产原则，推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动利通区经济社会发展与水资源承载能力相协调、相适应，深化细化</w:t>
      </w:r>
      <w:r>
        <w:rPr>
          <w:rFonts w:ascii="SimSun" w:hAnsi="SimSun" w:eastAsia="SimSun" w:cs="SimSun"/>
          <w:sz w:val="28"/>
          <w:szCs w:val="28"/>
          <w:spacing w:val="1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实化《宁夏回族自治区“</w:t>
      </w:r>
      <w:r>
        <w:rPr>
          <w:rFonts w:ascii="SimSun" w:hAnsi="SimSun" w:eastAsia="SimSun" w:cs="SimSun"/>
          <w:sz w:val="28"/>
          <w:szCs w:val="28"/>
          <w:spacing w:val="-10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四水四定</w:t>
      </w:r>
      <w:r>
        <w:rPr>
          <w:rFonts w:ascii="SimSun" w:hAnsi="SimSun" w:eastAsia="SimSun" w:cs="SimSun"/>
          <w:sz w:val="28"/>
          <w:szCs w:val="28"/>
          <w:spacing w:val="-10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”实施方案</w:t>
      </w:r>
      <w:r>
        <w:rPr>
          <w:rFonts w:ascii="SimSun" w:hAnsi="SimSun" w:eastAsia="SimSun" w:cs="SimSun"/>
          <w:sz w:val="28"/>
          <w:szCs w:val="28"/>
          <w:spacing w:val="-6"/>
        </w:rPr>
        <w:t>》（宁党发〔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2023</w:t>
      </w:r>
      <w:r>
        <w:rPr>
          <w:rFonts w:ascii="SimSun" w:hAnsi="SimSun" w:eastAsia="SimSun" w:cs="SimSun"/>
          <w:sz w:val="28"/>
          <w:szCs w:val="28"/>
          <w:spacing w:val="-6"/>
        </w:rPr>
        <w:t>〕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15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号）措施任务，推进利通区“</w:t>
      </w:r>
      <w:r>
        <w:rPr>
          <w:rFonts w:ascii="SimSun" w:hAnsi="SimSun" w:eastAsia="SimSun" w:cs="SimSun"/>
          <w:sz w:val="28"/>
          <w:szCs w:val="28"/>
          <w:spacing w:val="-10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四水四定</w:t>
      </w:r>
      <w:r>
        <w:rPr>
          <w:rFonts w:ascii="SimSun" w:hAnsi="SimSun" w:eastAsia="SimSun" w:cs="SimSun"/>
          <w:sz w:val="28"/>
          <w:szCs w:val="28"/>
          <w:spacing w:val="-10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”区级试点建设，由利通区自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然资源局委托宁夏云图勘测规划有限公司编制《吴忠市利通区城镇发</w:t>
      </w:r>
      <w:r>
        <w:rPr>
          <w:rFonts w:ascii="SimSun" w:hAnsi="SimSun" w:eastAsia="SimSun" w:cs="SimSun"/>
          <w:sz w:val="28"/>
          <w:szCs w:val="28"/>
          <w:spacing w:val="1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展与水协调发展方案》。</w:t>
      </w:r>
    </w:p>
    <w:p>
      <w:pPr>
        <w:ind w:left="52"/>
        <w:spacing w:before="281" w:line="228" w:lineRule="auto"/>
        <w:outlineLvl w:val="1"/>
        <w:rPr>
          <w:rFonts w:ascii="SimHei" w:hAnsi="SimHei" w:eastAsia="SimHei" w:cs="SimHei"/>
          <w:sz w:val="31"/>
          <w:szCs w:val="31"/>
        </w:rPr>
      </w:pPr>
      <w:bookmarkStart w:name="bookmark6" w:id="39"/>
      <w:bookmarkEnd w:id="39"/>
      <w:bookmarkStart w:name="bookmark5" w:id="40"/>
      <w:bookmarkEnd w:id="40"/>
      <w:r>
        <w:rPr>
          <w:rFonts w:ascii="SimHei" w:hAnsi="SimHei" w:eastAsia="SimHei" w:cs="SimHei"/>
          <w:sz w:val="31"/>
          <w:szCs w:val="31"/>
          <w:spacing w:val="4"/>
        </w:rPr>
        <w:t>（二）指导思想</w:t>
      </w:r>
    </w:p>
    <w:p>
      <w:pPr>
        <w:pStyle w:val="BodyText"/>
        <w:spacing w:line="424" w:lineRule="auto"/>
        <w:rPr/>
      </w:pPr>
      <w:r/>
    </w:p>
    <w:p>
      <w:pPr>
        <w:ind w:left="25" w:right="32" w:firstLine="563"/>
        <w:spacing w:before="91" w:line="407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坚持以习近平新时代中国特色社会主义思想为指导，全面贯彻党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的二十大精神，深入践行国家黄河生态保护重大战略，深入贯彻落实</w:t>
      </w:r>
      <w:r>
        <w:rPr>
          <w:rFonts w:ascii="SimSun" w:hAnsi="SimSun" w:eastAsia="SimSun" w:cs="SimSun"/>
          <w:sz w:val="28"/>
          <w:szCs w:val="28"/>
          <w:spacing w:val="1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习近平总书记视察宁夏重要讲话指示批示精神，深入落实自治区第十</w:t>
      </w:r>
      <w:r>
        <w:rPr>
          <w:rFonts w:ascii="SimSun" w:hAnsi="SimSun" w:eastAsia="SimSun" w:cs="SimSun"/>
          <w:sz w:val="28"/>
          <w:szCs w:val="28"/>
          <w:spacing w:val="1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三次党代会、自治区党委十三届五次全会精神，坚持水资源最大刚性</w:t>
      </w:r>
      <w:r>
        <w:rPr>
          <w:rFonts w:ascii="SimSun" w:hAnsi="SimSun" w:eastAsia="SimSun" w:cs="SimSun"/>
          <w:sz w:val="28"/>
          <w:szCs w:val="28"/>
          <w:spacing w:val="1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约束，坚持“</w:t>
      </w:r>
      <w:r>
        <w:rPr>
          <w:rFonts w:ascii="SimSun" w:hAnsi="SimSun" w:eastAsia="SimSun" w:cs="SimSun"/>
          <w:sz w:val="28"/>
          <w:szCs w:val="28"/>
          <w:spacing w:val="-9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以水定城、以水定地、以水定人、以水定产</w:t>
      </w:r>
      <w:r>
        <w:rPr>
          <w:rFonts w:ascii="SimSun" w:hAnsi="SimSun" w:eastAsia="SimSun" w:cs="SimSun"/>
          <w:sz w:val="28"/>
          <w:szCs w:val="28"/>
          <w:spacing w:val="-10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”，</w:t>
      </w:r>
      <w:r>
        <w:rPr>
          <w:rFonts w:ascii="SimSun" w:hAnsi="SimSun" w:eastAsia="SimSun" w:cs="SimSun"/>
          <w:sz w:val="28"/>
          <w:szCs w:val="28"/>
          <w:spacing w:val="-7"/>
        </w:rPr>
        <w:t>全力打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好深度节水控水攻坚战。着力优化城镇空间发展格局，着力构建节水</w:t>
      </w:r>
    </w:p>
    <w:p>
      <w:pPr>
        <w:spacing w:line="407" w:lineRule="auto"/>
        <w:sectPr>
          <w:footerReference w:type="default" r:id="rId8"/>
          <w:pgSz w:w="11906" w:h="16839"/>
          <w:pgMar w:top="400" w:right="1766" w:bottom="1094" w:left="1785" w:header="0" w:footer="931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25" w:right="67" w:firstLine="8"/>
        <w:spacing w:before="91" w:line="40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3"/>
        </w:rPr>
        <w:t>型产业体系，着力改善水生态环境质量，着力提升水安全保障能力，</w:t>
      </w:r>
      <w:r>
        <w:rPr>
          <w:rFonts w:ascii="SimSun" w:hAnsi="SimSun" w:eastAsia="SimSun" w:cs="SimSun"/>
          <w:sz w:val="28"/>
          <w:szCs w:val="28"/>
          <w:spacing w:val="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着力推动体制机制改革创新，为建设黄河流域生态保护和高质量发展</w:t>
      </w:r>
      <w:r>
        <w:rPr>
          <w:rFonts w:ascii="SimSun" w:hAnsi="SimSun" w:eastAsia="SimSun" w:cs="SimSun"/>
          <w:sz w:val="28"/>
          <w:szCs w:val="28"/>
          <w:spacing w:val="1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提供有力支撑。</w:t>
      </w:r>
    </w:p>
    <w:p>
      <w:pPr>
        <w:ind w:left="52"/>
        <w:spacing w:before="283" w:line="227" w:lineRule="auto"/>
        <w:outlineLvl w:val="1"/>
        <w:rPr>
          <w:rFonts w:ascii="SimHei" w:hAnsi="SimHei" w:eastAsia="SimHei" w:cs="SimHei"/>
          <w:sz w:val="31"/>
          <w:szCs w:val="31"/>
        </w:rPr>
      </w:pPr>
      <w:bookmarkStart w:name="bookmark8" w:id="41"/>
      <w:bookmarkEnd w:id="41"/>
      <w:bookmarkStart w:name="bookmark7" w:id="42"/>
      <w:bookmarkEnd w:id="42"/>
      <w:r>
        <w:rPr>
          <w:rFonts w:ascii="SimHei" w:hAnsi="SimHei" w:eastAsia="SimHei" w:cs="SimHei"/>
          <w:sz w:val="31"/>
          <w:szCs w:val="31"/>
          <w:spacing w:val="4"/>
        </w:rPr>
        <w:t>（三）基本原则</w:t>
      </w:r>
    </w:p>
    <w:p>
      <w:pPr>
        <w:pStyle w:val="BodyText"/>
        <w:spacing w:line="429" w:lineRule="auto"/>
        <w:rPr/>
      </w:pPr>
      <w:r/>
    </w:p>
    <w:p>
      <w:pPr>
        <w:ind w:left="26" w:right="67" w:firstLine="558"/>
        <w:spacing w:before="91" w:line="404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节水为要、量水而行。</w:t>
      </w:r>
      <w:r>
        <w:rPr>
          <w:rFonts w:ascii="SimSun" w:hAnsi="SimSun" w:eastAsia="SimSun" w:cs="SimSun"/>
          <w:sz w:val="28"/>
          <w:szCs w:val="28"/>
          <w:spacing w:val="-5"/>
        </w:rPr>
        <w:t>突出节约优先，把水资源作为最大刚性约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束，严格用水总量和强度双控，统筹优化生产生活生态用水结构，坚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决抑制不合理用水需求，推动用水方式由粗放低效向节约集约转变，</w:t>
      </w:r>
      <w:r>
        <w:rPr>
          <w:rFonts w:ascii="SimSun" w:hAnsi="SimSun" w:eastAsia="SimSun" w:cs="SimSun"/>
          <w:sz w:val="28"/>
          <w:szCs w:val="28"/>
          <w:spacing w:val="1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以有限的水资源创造更大的经济社会高质量发展空间。</w:t>
      </w:r>
    </w:p>
    <w:p>
      <w:pPr>
        <w:ind w:left="25" w:right="17" w:firstLine="561"/>
        <w:spacing w:before="42" w:line="406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生态优先、绿色发展。</w:t>
      </w:r>
      <w:r>
        <w:rPr>
          <w:rFonts w:ascii="SimSun" w:hAnsi="SimSun" w:eastAsia="SimSun" w:cs="SimSun"/>
          <w:sz w:val="28"/>
          <w:szCs w:val="28"/>
          <w:spacing w:val="-12"/>
        </w:rPr>
        <w:t>坚持生态优良、生产低碳、生活宜居导向，</w:t>
      </w:r>
      <w:r>
        <w:rPr>
          <w:rFonts w:ascii="SimSun" w:hAnsi="SimSun" w:eastAsia="SimSun" w:cs="SimSun"/>
          <w:sz w:val="28"/>
          <w:szCs w:val="28"/>
          <w:spacing w:val="1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坚持人与自然和谐共生，贯彻绿色发展理念，坚决守住生态功能保障</w:t>
      </w:r>
      <w:r>
        <w:rPr>
          <w:rFonts w:ascii="SimSun" w:hAnsi="SimSun" w:eastAsia="SimSun" w:cs="SimSun"/>
          <w:sz w:val="28"/>
          <w:szCs w:val="28"/>
          <w:spacing w:val="1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基线、环境质量安全底线、自然资源利用红线，协调经济社会发展与</w:t>
      </w:r>
      <w:r>
        <w:rPr>
          <w:rFonts w:ascii="SimSun" w:hAnsi="SimSun" w:eastAsia="SimSun" w:cs="SimSun"/>
          <w:sz w:val="28"/>
          <w:szCs w:val="28"/>
          <w:spacing w:val="1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生态环境保护的关系，打造资源节约、生态友好的空间格局、产业结</w:t>
      </w:r>
      <w:r>
        <w:rPr>
          <w:rFonts w:ascii="SimSun" w:hAnsi="SimSun" w:eastAsia="SimSun" w:cs="SimSun"/>
          <w:sz w:val="28"/>
          <w:szCs w:val="28"/>
          <w:spacing w:val="1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构、生产方式、生活方式。</w:t>
      </w:r>
    </w:p>
    <w:p>
      <w:pPr>
        <w:ind w:left="26" w:right="97" w:firstLine="567"/>
        <w:spacing w:before="41" w:line="405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改革创新、先行先试。</w:t>
      </w:r>
      <w:r>
        <w:rPr>
          <w:rFonts w:ascii="SimSun" w:hAnsi="SimSun" w:eastAsia="SimSun" w:cs="SimSun"/>
          <w:sz w:val="28"/>
          <w:szCs w:val="28"/>
          <w:spacing w:val="-5"/>
        </w:rPr>
        <w:t>把节约集约用水贯穿到经济社会发展</w:t>
      </w:r>
      <w:r>
        <w:rPr>
          <w:rFonts w:ascii="SimSun" w:hAnsi="SimSun" w:eastAsia="SimSun" w:cs="SimSun"/>
          <w:sz w:val="28"/>
          <w:szCs w:val="28"/>
          <w:spacing w:val="-6"/>
        </w:rPr>
        <w:t>各领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域、高质量发展全过程，强化总量控制、源头管控，在先行探索上下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功夫，在深化改革上闯新路，在创新创造上做文章，形成一批可复制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可推广的经验。</w:t>
      </w:r>
    </w:p>
    <w:p>
      <w:pPr>
        <w:ind w:left="23" w:firstLine="567"/>
        <w:spacing w:before="36" w:line="405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2"/>
        </w:rPr>
        <w:t>统筹推进、重点突破。</w:t>
      </w:r>
      <w:r>
        <w:rPr>
          <w:rFonts w:ascii="SimSun" w:hAnsi="SimSun" w:eastAsia="SimSun" w:cs="SimSun"/>
          <w:sz w:val="28"/>
          <w:szCs w:val="28"/>
          <w:spacing w:val="-2"/>
        </w:rPr>
        <w:t>统筹考虑利通区水资源禀赋、人口布局、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产业基础，抓住重点地区、重点行业、重点企业，处理好开</w:t>
      </w:r>
      <w:r>
        <w:rPr>
          <w:rFonts w:ascii="SimSun" w:hAnsi="SimSun" w:eastAsia="SimSun" w:cs="SimSun"/>
          <w:sz w:val="28"/>
          <w:szCs w:val="28"/>
          <w:spacing w:val="-10"/>
        </w:rPr>
        <w:t>源和节流、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存量和增量、时间和空间的关系，突出布局优化、边界管控、产业调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整、效率提升，形成人水和谐、产城融合的发展格局。</w:t>
      </w:r>
    </w:p>
    <w:p>
      <w:pPr>
        <w:spacing w:line="405" w:lineRule="auto"/>
        <w:sectPr>
          <w:footerReference w:type="default" r:id="rId9"/>
          <w:pgSz w:w="11906" w:h="16839"/>
          <w:pgMar w:top="400" w:right="1699" w:bottom="1094" w:left="1785" w:header="0" w:footer="931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1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ind w:left="52"/>
        <w:spacing w:before="100" w:line="226" w:lineRule="auto"/>
        <w:outlineLvl w:val="1"/>
        <w:rPr>
          <w:rFonts w:ascii="SimHei" w:hAnsi="SimHei" w:eastAsia="SimHei" w:cs="SimHei"/>
          <w:sz w:val="31"/>
          <w:szCs w:val="31"/>
        </w:rPr>
      </w:pPr>
      <w:bookmarkStart w:name="bookmark9" w:id="43"/>
      <w:bookmarkEnd w:id="43"/>
      <w:r>
        <w:rPr>
          <w:rFonts w:ascii="SimHei" w:hAnsi="SimHei" w:eastAsia="SimHei" w:cs="SimHei"/>
          <w:sz w:val="31"/>
          <w:szCs w:val="31"/>
          <w:spacing w:val="4"/>
        </w:rPr>
        <w:t>（四）编制依据</w:t>
      </w:r>
    </w:p>
    <w:p>
      <w:pPr>
        <w:pStyle w:val="BodyText"/>
        <w:spacing w:line="427" w:lineRule="auto"/>
        <w:rPr/>
      </w:pPr>
      <w:r/>
    </w:p>
    <w:p>
      <w:pPr>
        <w:ind w:left="591"/>
        <w:spacing w:before="91" w:line="221" w:lineRule="auto"/>
        <w:rPr>
          <w:rFonts w:ascii="SimSun" w:hAnsi="SimSun" w:eastAsia="SimSun" w:cs="SimSun"/>
          <w:sz w:val="28"/>
          <w:szCs w:val="28"/>
        </w:rPr>
      </w:pPr>
      <w:bookmarkStart w:name="bookmark10" w:id="44"/>
      <w:bookmarkEnd w:id="44"/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10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、政策文件</w:t>
      </w:r>
    </w:p>
    <w:p>
      <w:pPr>
        <w:ind w:left="57" w:right="324" w:firstLine="535"/>
        <w:spacing w:before="288" w:line="317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1</w:t>
      </w:r>
      <w:r>
        <w:rPr>
          <w:rFonts w:ascii="SimSun" w:hAnsi="SimSun" w:eastAsia="SimSun" w:cs="SimSun"/>
          <w:sz w:val="28"/>
          <w:szCs w:val="28"/>
          <w:spacing w:val="-1"/>
        </w:rPr>
        <w:t>）《国务院关于实行最严格水资源管理制度的意见》（国发</w:t>
      </w:r>
      <w:r>
        <w:rPr>
          <w:rFonts w:ascii="SimSun" w:hAnsi="SimSun" w:eastAsia="SimSun" w:cs="SimSun"/>
          <w:sz w:val="28"/>
          <w:szCs w:val="28"/>
          <w:spacing w:val="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〔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2012</w:t>
      </w:r>
      <w:r>
        <w:rPr>
          <w:rFonts w:ascii="SimSun" w:hAnsi="SimSun" w:eastAsia="SimSun" w:cs="SimSun"/>
          <w:sz w:val="28"/>
          <w:szCs w:val="28"/>
          <w:spacing w:val="-8"/>
        </w:rPr>
        <w:t>〕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3</w:t>
      </w:r>
      <w:r>
        <w:rPr>
          <w:rFonts w:ascii="Times New Roman" w:hAnsi="Times New Roman" w:eastAsia="Times New Roman" w:cs="Times New Roman"/>
          <w:sz w:val="28"/>
          <w:szCs w:val="28"/>
          <w:spacing w:val="1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号</w:t>
      </w:r>
      <w:r>
        <w:rPr>
          <w:rFonts w:ascii="SimSun" w:hAnsi="SimSun" w:eastAsia="SimSun" w:cs="SimSun"/>
          <w:sz w:val="28"/>
          <w:szCs w:val="28"/>
          <w:spacing w:val="2"/>
        </w:rPr>
        <w:t>）；</w:t>
      </w:r>
    </w:p>
    <w:p>
      <w:pPr>
        <w:ind w:left="33" w:right="151" w:firstLine="559"/>
        <w:spacing w:before="287" w:line="31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2</w:t>
      </w:r>
      <w:r>
        <w:rPr>
          <w:rFonts w:ascii="SimSun" w:hAnsi="SimSun" w:eastAsia="SimSun" w:cs="SimSun"/>
          <w:sz w:val="28"/>
          <w:szCs w:val="28"/>
          <w:spacing w:val="-4"/>
        </w:rPr>
        <w:t>）国务院办公厅印发《实行最严格水资源</w:t>
      </w:r>
      <w:r>
        <w:rPr>
          <w:rFonts w:ascii="SimSun" w:hAnsi="SimSun" w:eastAsia="SimSun" w:cs="SimSun"/>
          <w:sz w:val="28"/>
          <w:szCs w:val="28"/>
          <w:spacing w:val="-5"/>
        </w:rPr>
        <w:t>管理制度考核办法》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（国办发〔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2013</w:t>
      </w:r>
      <w:r>
        <w:rPr>
          <w:rFonts w:ascii="SimSun" w:hAnsi="SimSun" w:eastAsia="SimSun" w:cs="SimSun"/>
          <w:sz w:val="28"/>
          <w:szCs w:val="28"/>
          <w:spacing w:val="-4"/>
        </w:rPr>
        <w:t>〕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spacing w:val="1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号</w:t>
      </w:r>
      <w:r>
        <w:rPr>
          <w:rFonts w:ascii="SimSun" w:hAnsi="SimSun" w:eastAsia="SimSun" w:cs="SimSun"/>
          <w:sz w:val="28"/>
          <w:szCs w:val="28"/>
          <w:spacing w:val="5"/>
        </w:rPr>
        <w:t>）；</w:t>
      </w:r>
    </w:p>
    <w:p>
      <w:pPr>
        <w:ind w:left="26" w:right="324" w:firstLine="566"/>
        <w:spacing w:before="289" w:line="31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3</w:t>
      </w:r>
      <w:r>
        <w:rPr>
          <w:rFonts w:ascii="SimSun" w:hAnsi="SimSun" w:eastAsia="SimSun" w:cs="SimSun"/>
          <w:sz w:val="28"/>
          <w:szCs w:val="28"/>
          <w:spacing w:val="-1"/>
        </w:rPr>
        <w:t>）中共中央、国务院印发《黄河流域生态保护和高质量发展</w:t>
      </w:r>
      <w:r>
        <w:rPr>
          <w:rFonts w:ascii="SimSun" w:hAnsi="SimSun" w:eastAsia="SimSun" w:cs="SimSun"/>
          <w:sz w:val="28"/>
          <w:szCs w:val="28"/>
          <w:spacing w:val="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规划纲要》（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2021 </w:t>
      </w:r>
      <w:r>
        <w:rPr>
          <w:rFonts w:ascii="SimSun" w:hAnsi="SimSun" w:eastAsia="SimSun" w:cs="SimSun"/>
          <w:sz w:val="28"/>
          <w:szCs w:val="28"/>
          <w:spacing w:val="-2"/>
        </w:rPr>
        <w:t>年</w:t>
      </w:r>
      <w:r>
        <w:rPr>
          <w:rFonts w:ascii="SimSun" w:hAnsi="SimSun" w:eastAsia="SimSun" w:cs="SimSun"/>
          <w:sz w:val="28"/>
          <w:szCs w:val="28"/>
          <w:spacing w:val="5"/>
        </w:rPr>
        <w:t>）；</w:t>
      </w:r>
    </w:p>
    <w:p>
      <w:pPr>
        <w:ind w:left="23" w:right="250" w:firstLine="568"/>
        <w:spacing w:before="288" w:line="348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1"/>
        </w:rPr>
        <w:t>（4）原国土资源部、国家发展改革委、公安部、人力资源和社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会保障部、住房和城乡建设部等五部门联合发布《关于建立城镇建设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用地增加规模同吸纳农业转移人口落户数量挂钩机制的实施意见》；</w:t>
      </w:r>
    </w:p>
    <w:p>
      <w:pPr>
        <w:ind w:left="25" w:right="324" w:firstLine="567"/>
        <w:spacing w:before="289" w:line="317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5</w:t>
      </w:r>
      <w:r>
        <w:rPr>
          <w:rFonts w:ascii="SimSun" w:hAnsi="SimSun" w:eastAsia="SimSun" w:cs="SimSun"/>
          <w:sz w:val="28"/>
          <w:szCs w:val="28"/>
          <w:spacing w:val="-1"/>
        </w:rPr>
        <w:t>）水利部《加快推进新时代水利现代化的指导意见》（水规</w:t>
      </w:r>
      <w:r>
        <w:rPr>
          <w:rFonts w:ascii="SimSun" w:hAnsi="SimSun" w:eastAsia="SimSun" w:cs="SimSun"/>
          <w:sz w:val="28"/>
          <w:szCs w:val="28"/>
          <w:spacing w:val="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计〔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2018</w:t>
      </w:r>
      <w:r>
        <w:rPr>
          <w:rFonts w:ascii="SimSun" w:hAnsi="SimSun" w:eastAsia="SimSun" w:cs="SimSun"/>
          <w:sz w:val="28"/>
          <w:szCs w:val="28"/>
          <w:spacing w:val="-1"/>
        </w:rPr>
        <w:t>〕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39 </w:t>
      </w:r>
      <w:r>
        <w:rPr>
          <w:rFonts w:ascii="SimSun" w:hAnsi="SimSun" w:eastAsia="SimSun" w:cs="SimSun"/>
          <w:sz w:val="28"/>
          <w:szCs w:val="28"/>
          <w:spacing w:val="-1"/>
        </w:rPr>
        <w:t>号</w:t>
      </w:r>
      <w:r>
        <w:rPr>
          <w:rFonts w:ascii="SimSun" w:hAnsi="SimSun" w:eastAsia="SimSun" w:cs="SimSun"/>
          <w:sz w:val="28"/>
          <w:szCs w:val="28"/>
        </w:rPr>
        <w:t>）；</w:t>
      </w:r>
    </w:p>
    <w:p>
      <w:pPr>
        <w:ind w:left="26" w:right="279" w:firstLine="566"/>
        <w:spacing w:before="288" w:line="31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1"/>
        </w:rPr>
        <w:t>（6）宁夏回族自治区委员会《关于建设黄河流域生态保护和高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质量发展先行区的实施意见》（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2020 </w:t>
      </w:r>
      <w:r>
        <w:rPr>
          <w:rFonts w:ascii="SimSun" w:hAnsi="SimSun" w:eastAsia="SimSun" w:cs="SimSun"/>
          <w:sz w:val="28"/>
          <w:szCs w:val="28"/>
          <w:spacing w:val="-1"/>
        </w:rPr>
        <w:t>年</w:t>
      </w:r>
      <w:r>
        <w:rPr>
          <w:rFonts w:ascii="SimSun" w:hAnsi="SimSun" w:eastAsia="SimSun" w:cs="SimSun"/>
          <w:sz w:val="28"/>
          <w:szCs w:val="28"/>
          <w:spacing w:val="4"/>
        </w:rPr>
        <w:t>）；</w:t>
      </w:r>
    </w:p>
    <w:p>
      <w:pPr>
        <w:ind w:left="45" w:right="205" w:firstLine="546"/>
        <w:spacing w:before="289" w:line="31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7</w:t>
      </w:r>
      <w:r>
        <w:rPr>
          <w:rFonts w:ascii="SimSun" w:hAnsi="SimSun" w:eastAsia="SimSun" w:cs="SimSun"/>
          <w:sz w:val="28"/>
          <w:szCs w:val="28"/>
          <w:spacing w:val="-1"/>
        </w:rPr>
        <w:t>）宁夏回族自治区人民政府办公厅关于印发《宁夏回族自治</w:t>
      </w:r>
      <w:r>
        <w:rPr>
          <w:rFonts w:ascii="SimSun" w:hAnsi="SimSun" w:eastAsia="SimSun" w:cs="SimSun"/>
          <w:sz w:val="28"/>
          <w:szCs w:val="28"/>
          <w:spacing w:val="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区有关行业用水定额（修订）》的通知（宁政办规发〔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2020</w:t>
      </w:r>
      <w:r>
        <w:rPr>
          <w:rFonts w:ascii="SimSun" w:hAnsi="SimSun" w:eastAsia="SimSun" w:cs="SimSun"/>
          <w:sz w:val="28"/>
          <w:szCs w:val="28"/>
          <w:spacing w:val="-7"/>
        </w:rPr>
        <w:t>〕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20</w:t>
      </w:r>
      <w:r>
        <w:rPr>
          <w:rFonts w:ascii="Times New Roman" w:hAnsi="Times New Roman" w:eastAsia="Times New Roman" w:cs="Times New Roman"/>
          <w:sz w:val="28"/>
          <w:szCs w:val="28"/>
          <w:spacing w:val="2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号</w:t>
      </w:r>
      <w:r>
        <w:rPr>
          <w:rFonts w:ascii="SimSun" w:hAnsi="SimSun" w:eastAsia="SimSun" w:cs="SimSun"/>
          <w:sz w:val="28"/>
          <w:szCs w:val="28"/>
          <w:spacing w:val="-66"/>
          <w:w w:val="88"/>
        </w:rPr>
        <w:t>）；</w:t>
      </w:r>
    </w:p>
    <w:p>
      <w:pPr>
        <w:ind w:left="27" w:firstLine="565"/>
        <w:spacing w:before="290" w:line="31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8</w:t>
      </w:r>
      <w:r>
        <w:rPr>
          <w:rFonts w:ascii="SimSun" w:hAnsi="SimSun" w:eastAsia="SimSun" w:cs="SimSun"/>
          <w:sz w:val="28"/>
          <w:szCs w:val="28"/>
          <w:spacing w:val="-1"/>
        </w:rPr>
        <w:t>）宁夏回族自治区人民政府办公厅关于印发《宁夏“十四五</w:t>
      </w:r>
      <w:r>
        <w:rPr>
          <w:rFonts w:ascii="SimSun" w:hAnsi="SimSun" w:eastAsia="SimSun" w:cs="SimSun"/>
          <w:sz w:val="28"/>
          <w:szCs w:val="28"/>
          <w:spacing w:val="-8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”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用水权管控指标方案》的通知（宁政办发〔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2021</w:t>
      </w:r>
      <w:r>
        <w:rPr>
          <w:rFonts w:ascii="SimSun" w:hAnsi="SimSun" w:eastAsia="SimSun" w:cs="SimSun"/>
          <w:sz w:val="28"/>
          <w:szCs w:val="28"/>
          <w:spacing w:val="-1"/>
        </w:rPr>
        <w:t>〕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76 </w:t>
      </w:r>
      <w:r>
        <w:rPr>
          <w:rFonts w:ascii="SimSun" w:hAnsi="SimSun" w:eastAsia="SimSun" w:cs="SimSun"/>
          <w:sz w:val="28"/>
          <w:szCs w:val="28"/>
          <w:spacing w:val="-1"/>
        </w:rPr>
        <w:t>号</w:t>
      </w:r>
      <w:r>
        <w:rPr>
          <w:rFonts w:ascii="SimSun" w:hAnsi="SimSun" w:eastAsia="SimSun" w:cs="SimSun"/>
          <w:sz w:val="28"/>
          <w:szCs w:val="28"/>
          <w:spacing w:val="6"/>
        </w:rPr>
        <w:t>）；</w:t>
      </w:r>
    </w:p>
    <w:p>
      <w:pPr>
        <w:ind w:left="45" w:right="279" w:firstLine="546"/>
        <w:spacing w:before="289" w:line="31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1"/>
        </w:rPr>
        <w:t>（9）宁夏回族自治区党委、人民政府关于印发《宁夏回族自治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区“</w:t>
      </w:r>
      <w:r>
        <w:rPr>
          <w:rFonts w:ascii="SimSun" w:hAnsi="SimSun" w:eastAsia="SimSun" w:cs="SimSun"/>
          <w:sz w:val="28"/>
          <w:szCs w:val="28"/>
          <w:spacing w:val="-10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四水四定</w:t>
      </w:r>
      <w:r>
        <w:rPr>
          <w:rFonts w:ascii="SimSun" w:hAnsi="SimSun" w:eastAsia="SimSun" w:cs="SimSun"/>
          <w:sz w:val="28"/>
          <w:szCs w:val="28"/>
          <w:spacing w:val="-10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”实施方案》的通知（宁党发〔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2023</w:t>
      </w:r>
      <w:r>
        <w:rPr>
          <w:rFonts w:ascii="SimSun" w:hAnsi="SimSun" w:eastAsia="SimSun" w:cs="SimSun"/>
          <w:sz w:val="28"/>
          <w:szCs w:val="28"/>
          <w:spacing w:val="-4"/>
        </w:rPr>
        <w:t>〕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15 </w:t>
      </w:r>
      <w:r>
        <w:rPr>
          <w:rFonts w:ascii="SimSun" w:hAnsi="SimSun" w:eastAsia="SimSun" w:cs="SimSun"/>
          <w:sz w:val="28"/>
          <w:szCs w:val="28"/>
          <w:spacing w:val="-4"/>
        </w:rPr>
        <w:t>号</w:t>
      </w:r>
      <w:r>
        <w:rPr>
          <w:rFonts w:ascii="SimSun" w:hAnsi="SimSun" w:eastAsia="SimSun" w:cs="SimSun"/>
          <w:sz w:val="28"/>
          <w:szCs w:val="28"/>
          <w:spacing w:val="5"/>
        </w:rPr>
        <w:t>）；</w:t>
      </w:r>
    </w:p>
    <w:p>
      <w:pPr>
        <w:spacing w:line="316" w:lineRule="auto"/>
        <w:sectPr>
          <w:footerReference w:type="default" r:id="rId10"/>
          <w:pgSz w:w="11906" w:h="16839"/>
          <w:pgMar w:top="400" w:right="1520" w:bottom="1094" w:left="1785" w:header="0" w:footer="931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33" w:right="151" w:firstLine="559"/>
        <w:spacing w:before="91" w:line="31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8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spacing w:val="-18"/>
        </w:rPr>
        <w:t>10</w:t>
      </w:r>
      <w:r>
        <w:rPr>
          <w:rFonts w:ascii="SimSun" w:hAnsi="SimSun" w:eastAsia="SimSun" w:cs="SimSun"/>
          <w:sz w:val="28"/>
          <w:szCs w:val="28"/>
          <w:spacing w:val="-18"/>
        </w:rPr>
        <w:t>）《宁夏回族自治区非常规水资源开发利用管理办法（试行）》</w:t>
      </w:r>
      <w:r>
        <w:rPr>
          <w:rFonts w:ascii="SimSun" w:hAnsi="SimSun" w:eastAsia="SimSun" w:cs="SimSun"/>
          <w:sz w:val="28"/>
          <w:szCs w:val="28"/>
          <w:spacing w:val="1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（宁水规发（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2022</w:t>
      </w:r>
      <w:r>
        <w:rPr>
          <w:rFonts w:ascii="SimSun" w:hAnsi="SimSun" w:eastAsia="SimSun" w:cs="SimSun"/>
          <w:sz w:val="28"/>
          <w:szCs w:val="28"/>
          <w:spacing w:val="-2"/>
        </w:rPr>
        <w:t>）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2 </w:t>
      </w:r>
      <w:r>
        <w:rPr>
          <w:rFonts w:ascii="SimSun" w:hAnsi="SimSun" w:eastAsia="SimSun" w:cs="SimSun"/>
          <w:sz w:val="28"/>
          <w:szCs w:val="28"/>
          <w:spacing w:val="-2"/>
        </w:rPr>
        <w:t>号；</w:t>
      </w:r>
    </w:p>
    <w:p>
      <w:pPr>
        <w:ind w:left="25" w:firstLine="567"/>
        <w:spacing w:before="289" w:line="31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11</w:t>
      </w:r>
      <w:r>
        <w:rPr>
          <w:rFonts w:ascii="SimSun" w:hAnsi="SimSun" w:eastAsia="SimSun" w:cs="SimSun"/>
          <w:sz w:val="28"/>
          <w:szCs w:val="28"/>
          <w:spacing w:val="-4"/>
        </w:rPr>
        <w:t>）吴忠市利通区委员会关于印发《吴忠市利通区“四水四定”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试点建设实施方案》的通知（吴利党发〔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2023</w:t>
      </w:r>
      <w:r>
        <w:rPr>
          <w:rFonts w:ascii="SimSun" w:hAnsi="SimSun" w:eastAsia="SimSun" w:cs="SimSun"/>
          <w:sz w:val="28"/>
          <w:szCs w:val="28"/>
          <w:spacing w:val="-1"/>
        </w:rPr>
        <w:t>〕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19 </w:t>
      </w:r>
      <w:r>
        <w:rPr>
          <w:rFonts w:ascii="SimSun" w:hAnsi="SimSun" w:eastAsia="SimSun" w:cs="SimSun"/>
          <w:sz w:val="28"/>
          <w:szCs w:val="28"/>
          <w:spacing w:val="-1"/>
        </w:rPr>
        <w:t>号</w:t>
      </w:r>
      <w:r>
        <w:rPr>
          <w:rFonts w:ascii="SimSun" w:hAnsi="SimSun" w:eastAsia="SimSun" w:cs="SimSun"/>
          <w:sz w:val="28"/>
          <w:szCs w:val="28"/>
          <w:spacing w:val="8"/>
        </w:rPr>
        <w:t>）；</w:t>
      </w:r>
    </w:p>
    <w:p>
      <w:pPr>
        <w:ind w:left="592"/>
        <w:spacing w:before="288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12</w:t>
      </w:r>
      <w:r>
        <w:rPr>
          <w:rFonts w:ascii="SimSun" w:hAnsi="SimSun" w:eastAsia="SimSun" w:cs="SimSun"/>
          <w:sz w:val="28"/>
          <w:szCs w:val="28"/>
          <w:spacing w:val="-1"/>
        </w:rPr>
        <w:t>）《吴忠市系统化全域推进海绵城市建设实施意见》；</w:t>
      </w:r>
    </w:p>
    <w:p>
      <w:pPr>
        <w:ind w:left="580"/>
        <w:spacing w:before="289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8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、相关规划</w:t>
      </w:r>
    </w:p>
    <w:p>
      <w:pPr>
        <w:ind w:left="592"/>
        <w:spacing w:before="289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1</w:t>
      </w:r>
      <w:r>
        <w:rPr>
          <w:rFonts w:ascii="SimSun" w:hAnsi="SimSun" w:eastAsia="SimSun" w:cs="SimSun"/>
          <w:sz w:val="28"/>
          <w:szCs w:val="28"/>
          <w:spacing w:val="-1"/>
        </w:rPr>
        <w:t>）《宁夏回族自治区水中长期供求规划》（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2014 </w:t>
      </w:r>
      <w:r>
        <w:rPr>
          <w:rFonts w:ascii="SimSun" w:hAnsi="SimSun" w:eastAsia="SimSun" w:cs="SimSun"/>
          <w:sz w:val="28"/>
          <w:szCs w:val="28"/>
          <w:spacing w:val="-1"/>
        </w:rPr>
        <w:t>年</w:t>
      </w:r>
      <w:r>
        <w:rPr>
          <w:rFonts w:ascii="SimSun" w:hAnsi="SimSun" w:eastAsia="SimSun" w:cs="SimSun"/>
          <w:sz w:val="28"/>
          <w:szCs w:val="28"/>
          <w:spacing w:val="3"/>
        </w:rPr>
        <w:t>）；</w:t>
      </w:r>
    </w:p>
    <w:p>
      <w:pPr>
        <w:ind w:left="592"/>
        <w:spacing w:before="290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</w:t>
      </w:r>
      <w:r>
        <w:rPr>
          <w:rFonts w:ascii="SimSun" w:hAnsi="SimSun" w:eastAsia="SimSun" w:cs="SimSun"/>
          <w:sz w:val="28"/>
          <w:szCs w:val="28"/>
          <w:spacing w:val="-1"/>
        </w:rPr>
        <w:t>）《宁夏引黄现代化生态灌区建设规划（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2016-2025 </w:t>
      </w:r>
      <w:r>
        <w:rPr>
          <w:rFonts w:ascii="SimSun" w:hAnsi="SimSun" w:eastAsia="SimSun" w:cs="SimSun"/>
          <w:sz w:val="28"/>
          <w:szCs w:val="28"/>
          <w:spacing w:val="-1"/>
        </w:rPr>
        <w:t>年）》；</w:t>
      </w:r>
    </w:p>
    <w:p>
      <w:pPr>
        <w:ind w:left="33" w:right="151" w:firstLine="559"/>
        <w:spacing w:before="289" w:line="31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3</w:t>
      </w:r>
      <w:r>
        <w:rPr>
          <w:rFonts w:ascii="SimSun" w:hAnsi="SimSun" w:eastAsia="SimSun" w:cs="SimSun"/>
          <w:sz w:val="28"/>
          <w:szCs w:val="28"/>
          <w:spacing w:val="-4"/>
        </w:rPr>
        <w:t>）《宁夏资源环境承载能力和国土空间开</w:t>
      </w:r>
      <w:r>
        <w:rPr>
          <w:rFonts w:ascii="SimSun" w:hAnsi="SimSun" w:eastAsia="SimSun" w:cs="SimSun"/>
          <w:sz w:val="28"/>
          <w:szCs w:val="28"/>
          <w:spacing w:val="-5"/>
        </w:rPr>
        <w:t>发适宜性评价报告》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2020</w:t>
      </w:r>
      <w:r>
        <w:rPr>
          <w:rFonts w:ascii="Times New Roman" w:hAnsi="Times New Roman" w:eastAsia="Times New Roman" w:cs="Times New Roman"/>
          <w:sz w:val="28"/>
          <w:szCs w:val="28"/>
          <w:spacing w:val="1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年</w:t>
      </w:r>
      <w:r>
        <w:rPr>
          <w:rFonts w:ascii="SimSun" w:hAnsi="SimSun" w:eastAsia="SimSun" w:cs="SimSun"/>
          <w:sz w:val="28"/>
          <w:szCs w:val="28"/>
        </w:rPr>
        <w:t>）；</w:t>
      </w:r>
    </w:p>
    <w:p>
      <w:pPr>
        <w:ind w:left="38" w:right="324" w:firstLine="554"/>
        <w:spacing w:before="290" w:line="315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3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4</w:t>
      </w:r>
      <w:r>
        <w:rPr>
          <w:rFonts w:ascii="SimSun" w:hAnsi="SimSun" w:eastAsia="SimSun" w:cs="SimSun"/>
          <w:sz w:val="28"/>
          <w:szCs w:val="28"/>
          <w:spacing w:val="-3"/>
        </w:rPr>
        <w:t>）《黄河流域生态保护和高质量发展先行区</w:t>
      </w:r>
      <w:r>
        <w:rPr>
          <w:rFonts w:ascii="SimSun" w:hAnsi="SimSun" w:eastAsia="SimSun" w:cs="SimSun"/>
          <w:sz w:val="28"/>
          <w:szCs w:val="28"/>
          <w:spacing w:val="-4"/>
        </w:rPr>
        <w:t>“</w:t>
      </w:r>
      <w:r>
        <w:rPr>
          <w:rFonts w:ascii="SimSun" w:hAnsi="SimSun" w:eastAsia="SimSun" w:cs="SimSun"/>
          <w:sz w:val="28"/>
          <w:szCs w:val="28"/>
          <w:spacing w:val="-10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四水四定</w:t>
      </w:r>
      <w:r>
        <w:rPr>
          <w:rFonts w:ascii="SimSun" w:hAnsi="SimSun" w:eastAsia="SimSun" w:cs="SimSun"/>
          <w:sz w:val="28"/>
          <w:szCs w:val="28"/>
          <w:spacing w:val="-10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”研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究报告》（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2021 </w:t>
      </w:r>
      <w:r>
        <w:rPr>
          <w:rFonts w:ascii="SimSun" w:hAnsi="SimSun" w:eastAsia="SimSun" w:cs="SimSun"/>
          <w:sz w:val="28"/>
          <w:szCs w:val="28"/>
          <w:spacing w:val="-3"/>
        </w:rPr>
        <w:t>年</w:t>
      </w:r>
      <w:r>
        <w:rPr>
          <w:rFonts w:ascii="SimSun" w:hAnsi="SimSun" w:eastAsia="SimSun" w:cs="SimSun"/>
          <w:sz w:val="28"/>
          <w:szCs w:val="28"/>
          <w:spacing w:val="4"/>
        </w:rPr>
        <w:t>）；</w:t>
      </w:r>
    </w:p>
    <w:p>
      <w:pPr>
        <w:ind w:left="25" w:right="324" w:firstLine="567"/>
        <w:spacing w:before="293" w:line="315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5</w:t>
      </w:r>
      <w:r>
        <w:rPr>
          <w:rFonts w:ascii="SimSun" w:hAnsi="SimSun" w:eastAsia="SimSun" w:cs="SimSun"/>
          <w:sz w:val="28"/>
          <w:szCs w:val="28"/>
          <w:spacing w:val="-1"/>
        </w:rPr>
        <w:t>）《黄河流域生态保护和高质量发展先行区以水定人定城专</w:t>
      </w:r>
      <w:r>
        <w:rPr>
          <w:rFonts w:ascii="SimSun" w:hAnsi="SimSun" w:eastAsia="SimSun" w:cs="SimSun"/>
          <w:sz w:val="28"/>
          <w:szCs w:val="28"/>
          <w:spacing w:val="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题研究报告》（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2021 </w:t>
      </w:r>
      <w:r>
        <w:rPr>
          <w:rFonts w:ascii="SimSun" w:hAnsi="SimSun" w:eastAsia="SimSun" w:cs="SimSun"/>
          <w:sz w:val="28"/>
          <w:szCs w:val="28"/>
          <w:spacing w:val="-1"/>
        </w:rPr>
        <w:t>年</w:t>
      </w:r>
      <w:r>
        <w:rPr>
          <w:rFonts w:ascii="SimSun" w:hAnsi="SimSun" w:eastAsia="SimSun" w:cs="SimSun"/>
          <w:sz w:val="28"/>
          <w:szCs w:val="28"/>
        </w:rPr>
        <w:t>）；</w:t>
      </w:r>
    </w:p>
    <w:p>
      <w:pPr>
        <w:ind w:left="592"/>
        <w:spacing w:before="291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3"/>
        </w:rPr>
        <w:t>（6）《宁夏水利发展“十四五</w:t>
      </w:r>
      <w:r>
        <w:rPr>
          <w:rFonts w:ascii="SimSun" w:hAnsi="SimSun" w:eastAsia="SimSun" w:cs="SimSun"/>
          <w:sz w:val="28"/>
          <w:szCs w:val="28"/>
          <w:spacing w:val="-10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”规划》；</w:t>
      </w:r>
    </w:p>
    <w:p>
      <w:pPr>
        <w:ind w:left="592"/>
        <w:spacing w:before="289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7</w:t>
      </w:r>
      <w:r>
        <w:rPr>
          <w:rFonts w:ascii="SimSun" w:hAnsi="SimSun" w:eastAsia="SimSun" w:cs="SimSun"/>
          <w:sz w:val="28"/>
          <w:szCs w:val="28"/>
          <w:spacing w:val="-1"/>
        </w:rPr>
        <w:t>）《吴忠市国土空间总体规划》（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2021 </w:t>
      </w:r>
      <w:r>
        <w:rPr>
          <w:rFonts w:ascii="SimSun" w:hAnsi="SimSun" w:eastAsia="SimSun" w:cs="SimSun"/>
          <w:sz w:val="28"/>
          <w:szCs w:val="28"/>
          <w:spacing w:val="-1"/>
        </w:rPr>
        <w:t>年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-2035 </w:t>
      </w:r>
      <w:r>
        <w:rPr>
          <w:rFonts w:ascii="SimSun" w:hAnsi="SimSun" w:eastAsia="SimSun" w:cs="SimSun"/>
          <w:sz w:val="28"/>
          <w:szCs w:val="28"/>
          <w:spacing w:val="-1"/>
        </w:rPr>
        <w:t>年</w:t>
      </w:r>
      <w:r>
        <w:rPr>
          <w:rFonts w:ascii="SimSun" w:hAnsi="SimSun" w:eastAsia="SimSun" w:cs="SimSun"/>
          <w:sz w:val="28"/>
          <w:szCs w:val="28"/>
          <w:spacing w:val="6"/>
        </w:rPr>
        <w:t>）；</w:t>
      </w:r>
    </w:p>
    <w:p>
      <w:pPr>
        <w:ind w:left="592"/>
        <w:spacing w:before="288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8</w:t>
      </w:r>
      <w:r>
        <w:rPr>
          <w:rFonts w:ascii="SimSun" w:hAnsi="SimSun" w:eastAsia="SimSun" w:cs="SimSun"/>
          <w:sz w:val="28"/>
          <w:szCs w:val="28"/>
          <w:spacing w:val="-1"/>
        </w:rPr>
        <w:t>）《吴忠市海绵城市建设专项规划（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2020-2030 </w:t>
      </w:r>
      <w:r>
        <w:rPr>
          <w:rFonts w:ascii="SimSun" w:hAnsi="SimSun" w:eastAsia="SimSun" w:cs="SimSun"/>
          <w:sz w:val="28"/>
          <w:szCs w:val="28"/>
          <w:spacing w:val="-1"/>
        </w:rPr>
        <w:t>年）》；</w:t>
      </w:r>
    </w:p>
    <w:p>
      <w:pPr>
        <w:ind w:left="592"/>
        <w:spacing w:before="289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（9）《吴忠市再生水利用专项规划》（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202</w:t>
      </w:r>
      <w:r>
        <w:rPr>
          <w:rFonts w:ascii="SimSun" w:hAnsi="SimSun" w:eastAsia="SimSun" w:cs="SimSun"/>
          <w:sz w:val="28"/>
          <w:szCs w:val="28"/>
          <w:spacing w:val="-1"/>
        </w:rPr>
        <w:t>0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-2030 </w:t>
      </w:r>
      <w:r>
        <w:rPr>
          <w:rFonts w:ascii="SimSun" w:hAnsi="SimSun" w:eastAsia="SimSun" w:cs="SimSun"/>
          <w:sz w:val="28"/>
          <w:szCs w:val="28"/>
          <w:spacing w:val="-1"/>
        </w:rPr>
        <w:t>年</w:t>
      </w:r>
      <w:r>
        <w:rPr>
          <w:rFonts w:ascii="SimSun" w:hAnsi="SimSun" w:eastAsia="SimSun" w:cs="SimSun"/>
          <w:sz w:val="28"/>
          <w:szCs w:val="28"/>
          <w:spacing w:val="5"/>
        </w:rPr>
        <w:t>）；</w:t>
      </w:r>
    </w:p>
    <w:p>
      <w:pPr>
        <w:ind w:left="592"/>
        <w:spacing w:before="289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（10）《利通区高标准农田建设规划（2021-2030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年）》；</w:t>
      </w:r>
    </w:p>
    <w:p>
      <w:pPr>
        <w:ind w:left="577"/>
        <w:spacing w:before="290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11"/>
        </w:rPr>
        <w:t>3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、其他</w:t>
      </w:r>
    </w:p>
    <w:p>
      <w:pPr>
        <w:ind w:left="592"/>
        <w:spacing w:before="288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1</w:t>
      </w:r>
      <w:r>
        <w:rPr>
          <w:rFonts w:ascii="SimSun" w:hAnsi="SimSun" w:eastAsia="SimSun" w:cs="SimSun"/>
          <w:sz w:val="28"/>
          <w:szCs w:val="28"/>
          <w:spacing w:val="-1"/>
        </w:rPr>
        <w:t>）《城市给水工程规划规范》（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GB50282-2016</w:t>
      </w:r>
      <w:r>
        <w:rPr>
          <w:rFonts w:ascii="SimSun" w:hAnsi="SimSun" w:eastAsia="SimSun" w:cs="SimSun"/>
          <w:sz w:val="28"/>
          <w:szCs w:val="28"/>
          <w:spacing w:val="3"/>
        </w:rPr>
        <w:t>）；</w:t>
      </w:r>
    </w:p>
    <w:p>
      <w:pPr>
        <w:ind w:left="592"/>
        <w:spacing w:before="289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2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2</w:t>
      </w:r>
      <w:r>
        <w:rPr>
          <w:rFonts w:ascii="SimSun" w:hAnsi="SimSun" w:eastAsia="SimSun" w:cs="SimSun"/>
          <w:sz w:val="28"/>
          <w:szCs w:val="28"/>
          <w:spacing w:val="-2"/>
        </w:rPr>
        <w:t>）《节约用水条例》；</w:t>
      </w:r>
    </w:p>
    <w:p>
      <w:pPr>
        <w:spacing w:line="221" w:lineRule="auto"/>
        <w:sectPr>
          <w:footerReference w:type="default" r:id="rId11"/>
          <w:pgSz w:w="11906" w:h="16839"/>
          <w:pgMar w:top="400" w:right="1520" w:bottom="1091" w:left="1785" w:header="0" w:footer="931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592"/>
        <w:spacing w:before="91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2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3</w:t>
      </w:r>
      <w:r>
        <w:rPr>
          <w:rFonts w:ascii="SimSun" w:hAnsi="SimSun" w:eastAsia="SimSun" w:cs="SimSun"/>
          <w:sz w:val="28"/>
          <w:szCs w:val="28"/>
          <w:spacing w:val="-2"/>
        </w:rPr>
        <w:t>）《宁夏节水评价技术导则》；</w:t>
      </w:r>
    </w:p>
    <w:p>
      <w:pPr>
        <w:ind w:left="592"/>
        <w:spacing w:before="291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4</w:t>
      </w:r>
      <w:r>
        <w:rPr>
          <w:rFonts w:ascii="SimSun" w:hAnsi="SimSun" w:eastAsia="SimSun" w:cs="SimSun"/>
          <w:sz w:val="28"/>
          <w:szCs w:val="28"/>
          <w:spacing w:val="-1"/>
        </w:rPr>
        <w:t>）《宁夏水资源公报》（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2014 </w:t>
      </w:r>
      <w:r>
        <w:rPr>
          <w:rFonts w:ascii="SimSun" w:hAnsi="SimSun" w:eastAsia="SimSun" w:cs="SimSun"/>
          <w:sz w:val="28"/>
          <w:szCs w:val="28"/>
          <w:spacing w:val="-1"/>
        </w:rPr>
        <w:t>年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-2022 </w:t>
      </w:r>
      <w:r>
        <w:rPr>
          <w:rFonts w:ascii="SimSun" w:hAnsi="SimSun" w:eastAsia="SimSun" w:cs="SimSun"/>
          <w:sz w:val="28"/>
          <w:szCs w:val="28"/>
          <w:spacing w:val="-1"/>
        </w:rPr>
        <w:t>年</w:t>
      </w:r>
      <w:r>
        <w:rPr>
          <w:rFonts w:ascii="SimSun" w:hAnsi="SimSun" w:eastAsia="SimSun" w:cs="SimSun"/>
          <w:sz w:val="28"/>
          <w:szCs w:val="28"/>
          <w:spacing w:val="3"/>
        </w:rPr>
        <w:t>）；</w:t>
      </w:r>
    </w:p>
    <w:p>
      <w:pPr>
        <w:ind w:left="592"/>
        <w:spacing w:before="288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5</w:t>
      </w:r>
      <w:r>
        <w:rPr>
          <w:rFonts w:ascii="SimSun" w:hAnsi="SimSun" w:eastAsia="SimSun" w:cs="SimSun"/>
          <w:sz w:val="28"/>
          <w:szCs w:val="28"/>
          <w:spacing w:val="-1"/>
        </w:rPr>
        <w:t>）《吴忠市海绵城市建设管理办法》；</w:t>
      </w:r>
    </w:p>
    <w:p>
      <w:pPr>
        <w:ind w:left="592"/>
        <w:spacing w:before="288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6</w:t>
      </w:r>
      <w:r>
        <w:rPr>
          <w:rFonts w:ascii="SimSun" w:hAnsi="SimSun" w:eastAsia="SimSun" w:cs="SimSun"/>
          <w:sz w:val="28"/>
          <w:szCs w:val="28"/>
          <w:spacing w:val="-1"/>
        </w:rPr>
        <w:t>）《吴忠市统计年鉴》（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2016 </w:t>
      </w:r>
      <w:r>
        <w:rPr>
          <w:rFonts w:ascii="SimSun" w:hAnsi="SimSun" w:eastAsia="SimSun" w:cs="SimSun"/>
          <w:sz w:val="28"/>
          <w:szCs w:val="28"/>
          <w:spacing w:val="-1"/>
        </w:rPr>
        <w:t>年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-2022 </w:t>
      </w:r>
      <w:r>
        <w:rPr>
          <w:rFonts w:ascii="SimSun" w:hAnsi="SimSun" w:eastAsia="SimSun" w:cs="SimSun"/>
          <w:sz w:val="28"/>
          <w:szCs w:val="28"/>
          <w:spacing w:val="-1"/>
        </w:rPr>
        <w:t>年</w:t>
      </w:r>
      <w:r>
        <w:rPr>
          <w:rFonts w:ascii="SimSun" w:hAnsi="SimSun" w:eastAsia="SimSun" w:cs="SimSun"/>
          <w:sz w:val="28"/>
          <w:szCs w:val="28"/>
          <w:spacing w:val="3"/>
        </w:rPr>
        <w:t>）；</w:t>
      </w:r>
    </w:p>
    <w:p>
      <w:pPr>
        <w:ind w:left="25" w:right="28" w:firstLine="566"/>
        <w:spacing w:before="290" w:line="31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7</w:t>
      </w:r>
      <w:r>
        <w:rPr>
          <w:rFonts w:ascii="SimSun" w:hAnsi="SimSun" w:eastAsia="SimSun" w:cs="SimSun"/>
          <w:sz w:val="28"/>
          <w:szCs w:val="28"/>
          <w:spacing w:val="-1"/>
        </w:rPr>
        <w:t>）《吴忠市利通区国民经济和社会发展</w:t>
      </w:r>
      <w:r>
        <w:rPr>
          <w:rFonts w:ascii="SimSun" w:hAnsi="SimSun" w:eastAsia="SimSun" w:cs="SimSun"/>
          <w:sz w:val="28"/>
          <w:szCs w:val="28"/>
          <w:spacing w:val="-2"/>
        </w:rPr>
        <w:t>统计公报》（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2014 </w:t>
      </w:r>
      <w:r>
        <w:rPr>
          <w:rFonts w:ascii="SimSun" w:hAnsi="SimSun" w:eastAsia="SimSun" w:cs="SimSun"/>
          <w:sz w:val="28"/>
          <w:szCs w:val="28"/>
          <w:spacing w:val="-2"/>
        </w:rPr>
        <w:t>年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-2022</w:t>
      </w:r>
      <w:r>
        <w:rPr>
          <w:rFonts w:ascii="Times New Roman" w:hAnsi="Times New Roman" w:eastAsia="Times New Roman" w:cs="Times New Roman"/>
          <w:sz w:val="28"/>
          <w:szCs w:val="28"/>
          <w:spacing w:val="1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年</w:t>
      </w:r>
      <w:r>
        <w:rPr>
          <w:rFonts w:ascii="SimSun" w:hAnsi="SimSun" w:eastAsia="SimSun" w:cs="SimSun"/>
          <w:sz w:val="28"/>
          <w:szCs w:val="28"/>
        </w:rPr>
        <w:t>）；</w:t>
      </w:r>
    </w:p>
    <w:p>
      <w:pPr>
        <w:ind w:left="585"/>
        <w:spacing w:before="290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其他国家、自治区相关的政策、法规、规划。</w:t>
      </w:r>
    </w:p>
    <w:p>
      <w:pPr>
        <w:pStyle w:val="BodyText"/>
        <w:spacing w:line="425" w:lineRule="auto"/>
        <w:rPr/>
      </w:pPr>
      <w:r/>
    </w:p>
    <w:p>
      <w:pPr>
        <w:ind w:left="52"/>
        <w:spacing w:before="101" w:line="227" w:lineRule="auto"/>
        <w:outlineLvl w:val="1"/>
        <w:rPr>
          <w:rFonts w:ascii="SimHei" w:hAnsi="SimHei" w:eastAsia="SimHei" w:cs="SimHei"/>
          <w:sz w:val="31"/>
          <w:szCs w:val="31"/>
        </w:rPr>
      </w:pPr>
      <w:bookmarkStart w:name="bookmark12" w:id="45"/>
      <w:bookmarkEnd w:id="45"/>
      <w:bookmarkStart w:name="bookmark11" w:id="46"/>
      <w:bookmarkEnd w:id="46"/>
      <w:r>
        <w:rPr>
          <w:rFonts w:ascii="SimHei" w:hAnsi="SimHei" w:eastAsia="SimHei" w:cs="SimHei"/>
          <w:sz w:val="31"/>
          <w:szCs w:val="31"/>
          <w:spacing w:val="-3"/>
        </w:rPr>
        <w:t>（五）</w:t>
      </w:r>
      <w:r>
        <w:rPr>
          <w:rFonts w:ascii="SimHei" w:hAnsi="SimHei" w:eastAsia="SimHei" w:cs="SimHei"/>
          <w:sz w:val="31"/>
          <w:szCs w:val="31"/>
          <w:spacing w:val="-91"/>
        </w:rPr>
        <w:t xml:space="preserve"> </w:t>
      </w:r>
      <w:r>
        <w:rPr>
          <w:rFonts w:ascii="SimHei" w:hAnsi="SimHei" w:eastAsia="SimHei" w:cs="SimHei"/>
          <w:sz w:val="31"/>
          <w:szCs w:val="31"/>
          <w:spacing w:val="-3"/>
        </w:rPr>
        <w:t>目标及策略</w:t>
      </w:r>
    </w:p>
    <w:p>
      <w:pPr>
        <w:pStyle w:val="BodyText"/>
        <w:spacing w:line="427" w:lineRule="auto"/>
        <w:rPr/>
      </w:pPr>
      <w:r/>
    </w:p>
    <w:p>
      <w:pPr>
        <w:ind w:left="591"/>
        <w:spacing w:before="91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10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、发展目标</w:t>
      </w:r>
    </w:p>
    <w:p>
      <w:pPr>
        <w:ind w:left="28" w:firstLine="581"/>
        <w:spacing w:before="288" w:line="407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5"/>
        </w:rPr>
        <w:t>围绕黄河流域生态保护和高质量发展的国家战略，结合《吴忠市</w:t>
      </w:r>
      <w:r>
        <w:rPr>
          <w:rFonts w:ascii="SimSun" w:hAnsi="SimSun" w:eastAsia="SimSun" w:cs="SimSun"/>
          <w:sz w:val="28"/>
          <w:szCs w:val="28"/>
          <w:spacing w:val="10"/>
        </w:rPr>
        <w:t xml:space="preserve"> </w:t>
      </w:r>
      <w:r>
        <w:rPr>
          <w:rFonts w:ascii="SimSun" w:hAnsi="SimSun" w:eastAsia="SimSun" w:cs="SimSun"/>
          <w:sz w:val="28"/>
          <w:szCs w:val="28"/>
        </w:rPr>
        <w:t>国土空间总体规划（</w:t>
      </w:r>
      <w:r>
        <w:rPr>
          <w:rFonts w:ascii="Times New Roman" w:hAnsi="Times New Roman" w:eastAsia="Times New Roman" w:cs="Times New Roman"/>
          <w:sz w:val="28"/>
          <w:szCs w:val="28"/>
        </w:rPr>
        <w:t>2021-2035 </w:t>
      </w:r>
      <w:r>
        <w:rPr>
          <w:rFonts w:ascii="SimSun" w:hAnsi="SimSun" w:eastAsia="SimSun" w:cs="SimSun"/>
          <w:sz w:val="28"/>
          <w:szCs w:val="28"/>
        </w:rPr>
        <w:t>年）》，基本建成水资源合理配置和</w:t>
      </w:r>
      <w:r>
        <w:rPr>
          <w:rFonts w:ascii="SimSun" w:hAnsi="SimSun" w:eastAsia="SimSun" w:cs="SimSun"/>
          <w:sz w:val="28"/>
          <w:szCs w:val="28"/>
          <w:spacing w:val="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高效利用体系，满足经济社会发展、生态环境改善和人民生活水平提</w:t>
      </w:r>
      <w:r>
        <w:rPr>
          <w:rFonts w:ascii="SimSun" w:hAnsi="SimSun" w:eastAsia="SimSun" w:cs="SimSun"/>
          <w:sz w:val="28"/>
          <w:szCs w:val="28"/>
          <w:spacing w:val="1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高的生活、生产和生态用水需求，保障经济快速、持续、健康发展；</w:t>
      </w:r>
      <w:r>
        <w:rPr>
          <w:rFonts w:ascii="SimSun" w:hAnsi="SimSun" w:eastAsia="SimSun" w:cs="SimSun"/>
          <w:sz w:val="28"/>
          <w:szCs w:val="28"/>
          <w:spacing w:val="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形成水资源高效利用、水环境优质发展、水生态稳定友好、水安全有</w:t>
      </w:r>
      <w:r>
        <w:rPr>
          <w:rFonts w:ascii="SimSun" w:hAnsi="SimSun" w:eastAsia="SimSun" w:cs="SimSun"/>
          <w:sz w:val="28"/>
          <w:szCs w:val="28"/>
          <w:spacing w:val="1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效防控的国土空间格局。</w:t>
      </w:r>
    </w:p>
    <w:p>
      <w:pPr>
        <w:ind w:left="25" w:right="28" w:firstLine="562"/>
        <w:spacing w:before="41" w:line="406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水资源可持续利用：</w:t>
      </w:r>
      <w:r>
        <w:rPr>
          <w:rFonts w:ascii="SimSun" w:hAnsi="SimSun" w:eastAsia="SimSun" w:cs="SimSun"/>
          <w:sz w:val="28"/>
          <w:szCs w:val="28"/>
          <w:spacing w:val="-5"/>
        </w:rPr>
        <w:t>确保城镇发展所需的水资源能够在满足利通</w:t>
      </w:r>
      <w:r>
        <w:rPr>
          <w:rFonts w:ascii="SimSun" w:hAnsi="SimSun" w:eastAsia="SimSun" w:cs="SimSun"/>
          <w:sz w:val="28"/>
          <w:szCs w:val="28"/>
          <w:spacing w:val="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区当前需求的同时，也考虑到未来社会发展的需求。这需要有效管理</w:t>
      </w:r>
      <w:r>
        <w:rPr>
          <w:rFonts w:ascii="SimSun" w:hAnsi="SimSun" w:eastAsia="SimSun" w:cs="SimSun"/>
          <w:sz w:val="28"/>
          <w:szCs w:val="28"/>
          <w:spacing w:val="1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和保护现有的水资源，同时采取适当的措施来增加水资源的可供利用</w:t>
      </w:r>
      <w:r>
        <w:rPr>
          <w:rFonts w:ascii="SimSun" w:hAnsi="SimSun" w:eastAsia="SimSun" w:cs="SimSun"/>
          <w:sz w:val="28"/>
          <w:szCs w:val="28"/>
          <w:spacing w:val="1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量。</w:t>
      </w:r>
    </w:p>
    <w:p>
      <w:pPr>
        <w:ind w:left="26" w:right="26" w:firstLine="561"/>
        <w:spacing w:before="32" w:line="398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水资源高效利用：</w:t>
      </w:r>
      <w:r>
        <w:rPr>
          <w:rFonts w:ascii="SimSun" w:hAnsi="SimSun" w:eastAsia="SimSun" w:cs="SimSun"/>
          <w:sz w:val="28"/>
          <w:szCs w:val="28"/>
          <w:spacing w:val="-5"/>
        </w:rPr>
        <w:t>通过改进技术、提高用水效率和管理水平，减</w:t>
      </w:r>
      <w:r>
        <w:rPr>
          <w:rFonts w:ascii="SimSun" w:hAnsi="SimSun" w:eastAsia="SimSun" w:cs="SimSun"/>
          <w:sz w:val="28"/>
          <w:szCs w:val="28"/>
          <w:spacing w:val="1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少水资源的浪费。这包括在农业、工业、城镇公共和居民生活等各个</w:t>
      </w:r>
    </w:p>
    <w:p>
      <w:pPr>
        <w:spacing w:line="398" w:lineRule="auto"/>
        <w:sectPr>
          <w:footerReference w:type="default" r:id="rId12"/>
          <w:pgSz w:w="11906" w:h="16839"/>
          <w:pgMar w:top="400" w:right="1770" w:bottom="1094" w:left="1785" w:header="0" w:footer="931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25"/>
        <w:spacing w:before="91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领域推广节水技术和节水器具，实施水资源管理和监控等。</w:t>
      </w:r>
    </w:p>
    <w:p>
      <w:pPr>
        <w:ind w:left="27" w:right="95" w:firstLine="560"/>
        <w:spacing w:before="291" w:line="40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水资源安全保障：</w:t>
      </w:r>
      <w:r>
        <w:rPr>
          <w:rFonts w:ascii="SimSun" w:hAnsi="SimSun" w:eastAsia="SimSun" w:cs="SimSun"/>
          <w:sz w:val="28"/>
          <w:szCs w:val="28"/>
          <w:spacing w:val="-5"/>
        </w:rPr>
        <w:t>保障城镇居民的饮用水安全，确保水质符合国</w:t>
      </w:r>
      <w:r>
        <w:rPr>
          <w:rFonts w:ascii="SimSun" w:hAnsi="SimSun" w:eastAsia="SimSun" w:cs="SimSun"/>
          <w:sz w:val="28"/>
          <w:szCs w:val="28"/>
          <w:spacing w:val="1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家和地方的标准。这需要加强水源地保护，提高水质监测和应急处理</w:t>
      </w:r>
      <w:r>
        <w:rPr>
          <w:rFonts w:ascii="SimSun" w:hAnsi="SimSun" w:eastAsia="SimSun" w:cs="SimSun"/>
          <w:sz w:val="28"/>
          <w:szCs w:val="28"/>
          <w:spacing w:val="1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能力，防止水污染事件的发生。</w:t>
      </w:r>
    </w:p>
    <w:p>
      <w:pPr>
        <w:ind w:left="27" w:firstLine="560"/>
        <w:spacing w:before="42" w:line="40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水生态环境保护：</w:t>
      </w:r>
      <w:r>
        <w:rPr>
          <w:rFonts w:ascii="SimSun" w:hAnsi="SimSun" w:eastAsia="SimSun" w:cs="SimSun"/>
          <w:sz w:val="28"/>
          <w:szCs w:val="28"/>
          <w:spacing w:val="-5"/>
        </w:rPr>
        <w:t>保护和改善水生态环境，促进生物多样性，提</w:t>
      </w:r>
      <w:r>
        <w:rPr>
          <w:rFonts w:ascii="SimSun" w:hAnsi="SimSun" w:eastAsia="SimSun" w:cs="SimSun"/>
          <w:sz w:val="28"/>
          <w:szCs w:val="28"/>
          <w:spacing w:val="1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升水生态系统的服务功能。这包括加强湿地保</w:t>
      </w:r>
      <w:r>
        <w:rPr>
          <w:rFonts w:ascii="SimSun" w:hAnsi="SimSun" w:eastAsia="SimSun" w:cs="SimSun"/>
          <w:sz w:val="28"/>
          <w:szCs w:val="28"/>
          <w:spacing w:val="-10"/>
        </w:rPr>
        <w:t>护、河流湖泊生态保护、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水土保持等工作，维护水生态平衡。</w:t>
      </w:r>
    </w:p>
    <w:p>
      <w:pPr>
        <w:ind w:left="23" w:right="19" w:firstLine="563"/>
        <w:spacing w:before="40" w:line="40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水资源管理与监管：</w:t>
      </w:r>
      <w:r>
        <w:rPr>
          <w:rFonts w:ascii="SimSun" w:hAnsi="SimSun" w:eastAsia="SimSun" w:cs="SimSun"/>
          <w:sz w:val="28"/>
          <w:szCs w:val="28"/>
          <w:spacing w:val="-5"/>
        </w:rPr>
        <w:t>建立健全水资源管理和监管体系，提高水资</w:t>
      </w:r>
      <w:r>
        <w:rPr>
          <w:rFonts w:ascii="SimSun" w:hAnsi="SimSun" w:eastAsia="SimSun" w:cs="SimSun"/>
          <w:sz w:val="28"/>
          <w:szCs w:val="28"/>
          <w:spacing w:val="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0"/>
        </w:rPr>
        <w:t>源管理的科学性和有效性。这包括完善水资源管理政策、法规和标准，</w:t>
      </w:r>
      <w:r>
        <w:rPr>
          <w:rFonts w:ascii="SimSun" w:hAnsi="SimSun" w:eastAsia="SimSun" w:cs="SimSun"/>
          <w:sz w:val="28"/>
          <w:szCs w:val="28"/>
          <w:spacing w:val="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加强水资源管理队伍建设，实施水资源监测和评估等。</w:t>
      </w:r>
    </w:p>
    <w:p>
      <w:pPr>
        <w:ind w:left="580"/>
        <w:spacing w:before="43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8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、发展策略</w:t>
      </w:r>
    </w:p>
    <w:p>
      <w:pPr>
        <w:ind w:left="26" w:right="95" w:firstLine="558"/>
        <w:spacing w:before="287" w:line="398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基于目标、问题双导向，在总量管控的前提下，综合考虑水资源</w:t>
      </w:r>
      <w:r>
        <w:rPr>
          <w:rFonts w:ascii="SimSun" w:hAnsi="SimSun" w:eastAsia="SimSun" w:cs="SimSun"/>
          <w:sz w:val="28"/>
          <w:szCs w:val="28"/>
          <w:spacing w:val="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本底条件及相关规划需求，实现生态、经济、社会效益的最大化。</w:t>
      </w:r>
    </w:p>
    <w:p>
      <w:pPr>
        <w:ind w:left="592"/>
        <w:spacing w:before="42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"/>
        </w:rPr>
        <w:t>1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）多元供给，提升水资源保障水平</w:t>
      </w:r>
    </w:p>
    <w:p>
      <w:pPr>
        <w:ind w:left="25" w:right="97" w:firstLine="559"/>
        <w:spacing w:before="293" w:line="404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针对利通区水资源匮乏，生态环境脆弱，且黄河入境水量存在不</w:t>
      </w:r>
      <w:r>
        <w:rPr>
          <w:rFonts w:ascii="SimSun" w:hAnsi="SimSun" w:eastAsia="SimSun" w:cs="SimSun"/>
          <w:sz w:val="28"/>
          <w:szCs w:val="28"/>
          <w:spacing w:val="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确定性的问题。推进区域水利工程建设，提升再生水等非常规水资源</w:t>
      </w:r>
      <w:r>
        <w:rPr>
          <w:rFonts w:ascii="SimSun" w:hAnsi="SimSun" w:eastAsia="SimSun" w:cs="SimSun"/>
          <w:sz w:val="28"/>
          <w:szCs w:val="28"/>
          <w:spacing w:val="1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的利用水平，加强地下水的优化利用，优化黄河水、地下水、非常规</w:t>
      </w:r>
      <w:r>
        <w:rPr>
          <w:rFonts w:ascii="SimSun" w:hAnsi="SimSun" w:eastAsia="SimSun" w:cs="SimSun"/>
          <w:sz w:val="28"/>
          <w:szCs w:val="28"/>
          <w:spacing w:val="1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水的多元供给结构，整体提升利通区水资源的保障水平。</w:t>
      </w:r>
    </w:p>
    <w:p>
      <w:pPr>
        <w:ind w:left="592"/>
        <w:spacing w:before="42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"/>
        </w:rPr>
        <w:t>2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）优化配置，提升水资源利用效率</w:t>
      </w:r>
    </w:p>
    <w:p>
      <w:pPr>
        <w:ind w:left="25" w:right="19" w:firstLine="558"/>
        <w:spacing w:before="291" w:line="40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在水资源总量管控的前提下，结合水资源历史变化趋势，分析城</w:t>
      </w:r>
      <w:r>
        <w:rPr>
          <w:rFonts w:ascii="SimSun" w:hAnsi="SimSun" w:eastAsia="SimSun" w:cs="SimSun"/>
          <w:sz w:val="28"/>
          <w:szCs w:val="28"/>
          <w:spacing w:val="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0"/>
        </w:rPr>
        <w:t>镇生活用水、生态用水需求，对水资源用水结构、空间布局进行优化，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明确水资源制约的承载规模，实现以水定城、以水定人。</w:t>
      </w:r>
    </w:p>
    <w:p>
      <w:pPr>
        <w:spacing w:line="402" w:lineRule="auto"/>
        <w:sectPr>
          <w:footerReference w:type="default" r:id="rId13"/>
          <w:pgSz w:w="11906" w:h="16839"/>
          <w:pgMar w:top="400" w:right="1701" w:bottom="1091" w:left="1785" w:header="0" w:footer="931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592"/>
        <w:spacing w:before="91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"/>
        </w:rPr>
        <w:t>3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）空间管控，保障水生态系统健康运行</w:t>
      </w:r>
    </w:p>
    <w:p>
      <w:pPr>
        <w:ind w:left="26" w:right="28" w:firstLine="556"/>
        <w:spacing w:before="287" w:line="403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2"/>
        </w:rPr>
        <w:t>对影响水资源安全保障的国土空间进行识别和保护，实现源头、</w:t>
      </w:r>
      <w:r>
        <w:rPr>
          <w:rFonts w:ascii="SimSun" w:hAnsi="SimSun" w:eastAsia="SimSun" w:cs="SimSun"/>
          <w:sz w:val="28"/>
          <w:szCs w:val="28"/>
          <w:spacing w:val="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廊道、取水端的系统保护，提升水源涵养重点区域，水系廊道、水源</w:t>
      </w:r>
      <w:r>
        <w:rPr>
          <w:rFonts w:ascii="SimSun" w:hAnsi="SimSun" w:eastAsia="SimSun" w:cs="SimSun"/>
          <w:sz w:val="28"/>
          <w:szCs w:val="28"/>
          <w:spacing w:val="1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保护区的保护。</w:t>
      </w:r>
    </w:p>
    <w:p>
      <w:pPr>
        <w:ind w:left="33"/>
        <w:spacing w:before="260" w:line="226" w:lineRule="auto"/>
        <w:outlineLvl w:val="0"/>
        <w:rPr>
          <w:rFonts w:ascii="SimHei" w:hAnsi="SimHei" w:eastAsia="SimHei" w:cs="SimHei"/>
          <w:sz w:val="35"/>
          <w:szCs w:val="35"/>
        </w:rPr>
      </w:pPr>
      <w:bookmarkStart w:name="bookmark14" w:id="47"/>
      <w:bookmarkEnd w:id="47"/>
      <w:bookmarkStart w:name="bookmark16" w:id="48"/>
      <w:bookmarkEnd w:id="48"/>
      <w:bookmarkStart w:name="bookmark13" w:id="49"/>
      <w:bookmarkEnd w:id="49"/>
      <w:r>
        <w:rPr>
          <w:rFonts w:ascii="SimHei" w:hAnsi="SimHei" w:eastAsia="SimHei" w:cs="SimHei"/>
          <w:sz w:val="35"/>
          <w:szCs w:val="35"/>
          <w:spacing w:val="6"/>
        </w:rPr>
        <w:t>二、区域概况</w:t>
      </w:r>
    </w:p>
    <w:p>
      <w:pPr>
        <w:pStyle w:val="BodyText"/>
        <w:spacing w:line="374" w:lineRule="auto"/>
        <w:rPr/>
      </w:pPr>
      <w:r/>
    </w:p>
    <w:p>
      <w:pPr>
        <w:ind w:left="52"/>
        <w:spacing w:before="101" w:line="227" w:lineRule="auto"/>
        <w:outlineLvl w:val="1"/>
        <w:rPr>
          <w:rFonts w:ascii="SimHei" w:hAnsi="SimHei" w:eastAsia="SimHei" w:cs="SimHei"/>
          <w:sz w:val="31"/>
          <w:szCs w:val="31"/>
        </w:rPr>
      </w:pPr>
      <w:bookmarkStart w:name="bookmark15" w:id="50"/>
      <w:bookmarkEnd w:id="50"/>
      <w:r>
        <w:rPr>
          <w:rFonts w:ascii="SimHei" w:hAnsi="SimHei" w:eastAsia="SimHei" w:cs="SimHei"/>
          <w:sz w:val="31"/>
          <w:szCs w:val="31"/>
          <w:spacing w:val="-5"/>
        </w:rPr>
        <w:t>（一）</w:t>
      </w:r>
      <w:r>
        <w:rPr>
          <w:rFonts w:ascii="SimHei" w:hAnsi="SimHei" w:eastAsia="SimHei" w:cs="SimHei"/>
          <w:sz w:val="31"/>
          <w:szCs w:val="31"/>
          <w:spacing w:val="-91"/>
        </w:rPr>
        <w:t xml:space="preserve"> </w:t>
      </w:r>
      <w:r>
        <w:rPr>
          <w:rFonts w:ascii="SimHei" w:hAnsi="SimHei" w:eastAsia="SimHei" w:cs="SimHei"/>
          <w:sz w:val="31"/>
          <w:szCs w:val="31"/>
          <w:spacing w:val="-5"/>
        </w:rPr>
        <w:t>自然条件</w:t>
      </w:r>
    </w:p>
    <w:p>
      <w:pPr>
        <w:pStyle w:val="BodyText"/>
        <w:spacing w:line="426" w:lineRule="auto"/>
        <w:rPr/>
      </w:pPr>
      <w:r/>
    </w:p>
    <w:p>
      <w:pPr>
        <w:ind w:left="591"/>
        <w:spacing w:before="91" w:line="222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10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、地理位置</w:t>
      </w:r>
    </w:p>
    <w:p>
      <w:pPr>
        <w:ind w:left="22" w:firstLine="562"/>
        <w:spacing w:before="288" w:line="406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利通区地处宁夏回族自治区中部，偎依黄河东岸，是宁夏引黄灌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16"/>
        </w:rPr>
        <w:t>区的精华之地，吴忠市的政治经济文化中心，利通区辖区总面积</w:t>
      </w:r>
      <w:r>
        <w:rPr>
          <w:rFonts w:ascii="SimSun" w:hAnsi="SimSun" w:eastAsia="SimSun" w:cs="SimSun"/>
          <w:sz w:val="28"/>
          <w:szCs w:val="28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1106.68km²</w:t>
      </w:r>
      <w:r>
        <w:rPr>
          <w:rFonts w:ascii="Times New Roman" w:hAnsi="Times New Roman" w:eastAsia="Times New Roman" w:cs="Times New Roman"/>
          <w:sz w:val="28"/>
          <w:szCs w:val="28"/>
          <w:spacing w:val="-4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,</w:t>
      </w:r>
      <w:r>
        <w:rPr>
          <w:rFonts w:ascii="SimSun" w:hAnsi="SimSun" w:eastAsia="SimSun" w:cs="SimSun"/>
          <w:sz w:val="28"/>
          <w:szCs w:val="28"/>
          <w:spacing w:val="7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辖</w:t>
      </w:r>
      <w:r>
        <w:rPr>
          <w:rFonts w:ascii="SimSun" w:hAnsi="SimSun" w:eastAsia="SimSun" w:cs="SimSun"/>
          <w:sz w:val="28"/>
          <w:szCs w:val="28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8 </w:t>
      </w:r>
      <w:r>
        <w:rPr>
          <w:rFonts w:ascii="SimSun" w:hAnsi="SimSun" w:eastAsia="SimSun" w:cs="SimSun"/>
          <w:sz w:val="28"/>
          <w:szCs w:val="28"/>
          <w:spacing w:val="-4"/>
        </w:rPr>
        <w:t>镇</w:t>
      </w:r>
      <w:r>
        <w:rPr>
          <w:rFonts w:ascii="SimSun" w:hAnsi="SimSun" w:eastAsia="SimSun" w:cs="SimSun"/>
          <w:sz w:val="28"/>
          <w:szCs w:val="28"/>
          <w:spacing w:val="-6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4</w:t>
      </w:r>
      <w:r>
        <w:rPr>
          <w:rFonts w:ascii="Times New Roman" w:hAnsi="Times New Roman" w:eastAsia="Times New Roman" w:cs="Times New Roman"/>
          <w:sz w:val="28"/>
          <w:szCs w:val="28"/>
          <w:spacing w:val="2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乡，总人口</w:t>
      </w:r>
      <w:r>
        <w:rPr>
          <w:rFonts w:ascii="SimSun" w:hAnsi="SimSun" w:eastAsia="SimSun" w:cs="SimSun"/>
          <w:sz w:val="28"/>
          <w:szCs w:val="28"/>
          <w:spacing w:val="-6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46.45</w:t>
      </w:r>
      <w:r>
        <w:rPr>
          <w:rFonts w:ascii="Times New Roman" w:hAnsi="Times New Roman" w:eastAsia="Times New Roman" w:cs="Times New Roman"/>
          <w:sz w:val="28"/>
          <w:szCs w:val="28"/>
          <w:spacing w:val="1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万人。利通区北至规</w:t>
      </w:r>
      <w:r>
        <w:rPr>
          <w:rFonts w:ascii="SimSun" w:hAnsi="SimSun" w:eastAsia="SimSun" w:cs="SimSun"/>
          <w:sz w:val="28"/>
          <w:szCs w:val="28"/>
          <w:spacing w:val="-5"/>
        </w:rPr>
        <w:t>划七号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1"/>
        </w:rPr>
        <w:t>路，东至规划</w:t>
      </w:r>
      <w:r>
        <w:rPr>
          <w:rFonts w:ascii="SimSun" w:hAnsi="SimSun" w:eastAsia="SimSun" w:cs="SimSun"/>
          <w:sz w:val="28"/>
          <w:szCs w:val="28"/>
          <w:spacing w:val="-5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1"/>
        </w:rPr>
        <w:t>344</w:t>
      </w:r>
      <w:r>
        <w:rPr>
          <w:rFonts w:ascii="Times New Roman" w:hAnsi="Times New Roman" w:eastAsia="Times New Roman" w:cs="Times New Roman"/>
          <w:sz w:val="28"/>
          <w:szCs w:val="28"/>
          <w:spacing w:val="3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1"/>
        </w:rPr>
        <w:t>国道，南至规划子仪路、古青高速，西至立德大道，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西北至滨河大道。境内交通便利、路网密集，国道、高速公路、高铁</w:t>
      </w:r>
      <w:r>
        <w:rPr>
          <w:rFonts w:ascii="SimSun" w:hAnsi="SimSun" w:eastAsia="SimSun" w:cs="SimSun"/>
          <w:sz w:val="28"/>
          <w:szCs w:val="28"/>
          <w:spacing w:val="1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一应俱全，距宁夏首府银川市</w:t>
      </w:r>
      <w:r>
        <w:rPr>
          <w:rFonts w:ascii="SimSun" w:hAnsi="SimSun" w:eastAsia="SimSun" w:cs="SimSun"/>
          <w:sz w:val="28"/>
          <w:szCs w:val="28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60</w:t>
      </w:r>
      <w:r>
        <w:rPr>
          <w:rFonts w:ascii="Times New Roman" w:hAnsi="Times New Roman" w:eastAsia="Times New Roman" w:cs="Times New Roman"/>
          <w:sz w:val="28"/>
          <w:szCs w:val="28"/>
          <w:spacing w:val="1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公里、银川河东机场</w:t>
      </w:r>
      <w:r>
        <w:rPr>
          <w:rFonts w:ascii="SimSun" w:hAnsi="SimSun" w:eastAsia="SimSun" w:cs="SimSun"/>
          <w:sz w:val="28"/>
          <w:szCs w:val="28"/>
          <w:spacing w:val="-6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40</w:t>
      </w:r>
      <w:r>
        <w:rPr>
          <w:rFonts w:ascii="Times New Roman" w:hAnsi="Times New Roman" w:eastAsia="Times New Roman" w:cs="Times New Roman"/>
          <w:sz w:val="28"/>
          <w:szCs w:val="28"/>
          <w:spacing w:val="1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公里、青铜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峡火车站</w:t>
      </w:r>
      <w:r>
        <w:rPr>
          <w:rFonts w:ascii="SimSun" w:hAnsi="SimSun" w:eastAsia="SimSun" w:cs="SimSun"/>
          <w:sz w:val="28"/>
          <w:szCs w:val="28"/>
          <w:spacing w:val="-6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21</w:t>
      </w:r>
      <w:r>
        <w:rPr>
          <w:rFonts w:ascii="Times New Roman" w:hAnsi="Times New Roman" w:eastAsia="Times New Roman" w:cs="Times New Roman"/>
          <w:sz w:val="28"/>
          <w:szCs w:val="28"/>
          <w:spacing w:val="18"/>
          <w:w w:val="10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公里，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1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小时经济圈辐射宁夏大部分地</w:t>
      </w:r>
      <w:r>
        <w:rPr>
          <w:rFonts w:ascii="SimSun" w:hAnsi="SimSun" w:eastAsia="SimSun" w:cs="SimSun"/>
          <w:sz w:val="28"/>
          <w:szCs w:val="28"/>
          <w:spacing w:val="-6"/>
        </w:rPr>
        <w:t>区，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3</w:t>
      </w:r>
      <w:r>
        <w:rPr>
          <w:rFonts w:ascii="Times New Roman" w:hAnsi="Times New Roman" w:eastAsia="Times New Roman" w:cs="Times New Roman"/>
          <w:sz w:val="28"/>
          <w:szCs w:val="28"/>
          <w:spacing w:val="1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小时经济圈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辐射兰州、延安、鄂尔多斯等周边重要区域。</w:t>
      </w:r>
    </w:p>
    <w:p>
      <w:pPr>
        <w:spacing w:line="406" w:lineRule="auto"/>
        <w:sectPr>
          <w:footerReference w:type="default" r:id="rId14"/>
          <w:pgSz w:w="11906" w:h="16839"/>
          <w:pgMar w:top="400" w:right="1718" w:bottom="1094" w:left="1785" w:header="0" w:footer="931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pStyle w:val="BodyText"/>
        <w:spacing w:line="291" w:lineRule="auto"/>
        <w:rPr/>
      </w:pPr>
      <w:r/>
    </w:p>
    <w:p>
      <w:pPr>
        <w:pStyle w:val="BodyText"/>
        <w:ind w:firstLine="121"/>
        <w:spacing w:line="5654" w:lineRule="exact"/>
        <w:rPr/>
      </w:pPr>
      <w:r>
        <w:rPr>
          <w:position w:val="-113"/>
        </w:rPr>
        <w:pict>
          <v:group id="_x0000_s2" style="mso-position-vertical-relative:line;mso-position-horizontal-relative:char;width:418.05pt;height:282.7pt;" filled="false" stroked="false" coordsize="8360,5654" coordorigin="0,0">
            <v:shape id="_x0000_s4" style="position:absolute;left:14;top:14;width:8330;height:5624;" filled="false" stroked="false" type="#_x0000_t75">
              <v:imagedata o:title="" r:id="rId16"/>
            </v:shape>
            <v:shape id="_x0000_s6" style="position:absolute;left:-20;top:-20;width:8400;height:569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20" w:lineRule="exact"/>
                      <w:rPr/>
                    </w:pPr>
                    <w:r/>
                  </w:p>
                  <w:tbl>
                    <w:tblPr>
                      <w:tblStyle w:val="TableNormal"/>
                      <w:tblW w:w="8350" w:type="dxa"/>
                      <w:tblInd w:w="25" w:type="dxa"/>
                      <w:tblLayout w:type="fixed"/>
                      <w:tblBorders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top w:val="single" w:color="000000" w:sz="4" w:space="0"/>
                      </w:tblBorders>
                    </w:tblPr>
                    <w:tblGrid>
                      <w:gridCol w:w="8350"/>
                    </w:tblGrid>
                    <w:tr>
                      <w:trPr>
                        <w:trHeight w:val="5633" w:hRule="atLeast"/>
                      </w:trPr>
                      <w:tc>
                        <w:tcPr>
                          <w:tcW w:w="8350" w:type="dxa"/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  <w:r/>
                  </w:p>
                </w:txbxContent>
              </v:textbox>
            </v:shape>
          </v:group>
        </w:pict>
      </w:r>
    </w:p>
    <w:p>
      <w:pPr>
        <w:ind w:left="3217"/>
        <w:spacing w:before="259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图</w:t>
      </w:r>
      <w:r>
        <w:rPr>
          <w:rFonts w:ascii="SimSun" w:hAnsi="SimSun" w:eastAsia="SimSun" w:cs="SimSun"/>
          <w:sz w:val="24"/>
          <w:szCs w:val="24"/>
          <w:spacing w:val="-4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5"/>
        </w:rPr>
        <w:t>2-1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利通区区位图</w:t>
      </w:r>
    </w:p>
    <w:p>
      <w:pPr>
        <w:ind w:left="688"/>
        <w:spacing w:before="238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11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、气候</w:t>
      </w:r>
    </w:p>
    <w:p>
      <w:pPr>
        <w:ind w:left="126" w:right="33" w:firstLine="566"/>
        <w:spacing w:before="287" w:line="403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1"/>
        </w:rPr>
        <w:t>利通区为温带大陆性荒漠气候。四季分明，气候干燥，冬长夏短，</w:t>
      </w:r>
      <w:r>
        <w:rPr>
          <w:rFonts w:ascii="SimSun" w:hAnsi="SimSun" w:eastAsia="SimSun" w:cs="SimSun"/>
          <w:sz w:val="28"/>
          <w:szCs w:val="28"/>
          <w:spacing w:val="1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0"/>
        </w:rPr>
        <w:t>温差较大，少雨多风，蒸发强烈，降雨集中。大气透明度好，云量少，</w:t>
      </w:r>
      <w:r>
        <w:rPr>
          <w:rFonts w:ascii="SimSun" w:hAnsi="SimSun" w:eastAsia="SimSun" w:cs="SimSun"/>
          <w:sz w:val="28"/>
          <w:szCs w:val="28"/>
          <w:spacing w:val="1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日照充分，热量丰富，无霜期短。年平均气温</w:t>
      </w:r>
      <w:r>
        <w:rPr>
          <w:rFonts w:ascii="SimSun" w:hAnsi="SimSun" w:eastAsia="SimSun" w:cs="SimSun"/>
          <w:sz w:val="28"/>
          <w:szCs w:val="28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9.4</w:t>
      </w:r>
      <w:r>
        <w:rPr>
          <w:rFonts w:ascii="SimSun" w:hAnsi="SimSun" w:eastAsia="SimSun" w:cs="SimSun"/>
          <w:sz w:val="28"/>
          <w:szCs w:val="28"/>
          <w:spacing w:val="-4"/>
        </w:rPr>
        <w:t>℃</w:t>
      </w:r>
      <w:r>
        <w:rPr>
          <w:rFonts w:ascii="SimSun" w:hAnsi="SimSun" w:eastAsia="SimSun" w:cs="SimSun"/>
          <w:sz w:val="28"/>
          <w:szCs w:val="28"/>
          <w:spacing w:val="-11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,</w:t>
      </w:r>
      <w:r>
        <w:rPr>
          <w:rFonts w:ascii="SimSun" w:hAnsi="SimSun" w:eastAsia="SimSun" w:cs="SimSun"/>
          <w:sz w:val="28"/>
          <w:szCs w:val="28"/>
          <w:spacing w:val="7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极端最高气温</w:t>
      </w:r>
      <w:r>
        <w:rPr>
          <w:rFonts w:ascii="SimSun" w:hAnsi="SimSun" w:eastAsia="SimSun" w:cs="SimSun"/>
          <w:sz w:val="28"/>
          <w:szCs w:val="28"/>
        </w:rPr>
        <w:t xml:space="preserve"> 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41.4</w:t>
      </w:r>
      <w:r>
        <w:rPr>
          <w:rFonts w:ascii="SimSun" w:hAnsi="SimSun" w:eastAsia="SimSun" w:cs="SimSun"/>
          <w:sz w:val="28"/>
          <w:szCs w:val="28"/>
          <w:spacing w:val="-5"/>
        </w:rPr>
        <w:t>℃</w:t>
      </w:r>
      <w:r>
        <w:rPr>
          <w:rFonts w:ascii="SimSun" w:hAnsi="SimSun" w:eastAsia="SimSun" w:cs="SimSun"/>
          <w:sz w:val="28"/>
          <w:szCs w:val="28"/>
          <w:spacing w:val="-11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,</w:t>
      </w:r>
      <w:r>
        <w:rPr>
          <w:rFonts w:ascii="SimSun" w:hAnsi="SimSun" w:eastAsia="SimSun" w:cs="SimSun"/>
          <w:sz w:val="28"/>
          <w:szCs w:val="28"/>
          <w:spacing w:val="6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极端最低气温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-28.0</w:t>
      </w:r>
      <w:r>
        <w:rPr>
          <w:rFonts w:ascii="SimSun" w:hAnsi="SimSun" w:eastAsia="SimSun" w:cs="SimSun"/>
          <w:sz w:val="28"/>
          <w:szCs w:val="28"/>
          <w:spacing w:val="-5"/>
        </w:rPr>
        <w:t>℃</w:t>
      </w:r>
      <w:r>
        <w:rPr>
          <w:rFonts w:ascii="SimSun" w:hAnsi="SimSun" w:eastAsia="SimSun" w:cs="SimSun"/>
          <w:sz w:val="28"/>
          <w:szCs w:val="28"/>
          <w:spacing w:val="-10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。年平均降雨量</w:t>
      </w:r>
      <w:r>
        <w:rPr>
          <w:rFonts w:ascii="SimSun" w:hAnsi="SimSun" w:eastAsia="SimSun" w:cs="SimSun"/>
          <w:sz w:val="28"/>
          <w:szCs w:val="28"/>
          <w:spacing w:val="-6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260mm</w:t>
      </w:r>
      <w:r>
        <w:rPr>
          <w:rFonts w:ascii="Times New Roman" w:hAnsi="Times New Roman" w:eastAsia="Times New Roman" w:cs="Times New Roman"/>
          <w:sz w:val="28"/>
          <w:szCs w:val="28"/>
          <w:spacing w:val="-3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，多集中在</w:t>
      </w:r>
      <w:r>
        <w:rPr>
          <w:rFonts w:ascii="SimSun" w:hAnsi="SimSun" w:eastAsia="SimSun" w:cs="SimSun"/>
          <w:sz w:val="28"/>
          <w:szCs w:val="28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7-9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 </w:t>
      </w:r>
      <w:r>
        <w:rPr>
          <w:rFonts w:ascii="SimSun" w:hAnsi="SimSun" w:eastAsia="SimSun" w:cs="SimSun"/>
          <w:sz w:val="28"/>
          <w:szCs w:val="28"/>
          <w:spacing w:val="-11"/>
        </w:rPr>
        <w:t>月份，约占全年的</w:t>
      </w:r>
      <w:r>
        <w:rPr>
          <w:rFonts w:ascii="Times New Roman" w:hAnsi="Times New Roman" w:eastAsia="Times New Roman" w:cs="Times New Roman"/>
          <w:sz w:val="28"/>
          <w:szCs w:val="28"/>
          <w:spacing w:val="-11"/>
        </w:rPr>
        <w:t>61.6%</w:t>
      </w:r>
      <w:r>
        <w:rPr>
          <w:rFonts w:ascii="SimSun" w:hAnsi="SimSun" w:eastAsia="SimSun" w:cs="SimSun"/>
          <w:sz w:val="28"/>
          <w:szCs w:val="28"/>
          <w:spacing w:val="-11"/>
        </w:rPr>
        <w:t>，日最大降雨量</w:t>
      </w:r>
      <w:r>
        <w:rPr>
          <w:rFonts w:ascii="SimSun" w:hAnsi="SimSun" w:eastAsia="SimSun" w:cs="SimSun"/>
          <w:sz w:val="28"/>
          <w:szCs w:val="28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1"/>
        </w:rPr>
        <w:t>115mm</w:t>
      </w:r>
      <w:r>
        <w:rPr>
          <w:rFonts w:ascii="SimSun" w:hAnsi="SimSun" w:eastAsia="SimSun" w:cs="SimSun"/>
          <w:sz w:val="28"/>
          <w:szCs w:val="28"/>
          <w:spacing w:val="-11"/>
        </w:rPr>
        <w:t>。年均蒸</w:t>
      </w:r>
      <w:r>
        <w:rPr>
          <w:rFonts w:ascii="SimSun" w:hAnsi="SimSun" w:eastAsia="SimSun" w:cs="SimSun"/>
          <w:sz w:val="28"/>
          <w:szCs w:val="28"/>
          <w:spacing w:val="-12"/>
        </w:rPr>
        <w:t>发量</w:t>
      </w:r>
      <w:r>
        <w:rPr>
          <w:rFonts w:ascii="Times New Roman" w:hAnsi="Times New Roman" w:eastAsia="Times New Roman" w:cs="Times New Roman"/>
          <w:sz w:val="28"/>
          <w:szCs w:val="28"/>
          <w:spacing w:val="-12"/>
        </w:rPr>
        <w:t>2067mm</w:t>
      </w:r>
      <w:r>
        <w:rPr>
          <w:rFonts w:ascii="SimSun" w:hAnsi="SimSun" w:eastAsia="SimSun" w:cs="SimSun"/>
          <w:sz w:val="28"/>
          <w:szCs w:val="28"/>
          <w:spacing w:val="-12"/>
        </w:rPr>
        <w:t>，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年均相对湿度</w:t>
      </w:r>
      <w:r>
        <w:rPr>
          <w:rFonts w:ascii="SimSun" w:hAnsi="SimSun" w:eastAsia="SimSun" w:cs="SimSun"/>
          <w:sz w:val="28"/>
          <w:szCs w:val="28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57%</w:t>
      </w:r>
      <w:r>
        <w:rPr>
          <w:rFonts w:ascii="Times New Roman" w:hAnsi="Times New Roman" w:eastAsia="Times New Roman" w:cs="Times New Roman"/>
          <w:sz w:val="28"/>
          <w:szCs w:val="28"/>
          <w:spacing w:val="-3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。全年日照时数</w:t>
      </w:r>
      <w:r>
        <w:rPr>
          <w:rFonts w:ascii="SimSun" w:hAnsi="SimSun" w:eastAsia="SimSun" w:cs="SimSun"/>
          <w:sz w:val="28"/>
          <w:szCs w:val="28"/>
          <w:spacing w:val="-5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3000</w:t>
      </w:r>
      <w:r>
        <w:rPr>
          <w:rFonts w:ascii="Times New Roman" w:hAnsi="Times New Roman" w:eastAsia="Times New Roman" w:cs="Times New Roman"/>
          <w:sz w:val="28"/>
          <w:szCs w:val="28"/>
          <w:spacing w:val="2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小时，无霜期</w:t>
      </w:r>
      <w:r>
        <w:rPr>
          <w:rFonts w:ascii="SimSun" w:hAnsi="SimSun" w:eastAsia="SimSun" w:cs="SimSun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163</w:t>
      </w:r>
      <w:r>
        <w:rPr>
          <w:rFonts w:ascii="Times New Roman" w:hAnsi="Times New Roman" w:eastAsia="Times New Roman" w:cs="Times New Roman"/>
          <w:sz w:val="28"/>
          <w:szCs w:val="28"/>
          <w:spacing w:val="17"/>
          <w:w w:val="10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天，特别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适宜农作物及瓜果生长。</w:t>
      </w:r>
    </w:p>
    <w:p>
      <w:pPr>
        <w:ind w:left="1203"/>
        <w:spacing w:before="32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1"/>
        </w:rPr>
        <w:t>表</w:t>
      </w:r>
      <w:r>
        <w:rPr>
          <w:rFonts w:ascii="SimSun" w:hAnsi="SimSun" w:eastAsia="SimSun" w:cs="SimSun"/>
          <w:sz w:val="24"/>
          <w:szCs w:val="24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"/>
        </w:rPr>
        <w:t>2-1  </w:t>
      </w:r>
      <w:r>
        <w:rPr>
          <w:rFonts w:ascii="SimSun" w:hAnsi="SimSun" w:eastAsia="SimSun" w:cs="SimSun"/>
          <w:sz w:val="24"/>
          <w:szCs w:val="24"/>
          <w:b/>
          <w:bCs/>
          <w:spacing w:val="-1"/>
        </w:rPr>
        <w:t>吴忠气象站各气象要素特征统计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表（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2013-2022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年）</w:t>
      </w:r>
    </w:p>
    <w:p>
      <w:pPr>
        <w:spacing w:line="67" w:lineRule="exact"/>
        <w:rPr/>
      </w:pPr>
      <w:r/>
    </w:p>
    <w:tbl>
      <w:tblPr>
        <w:tblStyle w:val="TableNormal"/>
        <w:tblW w:w="8522" w:type="dxa"/>
        <w:tblInd w:w="1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363"/>
        <w:gridCol w:w="4081"/>
        <w:gridCol w:w="3078"/>
      </w:tblGrid>
      <w:tr>
        <w:trPr>
          <w:trHeight w:val="471" w:hRule="atLeast"/>
        </w:trPr>
        <w:tc>
          <w:tcPr>
            <w:tcW w:w="5444" w:type="dxa"/>
            <w:vAlign w:val="top"/>
            <w:gridSpan w:val="2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2196"/>
              <w:spacing w:before="135" w:line="228" w:lineRule="auto"/>
              <w:rPr/>
            </w:pPr>
            <w:r>
              <w:rPr>
                <w:b/>
                <w:bCs/>
                <w:spacing w:val="6"/>
              </w:rPr>
              <w:t>气象站项目</w:t>
            </w:r>
          </w:p>
        </w:tc>
        <w:tc>
          <w:tcPr>
            <w:tcW w:w="3078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338"/>
              <w:spacing w:before="135" w:line="228" w:lineRule="auto"/>
              <w:rPr/>
            </w:pPr>
            <w:r>
              <w:rPr>
                <w:b/>
                <w:bCs/>
                <w:spacing w:val="3"/>
              </w:rPr>
              <w:t>吴忠</w:t>
            </w:r>
          </w:p>
        </w:tc>
      </w:tr>
      <w:tr>
        <w:trPr>
          <w:trHeight w:val="467" w:hRule="atLeast"/>
        </w:trPr>
        <w:tc>
          <w:tcPr>
            <w:tcW w:w="5444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829"/>
              <w:spacing w:before="105" w:line="274" w:lineRule="exact"/>
              <w:rPr/>
            </w:pPr>
            <w:r>
              <w:rPr>
                <w:spacing w:val="9"/>
                <w:position w:val="1"/>
              </w:rPr>
              <w:t>年平均气压（</w:t>
            </w:r>
            <w:r>
              <w:rPr>
                <w:rFonts w:ascii="Times New Roman" w:hAnsi="Times New Roman" w:eastAsia="Times New Roman" w:cs="Times New Roman"/>
                <w:position w:val="1"/>
              </w:rPr>
              <w:t>hPa</w:t>
            </w:r>
            <w:r>
              <w:rPr>
                <w:spacing w:val="9"/>
                <w:position w:val="1"/>
              </w:rPr>
              <w:t>）</w:t>
            </w:r>
          </w:p>
        </w:tc>
        <w:tc>
          <w:tcPr>
            <w:tcW w:w="3078" w:type="dxa"/>
            <w:vAlign w:val="top"/>
            <w:tcBorders>
              <w:right w:val="single" w:color="000000" w:sz="10" w:space="0"/>
            </w:tcBorders>
          </w:tcPr>
          <w:p>
            <w:pPr>
              <w:ind w:left="1314"/>
              <w:spacing w:before="17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888.6</w:t>
            </w:r>
          </w:p>
        </w:tc>
      </w:tr>
      <w:tr>
        <w:trPr>
          <w:trHeight w:val="467" w:hRule="atLeast"/>
        </w:trPr>
        <w:tc>
          <w:tcPr>
            <w:tcW w:w="5444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899"/>
              <w:spacing w:before="113" w:line="274" w:lineRule="exact"/>
              <w:rPr/>
            </w:pPr>
            <w:r>
              <w:rPr>
                <w:spacing w:val="7"/>
                <w:position w:val="1"/>
              </w:rPr>
              <w:t>年平均湿度（</w:t>
            </w:r>
            <w:r>
              <w:rPr>
                <w:rFonts w:ascii="Times New Roman" w:hAnsi="Times New Roman" w:eastAsia="Times New Roman" w:cs="Times New Roman"/>
                <w:spacing w:val="7"/>
                <w:position w:val="1"/>
              </w:rPr>
              <w:t>%</w:t>
            </w:r>
            <w:r>
              <w:rPr>
                <w:spacing w:val="7"/>
                <w:position w:val="1"/>
              </w:rPr>
              <w:t>）</w:t>
            </w:r>
          </w:p>
        </w:tc>
        <w:tc>
          <w:tcPr>
            <w:tcW w:w="3078" w:type="dxa"/>
            <w:vAlign w:val="top"/>
            <w:tcBorders>
              <w:right w:val="single" w:color="000000" w:sz="10" w:space="0"/>
            </w:tcBorders>
          </w:tcPr>
          <w:p>
            <w:pPr>
              <w:ind w:left="1441"/>
              <w:spacing w:before="183" w:line="192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57</w:t>
            </w:r>
          </w:p>
        </w:tc>
      </w:tr>
      <w:tr>
        <w:trPr>
          <w:trHeight w:val="488" w:hRule="atLeast"/>
        </w:trPr>
        <w:tc>
          <w:tcPr>
            <w:tcW w:w="1363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358"/>
              <w:spacing w:before="147" w:line="230" w:lineRule="auto"/>
              <w:rPr/>
            </w:pPr>
            <w:r>
              <w:rPr>
                <w:spacing w:val="6"/>
              </w:rPr>
              <w:t>气温℃</w:t>
            </w:r>
          </w:p>
        </w:tc>
        <w:tc>
          <w:tcPr>
            <w:tcW w:w="4081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ind w:left="1518"/>
              <w:spacing w:before="148" w:line="228" w:lineRule="auto"/>
              <w:rPr/>
            </w:pPr>
            <w:r>
              <w:rPr>
                <w:spacing w:val="7"/>
              </w:rPr>
              <w:t>年平均气温</w:t>
            </w:r>
          </w:p>
        </w:tc>
        <w:tc>
          <w:tcPr>
            <w:tcW w:w="3078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ind w:left="1415"/>
              <w:spacing w:before="18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9.4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5"/>
          <w:pgSz w:w="11906" w:h="16839"/>
          <w:pgMar w:top="400" w:right="1680" w:bottom="1094" w:left="1677" w:header="0" w:footer="931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522" w:type="dxa"/>
        <w:tblInd w:w="1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363"/>
        <w:gridCol w:w="4081"/>
        <w:gridCol w:w="3078"/>
      </w:tblGrid>
      <w:tr>
        <w:trPr>
          <w:trHeight w:val="476" w:hRule="atLeast"/>
        </w:trPr>
        <w:tc>
          <w:tcPr>
            <w:tcW w:w="5444" w:type="dxa"/>
            <w:vAlign w:val="top"/>
            <w:gridSpan w:val="2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2196"/>
              <w:spacing w:before="135" w:line="228" w:lineRule="auto"/>
              <w:rPr/>
            </w:pPr>
            <w:r>
              <w:rPr>
                <w:b/>
                <w:bCs/>
                <w:spacing w:val="6"/>
              </w:rPr>
              <w:t>气象站项目</w:t>
            </w:r>
          </w:p>
        </w:tc>
        <w:tc>
          <w:tcPr>
            <w:tcW w:w="3078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338"/>
              <w:spacing w:before="135" w:line="228" w:lineRule="auto"/>
              <w:rPr/>
            </w:pPr>
            <w:r>
              <w:rPr>
                <w:b/>
                <w:bCs/>
                <w:spacing w:val="3"/>
              </w:rPr>
              <w:t>吴忠</w:t>
            </w:r>
          </w:p>
        </w:tc>
      </w:tr>
      <w:tr>
        <w:trPr>
          <w:trHeight w:val="472" w:hRule="atLeast"/>
        </w:trPr>
        <w:tc>
          <w:tcPr>
            <w:tcW w:w="1363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081" w:type="dxa"/>
            <w:vAlign w:val="top"/>
          </w:tcPr>
          <w:p>
            <w:pPr>
              <w:pStyle w:val="TableText"/>
              <w:ind w:left="1518"/>
              <w:spacing w:before="131" w:line="228" w:lineRule="auto"/>
              <w:rPr/>
            </w:pPr>
            <w:r>
              <w:rPr>
                <w:spacing w:val="7"/>
              </w:rPr>
              <w:t>年极端最高</w:t>
            </w:r>
          </w:p>
        </w:tc>
        <w:tc>
          <w:tcPr>
            <w:tcW w:w="3078" w:type="dxa"/>
            <w:vAlign w:val="top"/>
            <w:tcBorders>
              <w:right w:val="single" w:color="000000" w:sz="10" w:space="0"/>
            </w:tcBorders>
          </w:tcPr>
          <w:p>
            <w:pPr>
              <w:ind w:left="1357"/>
              <w:spacing w:before="16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41.4</w:t>
            </w:r>
          </w:p>
        </w:tc>
      </w:tr>
      <w:tr>
        <w:trPr>
          <w:trHeight w:val="471" w:hRule="atLeast"/>
        </w:trPr>
        <w:tc>
          <w:tcPr>
            <w:tcW w:w="1363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081" w:type="dxa"/>
            <w:vAlign w:val="top"/>
          </w:tcPr>
          <w:p>
            <w:pPr>
              <w:pStyle w:val="TableText"/>
              <w:ind w:left="1518"/>
              <w:spacing w:before="132" w:line="228" w:lineRule="auto"/>
              <w:rPr/>
            </w:pPr>
            <w:r>
              <w:rPr>
                <w:spacing w:val="7"/>
              </w:rPr>
              <w:t>年极端最低</w:t>
            </w:r>
          </w:p>
        </w:tc>
        <w:tc>
          <w:tcPr>
            <w:tcW w:w="3078" w:type="dxa"/>
            <w:vAlign w:val="top"/>
            <w:tcBorders>
              <w:right w:val="single" w:color="000000" w:sz="10" w:space="0"/>
            </w:tcBorders>
          </w:tcPr>
          <w:p>
            <w:pPr>
              <w:ind w:left="1327"/>
              <w:spacing w:before="17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-28.0</w:t>
            </w:r>
          </w:p>
        </w:tc>
      </w:tr>
      <w:tr>
        <w:trPr>
          <w:trHeight w:val="472" w:hRule="atLeast"/>
        </w:trPr>
        <w:tc>
          <w:tcPr>
            <w:tcW w:w="1363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0" w:right="327" w:firstLine="63"/>
              <w:spacing w:before="65" w:line="423" w:lineRule="auto"/>
              <w:rPr/>
            </w:pPr>
            <w:r>
              <w:rPr>
                <w:spacing w:val="1"/>
              </w:rPr>
              <w:t>降水量</w:t>
            </w:r>
            <w:r>
              <w:rPr/>
              <w:t xml:space="preserve"> </w:t>
            </w:r>
            <w:r>
              <w:rPr>
                <w:spacing w:val="-1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mm</w:t>
            </w:r>
            <w:r>
              <w:rPr>
                <w:spacing w:val="-1"/>
              </w:rPr>
              <w:t>）</w:t>
            </w:r>
          </w:p>
        </w:tc>
        <w:tc>
          <w:tcPr>
            <w:tcW w:w="4081" w:type="dxa"/>
            <w:vAlign w:val="top"/>
          </w:tcPr>
          <w:p>
            <w:pPr>
              <w:pStyle w:val="TableText"/>
              <w:ind w:left="1311"/>
              <w:spacing w:before="134" w:line="228" w:lineRule="auto"/>
              <w:rPr/>
            </w:pPr>
            <w:r>
              <w:rPr>
                <w:spacing w:val="8"/>
              </w:rPr>
              <w:t>最大年总降水量</w:t>
            </w:r>
          </w:p>
        </w:tc>
        <w:tc>
          <w:tcPr>
            <w:tcW w:w="3078" w:type="dxa"/>
            <w:vAlign w:val="top"/>
            <w:tcBorders>
              <w:right w:val="single" w:color="000000" w:sz="10" w:space="0"/>
            </w:tcBorders>
          </w:tcPr>
          <w:p>
            <w:pPr>
              <w:ind w:left="1310"/>
              <w:spacing w:before="17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331.8</w:t>
            </w:r>
          </w:p>
        </w:tc>
      </w:tr>
      <w:tr>
        <w:trPr>
          <w:trHeight w:val="472" w:hRule="atLeast"/>
        </w:trPr>
        <w:tc>
          <w:tcPr>
            <w:tcW w:w="1363" w:type="dxa"/>
            <w:vAlign w:val="top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081" w:type="dxa"/>
            <w:vAlign w:val="top"/>
          </w:tcPr>
          <w:p>
            <w:pPr>
              <w:pStyle w:val="TableText"/>
              <w:ind w:left="1311"/>
              <w:spacing w:before="134" w:line="228" w:lineRule="auto"/>
              <w:rPr/>
            </w:pPr>
            <w:r>
              <w:rPr>
                <w:spacing w:val="8"/>
              </w:rPr>
              <w:t>最小年总降水量</w:t>
            </w:r>
          </w:p>
        </w:tc>
        <w:tc>
          <w:tcPr>
            <w:tcW w:w="3078" w:type="dxa"/>
            <w:vAlign w:val="top"/>
            <w:tcBorders>
              <w:right w:val="single" w:color="000000" w:sz="10" w:space="0"/>
            </w:tcBorders>
          </w:tcPr>
          <w:p>
            <w:pPr>
              <w:ind w:left="1363"/>
              <w:spacing w:before="17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60.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1</w:t>
            </w:r>
          </w:p>
        </w:tc>
      </w:tr>
      <w:tr>
        <w:trPr>
          <w:trHeight w:val="472" w:hRule="atLeast"/>
        </w:trPr>
        <w:tc>
          <w:tcPr>
            <w:tcW w:w="1363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081" w:type="dxa"/>
            <w:vAlign w:val="top"/>
          </w:tcPr>
          <w:p>
            <w:pPr>
              <w:pStyle w:val="TableText"/>
              <w:ind w:left="1307"/>
              <w:spacing w:before="137" w:line="228" w:lineRule="auto"/>
              <w:rPr/>
            </w:pPr>
            <w:r>
              <w:rPr>
                <w:spacing w:val="8"/>
              </w:rPr>
              <w:t>平均年总降水量</w:t>
            </w:r>
          </w:p>
        </w:tc>
        <w:tc>
          <w:tcPr>
            <w:tcW w:w="3078" w:type="dxa"/>
            <w:vAlign w:val="top"/>
            <w:tcBorders>
              <w:right w:val="single" w:color="000000" w:sz="10" w:space="0"/>
            </w:tcBorders>
          </w:tcPr>
          <w:p>
            <w:pPr>
              <w:ind w:left="1385"/>
              <w:spacing w:before="17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260</w:t>
            </w:r>
          </w:p>
        </w:tc>
      </w:tr>
      <w:tr>
        <w:trPr>
          <w:trHeight w:val="472" w:hRule="atLeast"/>
        </w:trPr>
        <w:tc>
          <w:tcPr>
            <w:tcW w:w="1363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0" w:right="327" w:firstLine="49"/>
              <w:spacing w:before="65" w:line="423" w:lineRule="auto"/>
              <w:rPr/>
            </w:pPr>
            <w:r>
              <w:rPr>
                <w:spacing w:val="6"/>
              </w:rPr>
              <w:t>蒸发量</w:t>
            </w:r>
            <w:r>
              <w:rPr/>
              <w:t xml:space="preserve"> </w:t>
            </w:r>
            <w:r>
              <w:rPr>
                <w:spacing w:val="-1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mm</w:t>
            </w:r>
            <w:r>
              <w:rPr>
                <w:spacing w:val="-1"/>
              </w:rPr>
              <w:t>）</w:t>
            </w:r>
          </w:p>
        </w:tc>
        <w:tc>
          <w:tcPr>
            <w:tcW w:w="4081" w:type="dxa"/>
            <w:vAlign w:val="top"/>
          </w:tcPr>
          <w:p>
            <w:pPr>
              <w:pStyle w:val="TableText"/>
              <w:ind w:left="1311"/>
              <w:spacing w:before="138" w:line="228" w:lineRule="auto"/>
              <w:rPr/>
            </w:pPr>
            <w:r>
              <w:rPr>
                <w:spacing w:val="8"/>
              </w:rPr>
              <w:t>最大年总蒸发量</w:t>
            </w:r>
          </w:p>
        </w:tc>
        <w:tc>
          <w:tcPr>
            <w:tcW w:w="3078" w:type="dxa"/>
            <w:vAlign w:val="top"/>
            <w:tcBorders>
              <w:right w:val="single" w:color="000000" w:sz="10" w:space="0"/>
            </w:tcBorders>
          </w:tcPr>
          <w:p>
            <w:pPr>
              <w:ind w:left="1253"/>
              <w:spacing w:before="17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2586.8</w:t>
            </w:r>
          </w:p>
        </w:tc>
      </w:tr>
      <w:tr>
        <w:trPr>
          <w:trHeight w:val="471" w:hRule="atLeast"/>
        </w:trPr>
        <w:tc>
          <w:tcPr>
            <w:tcW w:w="1363" w:type="dxa"/>
            <w:vAlign w:val="top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081" w:type="dxa"/>
            <w:vAlign w:val="top"/>
          </w:tcPr>
          <w:p>
            <w:pPr>
              <w:pStyle w:val="TableText"/>
              <w:ind w:left="1311"/>
              <w:spacing w:before="138" w:line="228" w:lineRule="auto"/>
              <w:rPr/>
            </w:pPr>
            <w:r>
              <w:rPr>
                <w:spacing w:val="8"/>
              </w:rPr>
              <w:t>最小年总蒸发量</w:t>
            </w:r>
          </w:p>
        </w:tc>
        <w:tc>
          <w:tcPr>
            <w:tcW w:w="3078" w:type="dxa"/>
            <w:vAlign w:val="top"/>
            <w:tcBorders>
              <w:right w:val="single" w:color="000000" w:sz="10" w:space="0"/>
            </w:tcBorders>
          </w:tcPr>
          <w:p>
            <w:pPr>
              <w:ind w:left="1273"/>
              <w:spacing w:before="17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1340.5</w:t>
            </w:r>
          </w:p>
        </w:tc>
      </w:tr>
      <w:tr>
        <w:trPr>
          <w:trHeight w:val="471" w:hRule="atLeast"/>
        </w:trPr>
        <w:tc>
          <w:tcPr>
            <w:tcW w:w="1363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081" w:type="dxa"/>
            <w:vAlign w:val="top"/>
          </w:tcPr>
          <w:p>
            <w:pPr>
              <w:pStyle w:val="TableText"/>
              <w:ind w:left="1307"/>
              <w:spacing w:before="140" w:line="228" w:lineRule="auto"/>
              <w:rPr/>
            </w:pPr>
            <w:r>
              <w:rPr>
                <w:spacing w:val="8"/>
              </w:rPr>
              <w:t>平均年总蒸发量</w:t>
            </w:r>
          </w:p>
        </w:tc>
        <w:tc>
          <w:tcPr>
            <w:tcW w:w="3078" w:type="dxa"/>
            <w:vAlign w:val="top"/>
            <w:tcBorders>
              <w:right w:val="single" w:color="000000" w:sz="10" w:space="0"/>
            </w:tcBorders>
          </w:tcPr>
          <w:p>
            <w:pPr>
              <w:ind w:left="1332"/>
              <w:spacing w:before="17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2067</w:t>
            </w:r>
          </w:p>
        </w:tc>
      </w:tr>
      <w:tr>
        <w:trPr>
          <w:trHeight w:val="472" w:hRule="atLeast"/>
        </w:trPr>
        <w:tc>
          <w:tcPr>
            <w:tcW w:w="5444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754"/>
              <w:spacing w:before="142" w:line="228" w:lineRule="auto"/>
              <w:rPr/>
            </w:pPr>
            <w:r>
              <w:rPr>
                <w:spacing w:val="9"/>
              </w:rPr>
              <w:t>最大积雪深度（</w:t>
            </w:r>
            <w:r>
              <w:rPr>
                <w:rFonts w:ascii="Times New Roman" w:hAnsi="Times New Roman" w:eastAsia="Times New Roman" w:cs="Times New Roman"/>
              </w:rPr>
              <w:t>cm</w:t>
            </w:r>
            <w:r>
              <w:rPr>
                <w:spacing w:val="9"/>
              </w:rPr>
              <w:t>）</w:t>
            </w:r>
          </w:p>
        </w:tc>
        <w:tc>
          <w:tcPr>
            <w:tcW w:w="3078" w:type="dxa"/>
            <w:vAlign w:val="top"/>
            <w:tcBorders>
              <w:right w:val="single" w:color="000000" w:sz="10" w:space="0"/>
            </w:tcBorders>
          </w:tcPr>
          <w:p>
            <w:pPr>
              <w:ind w:left="1455"/>
              <w:spacing w:before="18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>12</w:t>
            </w:r>
          </w:p>
        </w:tc>
      </w:tr>
      <w:tr>
        <w:trPr>
          <w:trHeight w:val="472" w:hRule="atLeast"/>
        </w:trPr>
        <w:tc>
          <w:tcPr>
            <w:tcW w:w="5444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754"/>
              <w:spacing w:before="142" w:line="228" w:lineRule="auto"/>
              <w:rPr/>
            </w:pPr>
            <w:r>
              <w:rPr>
                <w:spacing w:val="9"/>
              </w:rPr>
              <w:t>最大冻土深度（</w:t>
            </w:r>
            <w:r>
              <w:rPr>
                <w:rFonts w:ascii="Times New Roman" w:hAnsi="Times New Roman" w:eastAsia="Times New Roman" w:cs="Times New Roman"/>
              </w:rPr>
              <w:t>cm</w:t>
            </w:r>
            <w:r>
              <w:rPr>
                <w:spacing w:val="9"/>
              </w:rPr>
              <w:t>）</w:t>
            </w:r>
          </w:p>
        </w:tc>
        <w:tc>
          <w:tcPr>
            <w:tcW w:w="3078" w:type="dxa"/>
            <w:vAlign w:val="top"/>
            <w:tcBorders>
              <w:right w:val="single" w:color="000000" w:sz="10" w:space="0"/>
            </w:tcBorders>
          </w:tcPr>
          <w:p>
            <w:pPr>
              <w:ind w:left="1439"/>
              <w:spacing w:before="18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96</w:t>
            </w:r>
          </w:p>
        </w:tc>
      </w:tr>
      <w:tr>
        <w:trPr>
          <w:trHeight w:val="472" w:hRule="atLeast"/>
        </w:trPr>
        <w:tc>
          <w:tcPr>
            <w:tcW w:w="1363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9"/>
              <w:spacing w:before="65" w:line="229" w:lineRule="auto"/>
              <w:rPr/>
            </w:pPr>
            <w:r>
              <w:rPr/>
              <w:t>风</w:t>
            </w:r>
          </w:p>
        </w:tc>
        <w:tc>
          <w:tcPr>
            <w:tcW w:w="4081" w:type="dxa"/>
            <w:vAlign w:val="top"/>
          </w:tcPr>
          <w:p>
            <w:pPr>
              <w:pStyle w:val="TableText"/>
              <w:ind w:left="947"/>
              <w:spacing w:before="114" w:line="274" w:lineRule="exact"/>
              <w:rPr/>
            </w:pPr>
            <w:r>
              <w:rPr>
                <w:spacing w:val="6"/>
                <w:position w:val="1"/>
              </w:rPr>
              <w:t>平均年平均风速（</w:t>
            </w:r>
            <w:r>
              <w:rPr>
                <w:rFonts w:ascii="Times New Roman" w:hAnsi="Times New Roman" w:eastAsia="Times New Roman" w:cs="Times New Roman"/>
                <w:spacing w:val="6"/>
                <w:position w:val="1"/>
              </w:rPr>
              <w:t>m/s</w:t>
            </w:r>
            <w:r>
              <w:rPr>
                <w:spacing w:val="6"/>
                <w:position w:val="1"/>
              </w:rPr>
              <w:t>）</w:t>
            </w:r>
          </w:p>
        </w:tc>
        <w:tc>
          <w:tcPr>
            <w:tcW w:w="3078" w:type="dxa"/>
            <w:vAlign w:val="top"/>
            <w:tcBorders>
              <w:right w:val="single" w:color="000000" w:sz="10" w:space="0"/>
            </w:tcBorders>
          </w:tcPr>
          <w:p>
            <w:pPr>
              <w:ind w:left="1411"/>
              <w:spacing w:before="18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2.4</w:t>
            </w:r>
          </w:p>
        </w:tc>
      </w:tr>
      <w:tr>
        <w:trPr>
          <w:trHeight w:val="472" w:hRule="atLeast"/>
        </w:trPr>
        <w:tc>
          <w:tcPr>
            <w:tcW w:w="1363" w:type="dxa"/>
            <w:vAlign w:val="top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081" w:type="dxa"/>
            <w:vAlign w:val="top"/>
          </w:tcPr>
          <w:p>
            <w:pPr>
              <w:pStyle w:val="TableText"/>
              <w:ind w:left="1158"/>
              <w:spacing w:before="115" w:line="274" w:lineRule="exact"/>
              <w:rPr/>
            </w:pPr>
            <w:r>
              <w:rPr>
                <w:spacing w:val="6"/>
                <w:position w:val="1"/>
              </w:rPr>
              <w:t>年最大风速（</w:t>
            </w:r>
            <w:r>
              <w:rPr>
                <w:rFonts w:ascii="Times New Roman" w:hAnsi="Times New Roman" w:eastAsia="Times New Roman" w:cs="Times New Roman"/>
                <w:spacing w:val="6"/>
                <w:position w:val="1"/>
              </w:rPr>
              <w:t>m/s</w:t>
            </w:r>
            <w:r>
              <w:rPr>
                <w:spacing w:val="6"/>
                <w:position w:val="1"/>
              </w:rPr>
              <w:t>）</w:t>
            </w:r>
          </w:p>
        </w:tc>
        <w:tc>
          <w:tcPr>
            <w:tcW w:w="3078" w:type="dxa"/>
            <w:vAlign w:val="top"/>
            <w:tcBorders>
              <w:right w:val="single" w:color="000000" w:sz="10" w:space="0"/>
            </w:tcBorders>
          </w:tcPr>
          <w:p>
            <w:pPr>
              <w:ind w:left="1435"/>
              <w:spacing w:before="18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20</w:t>
            </w:r>
          </w:p>
        </w:tc>
      </w:tr>
      <w:tr>
        <w:trPr>
          <w:trHeight w:val="472" w:hRule="atLeast"/>
        </w:trPr>
        <w:tc>
          <w:tcPr>
            <w:tcW w:w="1363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081" w:type="dxa"/>
            <w:vAlign w:val="top"/>
          </w:tcPr>
          <w:p>
            <w:pPr>
              <w:pStyle w:val="TableText"/>
              <w:ind w:left="1624"/>
              <w:spacing w:before="146" w:line="229" w:lineRule="auto"/>
              <w:rPr/>
            </w:pPr>
            <w:r>
              <w:rPr>
                <w:spacing w:val="6"/>
              </w:rPr>
              <w:t>主导风向</w:t>
            </w:r>
          </w:p>
        </w:tc>
        <w:tc>
          <w:tcPr>
            <w:tcW w:w="3078" w:type="dxa"/>
            <w:vAlign w:val="top"/>
            <w:tcBorders>
              <w:right w:val="single" w:color="000000" w:sz="10" w:space="0"/>
            </w:tcBorders>
          </w:tcPr>
          <w:p>
            <w:pPr>
              <w:ind w:left="1441"/>
              <w:spacing w:before="185" w:line="192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5"/>
              </w:rPr>
              <w:t>W</w:t>
            </w:r>
          </w:p>
        </w:tc>
      </w:tr>
      <w:tr>
        <w:trPr>
          <w:trHeight w:val="472" w:hRule="atLeast"/>
        </w:trPr>
        <w:tc>
          <w:tcPr>
            <w:tcW w:w="5444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251"/>
              <w:spacing w:before="146" w:line="228" w:lineRule="auto"/>
              <w:rPr/>
            </w:pPr>
            <w:r>
              <w:rPr>
                <w:spacing w:val="8"/>
              </w:rPr>
              <w:t>年平均扬沙及沙尘暴日数（天）</w:t>
            </w:r>
          </w:p>
        </w:tc>
        <w:tc>
          <w:tcPr>
            <w:tcW w:w="3078" w:type="dxa"/>
            <w:vAlign w:val="top"/>
            <w:tcBorders>
              <w:right w:val="single" w:color="000000" w:sz="10" w:space="0"/>
            </w:tcBorders>
          </w:tcPr>
          <w:p>
            <w:pPr>
              <w:ind w:left="1364"/>
              <w:spacing w:before="18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5.17</w:t>
            </w:r>
          </w:p>
        </w:tc>
      </w:tr>
      <w:tr>
        <w:trPr>
          <w:trHeight w:val="472" w:hRule="atLeast"/>
        </w:trPr>
        <w:tc>
          <w:tcPr>
            <w:tcW w:w="5444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671"/>
              <w:spacing w:before="148" w:line="228" w:lineRule="auto"/>
              <w:rPr/>
            </w:pPr>
            <w:r>
              <w:rPr>
                <w:spacing w:val="7"/>
              </w:rPr>
              <w:t>年平均大风日数（天）</w:t>
            </w:r>
          </w:p>
        </w:tc>
        <w:tc>
          <w:tcPr>
            <w:tcW w:w="3078" w:type="dxa"/>
            <w:vAlign w:val="top"/>
            <w:tcBorders>
              <w:right w:val="single" w:color="000000" w:sz="10" w:space="0"/>
            </w:tcBorders>
          </w:tcPr>
          <w:p>
            <w:pPr>
              <w:ind w:left="1326"/>
              <w:spacing w:before="18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13.41</w:t>
            </w:r>
          </w:p>
        </w:tc>
      </w:tr>
      <w:tr>
        <w:trPr>
          <w:trHeight w:val="472" w:hRule="atLeast"/>
        </w:trPr>
        <w:tc>
          <w:tcPr>
            <w:tcW w:w="5444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671"/>
              <w:spacing w:before="148" w:line="228" w:lineRule="auto"/>
              <w:rPr/>
            </w:pPr>
            <w:r>
              <w:rPr>
                <w:spacing w:val="7"/>
              </w:rPr>
              <w:t>年平均冰雹日数（天）</w:t>
            </w:r>
          </w:p>
        </w:tc>
        <w:tc>
          <w:tcPr>
            <w:tcW w:w="3078" w:type="dxa"/>
            <w:vAlign w:val="top"/>
            <w:tcBorders>
              <w:right w:val="single" w:color="000000" w:sz="10" w:space="0"/>
            </w:tcBorders>
          </w:tcPr>
          <w:p>
            <w:pPr>
              <w:ind w:left="1414"/>
              <w:spacing w:before="18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0.3</w:t>
            </w:r>
          </w:p>
        </w:tc>
      </w:tr>
      <w:tr>
        <w:trPr>
          <w:trHeight w:val="472" w:hRule="atLeast"/>
        </w:trPr>
        <w:tc>
          <w:tcPr>
            <w:tcW w:w="5444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776"/>
              <w:spacing w:before="151" w:line="228" w:lineRule="auto"/>
              <w:rPr/>
            </w:pPr>
            <w:r>
              <w:rPr>
                <w:spacing w:val="7"/>
              </w:rPr>
              <w:t>年平均雾日数（天）</w:t>
            </w:r>
          </w:p>
        </w:tc>
        <w:tc>
          <w:tcPr>
            <w:tcW w:w="3078" w:type="dxa"/>
            <w:vAlign w:val="top"/>
            <w:tcBorders>
              <w:right w:val="single" w:color="000000" w:sz="10" w:space="0"/>
            </w:tcBorders>
          </w:tcPr>
          <w:p>
            <w:pPr>
              <w:ind w:left="1508"/>
              <w:spacing w:before="18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</w:tr>
      <w:tr>
        <w:trPr>
          <w:trHeight w:val="472" w:hRule="atLeast"/>
        </w:trPr>
        <w:tc>
          <w:tcPr>
            <w:tcW w:w="5444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776"/>
              <w:spacing w:before="151" w:line="228" w:lineRule="auto"/>
              <w:rPr/>
            </w:pPr>
            <w:r>
              <w:rPr>
                <w:spacing w:val="7"/>
              </w:rPr>
              <w:t>年平均雷暴日（天）</w:t>
            </w:r>
          </w:p>
        </w:tc>
        <w:tc>
          <w:tcPr>
            <w:tcW w:w="3078" w:type="dxa"/>
            <w:vAlign w:val="top"/>
            <w:tcBorders>
              <w:right w:val="single" w:color="000000" w:sz="10" w:space="0"/>
            </w:tcBorders>
          </w:tcPr>
          <w:p>
            <w:pPr>
              <w:ind w:left="1379"/>
              <w:spacing w:before="18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14.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1</w:t>
            </w:r>
          </w:p>
        </w:tc>
      </w:tr>
      <w:tr>
        <w:trPr>
          <w:trHeight w:val="472" w:hRule="atLeast"/>
        </w:trPr>
        <w:tc>
          <w:tcPr>
            <w:tcW w:w="5444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671"/>
              <w:spacing w:before="152" w:line="228" w:lineRule="auto"/>
              <w:rPr/>
            </w:pPr>
            <w:r>
              <w:rPr>
                <w:spacing w:val="7"/>
              </w:rPr>
              <w:t>年平均晴天日数（天）</w:t>
            </w:r>
          </w:p>
        </w:tc>
        <w:tc>
          <w:tcPr>
            <w:tcW w:w="3078" w:type="dxa"/>
            <w:vAlign w:val="top"/>
            <w:tcBorders>
              <w:right w:val="single" w:color="000000" w:sz="10" w:space="0"/>
            </w:tcBorders>
          </w:tcPr>
          <w:p>
            <w:pPr>
              <w:ind w:left="1326"/>
              <w:spacing w:before="18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120.5</w:t>
            </w:r>
          </w:p>
        </w:tc>
      </w:tr>
      <w:tr>
        <w:trPr>
          <w:trHeight w:val="495" w:hRule="atLeast"/>
        </w:trPr>
        <w:tc>
          <w:tcPr>
            <w:tcW w:w="5444" w:type="dxa"/>
            <w:vAlign w:val="top"/>
            <w:gridSpan w:val="2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1671"/>
              <w:spacing w:before="153" w:line="228" w:lineRule="auto"/>
              <w:rPr/>
            </w:pPr>
            <w:r>
              <w:rPr>
                <w:spacing w:val="7"/>
              </w:rPr>
              <w:t>年平均阴天日数（天）</w:t>
            </w:r>
          </w:p>
        </w:tc>
        <w:tc>
          <w:tcPr>
            <w:tcW w:w="3078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ind w:left="1310"/>
              <w:spacing w:before="19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62.51</w:t>
            </w:r>
          </w:p>
        </w:tc>
      </w:tr>
    </w:tbl>
    <w:p>
      <w:pPr>
        <w:ind w:left="686"/>
        <w:spacing w:before="172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8"/>
        </w:rPr>
        <w:t>3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、水文水系</w:t>
      </w:r>
    </w:p>
    <w:p>
      <w:pPr>
        <w:ind w:left="700"/>
        <w:spacing w:before="288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6"/>
        </w:rPr>
        <w:t>1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）水系</w:t>
      </w:r>
    </w:p>
    <w:p>
      <w:pPr>
        <w:ind w:left="133" w:right="19" w:firstLine="560"/>
        <w:spacing w:before="287" w:line="405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利通区水系较为发达，主要类型包括自然水系、人工灌渠和人工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景观水体。自然水系主要有</w:t>
      </w:r>
      <w:r>
        <w:rPr>
          <w:rFonts w:ascii="SimSun" w:hAnsi="SimSun" w:eastAsia="SimSun" w:cs="SimSun"/>
          <w:sz w:val="28"/>
          <w:szCs w:val="28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2 </w:t>
      </w:r>
      <w:r>
        <w:rPr>
          <w:rFonts w:ascii="SimSun" w:hAnsi="SimSun" w:eastAsia="SimSun" w:cs="SimSun"/>
          <w:sz w:val="28"/>
          <w:szCs w:val="28"/>
          <w:spacing w:val="-4"/>
        </w:rPr>
        <w:t>条，分别是：南干沟和新宁河（原清水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沟段）。人工灌渠有</w:t>
      </w:r>
      <w:r>
        <w:rPr>
          <w:rFonts w:ascii="SimSun" w:hAnsi="SimSun" w:eastAsia="SimSun" w:cs="SimSun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1 </w:t>
      </w:r>
      <w:r>
        <w:rPr>
          <w:rFonts w:ascii="SimSun" w:hAnsi="SimSun" w:eastAsia="SimSun" w:cs="SimSun"/>
          <w:sz w:val="28"/>
          <w:szCs w:val="28"/>
          <w:spacing w:val="-9"/>
        </w:rPr>
        <w:t>条，即秦渠。景观水体有</w:t>
      </w:r>
      <w:r>
        <w:rPr>
          <w:rFonts w:ascii="SimSun" w:hAnsi="SimSun" w:eastAsia="SimSun" w:cs="SimSun"/>
          <w:sz w:val="28"/>
          <w:szCs w:val="28"/>
          <w:spacing w:val="-6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4 </w:t>
      </w:r>
      <w:r>
        <w:rPr>
          <w:rFonts w:ascii="SimSun" w:hAnsi="SimSun" w:eastAsia="SimSun" w:cs="SimSun"/>
          <w:sz w:val="28"/>
          <w:szCs w:val="28"/>
          <w:spacing w:val="-9"/>
        </w:rPr>
        <w:t>条（处</w:t>
      </w:r>
      <w:r>
        <w:rPr>
          <w:rFonts w:ascii="SimSun" w:hAnsi="SimSun" w:eastAsia="SimSun" w:cs="SimSun"/>
          <w:sz w:val="28"/>
          <w:szCs w:val="28"/>
          <w:spacing w:val="-22"/>
        </w:rPr>
        <w:t>），</w:t>
      </w:r>
      <w:r>
        <w:rPr>
          <w:rFonts w:ascii="SimSun" w:hAnsi="SimSun" w:eastAsia="SimSun" w:cs="SimSun"/>
          <w:sz w:val="28"/>
          <w:szCs w:val="28"/>
          <w:spacing w:val="-9"/>
        </w:rPr>
        <w:t>分别是：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新宁河（原清宁河段）、新宁河（原南环水系段）、</w:t>
      </w:r>
      <w:r>
        <w:rPr>
          <w:rFonts w:ascii="SimSun" w:hAnsi="SimSun" w:eastAsia="SimSun" w:cs="SimSun"/>
          <w:sz w:val="28"/>
          <w:szCs w:val="28"/>
          <w:spacing w:val="-10"/>
        </w:rPr>
        <w:t>乃光湖和明珠湖。</w:t>
      </w:r>
    </w:p>
    <w:p>
      <w:pPr>
        <w:spacing w:line="405" w:lineRule="auto"/>
        <w:sectPr>
          <w:footerReference w:type="default" r:id="rId17"/>
          <w:pgSz w:w="11906" w:h="16839"/>
          <w:pgMar w:top="400" w:right="1680" w:bottom="1094" w:left="1677" w:header="0" w:footer="931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ind w:left="35"/>
        <w:spacing w:before="91" w:line="368" w:lineRule="exact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  <w:position w:val="1"/>
        </w:rPr>
        <w:t>根据统计，利通区现状水面面积约</w:t>
      </w:r>
      <w:r>
        <w:rPr>
          <w:rFonts w:ascii="SimSun" w:hAnsi="SimSun" w:eastAsia="SimSun" w:cs="SimSun"/>
          <w:sz w:val="28"/>
          <w:szCs w:val="28"/>
          <w:spacing w:val="-59"/>
          <w:position w:val="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  <w:position w:val="1"/>
        </w:rPr>
        <w:t>4.67km</w:t>
      </w:r>
      <w:r>
        <w:rPr>
          <w:rFonts w:ascii="SimSun" w:hAnsi="SimSun" w:eastAsia="SimSun" w:cs="SimSun"/>
          <w:sz w:val="28"/>
          <w:szCs w:val="28"/>
          <w:spacing w:val="-4"/>
          <w:position w:val="1"/>
        </w:rPr>
        <w:t>²</w:t>
      </w:r>
      <w:r>
        <w:rPr>
          <w:rFonts w:ascii="SimSun" w:hAnsi="SimSun" w:eastAsia="SimSun" w:cs="SimSun"/>
          <w:sz w:val="28"/>
          <w:szCs w:val="28"/>
          <w:spacing w:val="-110"/>
          <w:position w:val="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  <w:position w:val="1"/>
        </w:rPr>
        <w:t>,</w:t>
      </w:r>
      <w:r>
        <w:rPr>
          <w:rFonts w:ascii="SimSun" w:hAnsi="SimSun" w:eastAsia="SimSun" w:cs="SimSun"/>
          <w:sz w:val="28"/>
          <w:szCs w:val="28"/>
          <w:spacing w:val="74"/>
          <w:position w:val="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  <w:position w:val="1"/>
        </w:rPr>
        <w:t>现状水面率</w:t>
      </w:r>
      <w:r>
        <w:rPr>
          <w:rFonts w:ascii="SimSun" w:hAnsi="SimSun" w:eastAsia="SimSun" w:cs="SimSun"/>
          <w:sz w:val="28"/>
          <w:szCs w:val="28"/>
          <w:spacing w:val="-64"/>
          <w:position w:val="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  <w:position w:val="1"/>
        </w:rPr>
        <w:t>4.2%</w:t>
      </w:r>
      <w:r>
        <w:rPr>
          <w:rFonts w:ascii="SimSun" w:hAnsi="SimSun" w:eastAsia="SimSun" w:cs="SimSun"/>
          <w:sz w:val="28"/>
          <w:szCs w:val="28"/>
          <w:spacing w:val="-4"/>
          <w:position w:val="1"/>
        </w:rPr>
        <w:t>。</w:t>
      </w:r>
    </w:p>
    <w:p>
      <w:pPr>
        <w:pStyle w:val="BodyText"/>
        <w:ind w:firstLine="23"/>
        <w:spacing w:before="145" w:line="10230" w:lineRule="exact"/>
        <w:rPr/>
      </w:pPr>
      <w:r>
        <w:rPr>
          <w:position w:val="-204"/>
        </w:rPr>
        <w:pict>
          <v:group id="_x0000_s8" style="mso-position-vertical-relative:line;mso-position-horizontal-relative:char;width:415.9pt;height:511.5pt;" filled="false" stroked="false" coordsize="8317,10230" coordorigin="0,0">
            <v:shape id="_x0000_s10" style="position:absolute;left:14;top:15;width:8287;height:10200;" filled="false" stroked="false" type="#_x0000_t75">
              <v:imagedata o:title="" r:id="rId19"/>
            </v:shape>
            <v:shape id="_x0000_s12" style="position:absolute;left:-20;top:-20;width:8357;height:1027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20" w:lineRule="exact"/>
                      <w:rPr/>
                    </w:pPr>
                    <w:r/>
                  </w:p>
                  <w:tbl>
                    <w:tblPr>
                      <w:tblStyle w:val="TableNormal"/>
                      <w:tblW w:w="8307" w:type="dxa"/>
                      <w:tblInd w:w="25" w:type="dxa"/>
                      <w:tblLayout w:type="fixed"/>
                      <w:tblBorders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top w:val="single" w:color="000000" w:sz="4" w:space="0"/>
                      </w:tblBorders>
                    </w:tblPr>
                    <w:tblGrid>
                      <w:gridCol w:w="8307"/>
                    </w:tblGrid>
                    <w:tr>
                      <w:trPr>
                        <w:trHeight w:val="10210" w:hRule="atLeast"/>
                      </w:trPr>
                      <w:tc>
                        <w:tcPr>
                          <w:tcW w:w="8307" w:type="dxa"/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  <w:r/>
                  </w:p>
                </w:txbxContent>
              </v:textbox>
            </v:shape>
          </v:group>
        </w:pict>
      </w:r>
    </w:p>
    <w:p>
      <w:pPr>
        <w:ind w:left="2974" w:right="2596" w:hanging="335"/>
        <w:spacing w:before="161" w:line="316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图</w:t>
      </w:r>
      <w:r>
        <w:rPr>
          <w:rFonts w:ascii="SimSun" w:hAnsi="SimSun" w:eastAsia="SimSun" w:cs="SimSun"/>
          <w:sz w:val="24"/>
          <w:szCs w:val="24"/>
          <w:spacing w:val="-4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4"/>
        </w:rPr>
        <w:t>2-2  </w:t>
      </w: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利通区现状水系分布图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表</w:t>
      </w:r>
      <w:r>
        <w:rPr>
          <w:rFonts w:ascii="SimSun" w:hAnsi="SimSun" w:eastAsia="SimSun" w:cs="SimSun"/>
          <w:sz w:val="24"/>
          <w:szCs w:val="24"/>
          <w:spacing w:val="-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"/>
        </w:rPr>
        <w:t>2-2  </w:t>
      </w: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现状水系统计表</w:t>
      </w:r>
    </w:p>
    <w:tbl>
      <w:tblPr>
        <w:tblStyle w:val="TableNormal"/>
        <w:tblW w:w="8329" w:type="dxa"/>
        <w:tblInd w:w="1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75"/>
        <w:gridCol w:w="961"/>
        <w:gridCol w:w="2442"/>
        <w:gridCol w:w="1259"/>
        <w:gridCol w:w="1600"/>
        <w:gridCol w:w="1492"/>
      </w:tblGrid>
      <w:tr>
        <w:trPr>
          <w:trHeight w:val="625" w:hRule="atLeast"/>
        </w:trPr>
        <w:tc>
          <w:tcPr>
            <w:tcW w:w="575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71"/>
              <w:spacing w:before="211" w:line="230" w:lineRule="auto"/>
              <w:rPr/>
            </w:pPr>
            <w:r>
              <w:rPr>
                <w:b/>
                <w:bCs/>
                <w:spacing w:val="4"/>
              </w:rPr>
              <w:t>序号</w:t>
            </w:r>
          </w:p>
        </w:tc>
        <w:tc>
          <w:tcPr>
            <w:tcW w:w="961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265"/>
              <w:spacing w:before="212" w:line="228" w:lineRule="auto"/>
              <w:rPr/>
            </w:pPr>
            <w:r>
              <w:rPr>
                <w:b/>
                <w:bCs/>
                <w:spacing w:val="3"/>
              </w:rPr>
              <w:t>类型</w:t>
            </w:r>
          </w:p>
        </w:tc>
        <w:tc>
          <w:tcPr>
            <w:tcW w:w="2442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804"/>
              <w:spacing w:before="212" w:line="228" w:lineRule="auto"/>
              <w:rPr/>
            </w:pPr>
            <w:r>
              <w:rPr>
                <w:b/>
                <w:bCs/>
                <w:spacing w:val="5"/>
              </w:rPr>
              <w:t>水系名称</w:t>
            </w:r>
          </w:p>
        </w:tc>
        <w:tc>
          <w:tcPr>
            <w:tcW w:w="1259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72"/>
              <w:spacing w:before="211" w:line="229" w:lineRule="auto"/>
              <w:rPr/>
            </w:pPr>
            <w:r>
              <w:rPr>
                <w:b/>
                <w:bCs/>
                <w:spacing w:val="6"/>
              </w:rPr>
              <w:t>长度（</w:t>
            </w:r>
            <w:r>
              <w:rPr>
                <w:rFonts w:ascii="Times New Roman" w:hAnsi="Times New Roman" w:eastAsia="Times New Roman" w:cs="Times New Roman"/>
                <w:b/>
                <w:bCs/>
              </w:rPr>
              <w:t>km</w:t>
            </w:r>
            <w:r>
              <w:rPr>
                <w:b/>
                <w:bCs/>
                <w:spacing w:val="6"/>
              </w:rPr>
              <w:t>）</w:t>
            </w:r>
          </w:p>
        </w:tc>
        <w:tc>
          <w:tcPr>
            <w:tcW w:w="1600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95"/>
              <w:spacing w:before="211" w:line="229" w:lineRule="auto"/>
              <w:rPr/>
            </w:pPr>
            <w:r>
              <w:rPr>
                <w:b/>
                <w:bCs/>
                <w:spacing w:val="6"/>
              </w:rPr>
              <w:t>面积（</w:t>
            </w:r>
            <w:r>
              <w:rPr>
                <w:rFonts w:ascii="Times New Roman" w:hAnsi="Times New Roman" w:eastAsia="Times New Roman" w:cs="Times New Roman"/>
                <w:b/>
                <w:bCs/>
              </w:rPr>
              <w:t>km</w:t>
            </w:r>
            <w:r>
              <w:rPr>
                <w:b/>
                <w:bCs/>
                <w:spacing w:val="6"/>
              </w:rPr>
              <w:t>²</w:t>
            </w:r>
            <w:r>
              <w:rPr>
                <w:spacing w:val="-69"/>
              </w:rPr>
              <w:t xml:space="preserve"> </w:t>
            </w:r>
            <w:r>
              <w:rPr>
                <w:b/>
                <w:bCs/>
                <w:spacing w:val="6"/>
              </w:rPr>
              <w:t>)</w:t>
            </w:r>
          </w:p>
        </w:tc>
        <w:tc>
          <w:tcPr>
            <w:tcW w:w="1492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543"/>
              <w:spacing w:before="56" w:line="228" w:lineRule="auto"/>
              <w:rPr/>
            </w:pPr>
            <w:r>
              <w:rPr>
                <w:b/>
                <w:bCs/>
                <w:spacing w:val="3"/>
              </w:rPr>
              <w:t>现状</w:t>
            </w:r>
          </w:p>
          <w:p>
            <w:pPr>
              <w:pStyle w:val="TableText"/>
              <w:ind w:left="330"/>
              <w:spacing w:before="64" w:line="228" w:lineRule="auto"/>
              <w:rPr/>
            </w:pPr>
            <w:r>
              <w:rPr>
                <w:b/>
                <w:bCs/>
                <w:spacing w:val="6"/>
              </w:rPr>
              <w:t>补给水源</w:t>
            </w:r>
          </w:p>
        </w:tc>
      </w:tr>
      <w:tr>
        <w:trPr>
          <w:trHeight w:val="460" w:hRule="atLeast"/>
        </w:trPr>
        <w:tc>
          <w:tcPr>
            <w:tcW w:w="575" w:type="dxa"/>
            <w:vAlign w:val="top"/>
            <w:tcBorders>
              <w:left w:val="single" w:color="000000" w:sz="10" w:space="0"/>
            </w:tcBorders>
          </w:tcPr>
          <w:p>
            <w:pPr>
              <w:ind w:left="247"/>
              <w:spacing w:before="17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6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68" w:right="280" w:firstLine="31"/>
              <w:spacing w:before="179" w:line="273" w:lineRule="auto"/>
              <w:rPr/>
            </w:pPr>
            <w:r>
              <w:rPr>
                <w:spacing w:val="-13"/>
              </w:rPr>
              <w:t>自然</w:t>
            </w:r>
            <w:r>
              <w:rPr/>
              <w:t xml:space="preserve"> </w:t>
            </w:r>
            <w:r>
              <w:rPr>
                <w:spacing w:val="3"/>
              </w:rPr>
              <w:t>水系</w:t>
            </w:r>
          </w:p>
        </w:tc>
        <w:tc>
          <w:tcPr>
            <w:tcW w:w="2442" w:type="dxa"/>
            <w:vAlign w:val="top"/>
          </w:tcPr>
          <w:p>
            <w:pPr>
              <w:pStyle w:val="TableText"/>
              <w:ind w:left="174"/>
              <w:spacing w:before="134" w:line="228" w:lineRule="auto"/>
              <w:rPr/>
            </w:pPr>
            <w:r>
              <w:rPr>
                <w:spacing w:val="7"/>
              </w:rPr>
              <w:t>新宁河（原清水沟段）</w:t>
            </w:r>
          </w:p>
        </w:tc>
        <w:tc>
          <w:tcPr>
            <w:tcW w:w="1259" w:type="dxa"/>
            <w:vAlign w:val="top"/>
          </w:tcPr>
          <w:p>
            <w:pPr>
              <w:ind w:left="449"/>
              <w:spacing w:before="17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20.2</w:t>
            </w:r>
          </w:p>
        </w:tc>
        <w:tc>
          <w:tcPr>
            <w:tcW w:w="1600" w:type="dxa"/>
            <w:vAlign w:val="top"/>
          </w:tcPr>
          <w:p>
            <w:pPr>
              <w:ind w:left="645"/>
              <w:spacing w:before="17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1.29</w:t>
            </w:r>
          </w:p>
        </w:tc>
        <w:tc>
          <w:tcPr>
            <w:tcW w:w="1492" w:type="dxa"/>
            <w:vAlign w:val="top"/>
            <w:vMerge w:val="restart"/>
            <w:tcBorders>
              <w:right w:val="single" w:color="000000" w:sz="10" w:space="0"/>
              <w:bottom w:val="nil"/>
            </w:tcBorders>
          </w:tcPr>
          <w:p>
            <w:pPr>
              <w:pStyle w:val="TableText"/>
              <w:ind w:left="224" w:right="106" w:hanging="69"/>
              <w:spacing w:before="179" w:line="273" w:lineRule="auto"/>
              <w:rPr/>
            </w:pPr>
            <w:r>
              <w:rPr>
                <w:spacing w:val="2"/>
              </w:rPr>
              <w:t>自然降水农田 </w:t>
            </w:r>
            <w:r>
              <w:rPr>
                <w:spacing w:val="7"/>
              </w:rPr>
              <w:t>退水地下水</w:t>
            </w:r>
          </w:p>
        </w:tc>
      </w:tr>
      <w:tr>
        <w:trPr>
          <w:trHeight w:val="394" w:hRule="atLeast"/>
        </w:trPr>
        <w:tc>
          <w:tcPr>
            <w:tcW w:w="575" w:type="dxa"/>
            <w:vAlign w:val="top"/>
            <w:tcBorders>
              <w:left w:val="single" w:color="000000" w:sz="10" w:space="0"/>
            </w:tcBorders>
          </w:tcPr>
          <w:p>
            <w:pPr>
              <w:ind w:left="226"/>
              <w:spacing w:before="14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96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42" w:type="dxa"/>
            <w:vAlign w:val="top"/>
          </w:tcPr>
          <w:p>
            <w:pPr>
              <w:pStyle w:val="TableText"/>
              <w:ind w:left="910"/>
              <w:spacing w:before="107" w:line="228" w:lineRule="auto"/>
              <w:rPr/>
            </w:pPr>
            <w:r>
              <w:rPr>
                <w:spacing w:val="6"/>
              </w:rPr>
              <w:t>南干沟</w:t>
            </w:r>
          </w:p>
        </w:tc>
        <w:tc>
          <w:tcPr>
            <w:tcW w:w="1259" w:type="dxa"/>
            <w:vAlign w:val="top"/>
          </w:tcPr>
          <w:p>
            <w:pPr>
              <w:ind w:left="584"/>
              <w:spacing w:before="146" w:line="192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7</w:t>
            </w:r>
          </w:p>
        </w:tc>
        <w:tc>
          <w:tcPr>
            <w:tcW w:w="1600" w:type="dxa"/>
            <w:vAlign w:val="top"/>
          </w:tcPr>
          <w:p>
            <w:pPr>
              <w:ind w:left="628"/>
              <w:spacing w:before="14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0.66</w:t>
            </w:r>
          </w:p>
        </w:tc>
        <w:tc>
          <w:tcPr>
            <w:tcW w:w="1492" w:type="dxa"/>
            <w:vAlign w:val="top"/>
            <w:vMerge w:val="continue"/>
            <w:tcBorders>
              <w:righ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55" w:hRule="atLeast"/>
        </w:trPr>
        <w:tc>
          <w:tcPr>
            <w:tcW w:w="575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ind w:left="231"/>
              <w:spacing w:before="16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961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ind w:left="269"/>
              <w:spacing w:before="131" w:line="228" w:lineRule="auto"/>
              <w:rPr/>
            </w:pPr>
            <w:r>
              <w:rPr>
                <w:spacing w:val="3"/>
              </w:rPr>
              <w:t>景观</w:t>
            </w:r>
          </w:p>
        </w:tc>
        <w:tc>
          <w:tcPr>
            <w:tcW w:w="2442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ind w:left="68"/>
              <w:spacing w:before="131" w:line="228" w:lineRule="auto"/>
              <w:rPr/>
            </w:pPr>
            <w:r>
              <w:rPr>
                <w:spacing w:val="8"/>
              </w:rPr>
              <w:t>新宁河（原南环水系段）</w:t>
            </w:r>
          </w:p>
        </w:tc>
        <w:tc>
          <w:tcPr>
            <w:tcW w:w="1259" w:type="dxa"/>
            <w:vAlign w:val="top"/>
            <w:tcBorders>
              <w:bottom w:val="single" w:color="000000" w:sz="10" w:space="0"/>
            </w:tcBorders>
          </w:tcPr>
          <w:p>
            <w:pPr>
              <w:ind w:left="507"/>
              <w:spacing w:before="172" w:line="192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5.5</w:t>
            </w:r>
          </w:p>
        </w:tc>
        <w:tc>
          <w:tcPr>
            <w:tcW w:w="1600" w:type="dxa"/>
            <w:vAlign w:val="top"/>
            <w:tcBorders>
              <w:bottom w:val="single" w:color="000000" w:sz="10" w:space="0"/>
            </w:tcBorders>
          </w:tcPr>
          <w:p>
            <w:pPr>
              <w:ind w:left="628"/>
              <w:spacing w:before="16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0.43</w:t>
            </w:r>
          </w:p>
        </w:tc>
        <w:tc>
          <w:tcPr>
            <w:tcW w:w="1492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pStyle w:val="TableText"/>
              <w:ind w:left="543"/>
              <w:spacing w:before="131" w:line="228" w:lineRule="auto"/>
              <w:rPr/>
            </w:pPr>
            <w:r>
              <w:rPr>
                <w:spacing w:val="3"/>
              </w:rPr>
              <w:t>秦渠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8"/>
          <w:pgSz w:w="11906" w:h="16839"/>
          <w:pgMar w:top="400" w:right="1775" w:bottom="1094" w:left="1775" w:header="0" w:footer="931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329" w:type="dxa"/>
        <w:tblInd w:w="1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75"/>
        <w:gridCol w:w="961"/>
        <w:gridCol w:w="2442"/>
        <w:gridCol w:w="1259"/>
        <w:gridCol w:w="1600"/>
        <w:gridCol w:w="1492"/>
      </w:tblGrid>
      <w:tr>
        <w:trPr>
          <w:trHeight w:val="628" w:hRule="atLeast"/>
        </w:trPr>
        <w:tc>
          <w:tcPr>
            <w:tcW w:w="575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71"/>
              <w:spacing w:before="211" w:line="230" w:lineRule="auto"/>
              <w:rPr/>
            </w:pPr>
            <w:r>
              <w:rPr>
                <w:b/>
                <w:bCs/>
                <w:spacing w:val="4"/>
              </w:rPr>
              <w:t>序号</w:t>
            </w:r>
          </w:p>
        </w:tc>
        <w:tc>
          <w:tcPr>
            <w:tcW w:w="961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265"/>
              <w:spacing w:before="212" w:line="228" w:lineRule="auto"/>
              <w:rPr/>
            </w:pPr>
            <w:r>
              <w:rPr>
                <w:b/>
                <w:bCs/>
                <w:spacing w:val="3"/>
              </w:rPr>
              <w:t>类型</w:t>
            </w:r>
          </w:p>
        </w:tc>
        <w:tc>
          <w:tcPr>
            <w:tcW w:w="2442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804"/>
              <w:spacing w:before="212" w:line="228" w:lineRule="auto"/>
              <w:rPr/>
            </w:pPr>
            <w:r>
              <w:rPr>
                <w:b/>
                <w:bCs/>
                <w:spacing w:val="5"/>
              </w:rPr>
              <w:t>水系名称</w:t>
            </w:r>
          </w:p>
        </w:tc>
        <w:tc>
          <w:tcPr>
            <w:tcW w:w="1259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72"/>
              <w:spacing w:before="211" w:line="229" w:lineRule="auto"/>
              <w:rPr/>
            </w:pPr>
            <w:r>
              <w:rPr>
                <w:b/>
                <w:bCs/>
                <w:spacing w:val="6"/>
              </w:rPr>
              <w:t>长度（</w:t>
            </w:r>
            <w:r>
              <w:rPr>
                <w:rFonts w:ascii="Times New Roman" w:hAnsi="Times New Roman" w:eastAsia="Times New Roman" w:cs="Times New Roman"/>
                <w:b/>
                <w:bCs/>
              </w:rPr>
              <w:t>km</w:t>
            </w:r>
            <w:r>
              <w:rPr>
                <w:b/>
                <w:bCs/>
                <w:spacing w:val="6"/>
              </w:rPr>
              <w:t>）</w:t>
            </w:r>
          </w:p>
        </w:tc>
        <w:tc>
          <w:tcPr>
            <w:tcW w:w="1600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95"/>
              <w:spacing w:before="211" w:line="229" w:lineRule="auto"/>
              <w:rPr/>
            </w:pPr>
            <w:r>
              <w:rPr>
                <w:b/>
                <w:bCs/>
                <w:spacing w:val="6"/>
              </w:rPr>
              <w:t>面积（</w:t>
            </w:r>
            <w:r>
              <w:rPr>
                <w:rFonts w:ascii="Times New Roman" w:hAnsi="Times New Roman" w:eastAsia="Times New Roman" w:cs="Times New Roman"/>
                <w:b/>
                <w:bCs/>
              </w:rPr>
              <w:t>km</w:t>
            </w:r>
            <w:r>
              <w:rPr>
                <w:b/>
                <w:bCs/>
                <w:spacing w:val="6"/>
              </w:rPr>
              <w:t>²</w:t>
            </w:r>
            <w:r>
              <w:rPr>
                <w:spacing w:val="-69"/>
              </w:rPr>
              <w:t xml:space="preserve"> </w:t>
            </w:r>
            <w:r>
              <w:rPr>
                <w:b/>
                <w:bCs/>
                <w:spacing w:val="6"/>
              </w:rPr>
              <w:t>)</w:t>
            </w:r>
          </w:p>
        </w:tc>
        <w:tc>
          <w:tcPr>
            <w:tcW w:w="1492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543"/>
              <w:spacing w:before="56" w:line="228" w:lineRule="auto"/>
              <w:rPr/>
            </w:pPr>
            <w:r>
              <w:rPr>
                <w:b/>
                <w:bCs/>
                <w:spacing w:val="3"/>
              </w:rPr>
              <w:t>现状</w:t>
            </w:r>
          </w:p>
          <w:p>
            <w:pPr>
              <w:pStyle w:val="TableText"/>
              <w:ind w:left="330"/>
              <w:spacing w:before="64" w:line="228" w:lineRule="auto"/>
              <w:rPr/>
            </w:pPr>
            <w:r>
              <w:rPr>
                <w:b/>
                <w:bCs/>
                <w:spacing w:val="6"/>
              </w:rPr>
              <w:t>补给水源</w:t>
            </w:r>
          </w:p>
        </w:tc>
      </w:tr>
      <w:tr>
        <w:trPr>
          <w:trHeight w:val="452" w:hRule="atLeast"/>
        </w:trPr>
        <w:tc>
          <w:tcPr>
            <w:tcW w:w="575" w:type="dxa"/>
            <w:vAlign w:val="top"/>
            <w:tcBorders>
              <w:left w:val="single" w:color="000000" w:sz="10" w:space="0"/>
            </w:tcBorders>
          </w:tcPr>
          <w:p>
            <w:pPr>
              <w:ind w:left="225"/>
              <w:spacing w:before="16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4</w:t>
            </w:r>
          </w:p>
        </w:tc>
        <w:tc>
          <w:tcPr>
            <w:tcW w:w="96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68"/>
              <w:spacing w:before="56" w:line="228" w:lineRule="auto"/>
              <w:rPr/>
            </w:pPr>
            <w:r>
              <w:rPr>
                <w:spacing w:val="3"/>
              </w:rPr>
              <w:t>水体</w:t>
            </w:r>
          </w:p>
        </w:tc>
        <w:tc>
          <w:tcPr>
            <w:tcW w:w="2442" w:type="dxa"/>
            <w:vAlign w:val="top"/>
          </w:tcPr>
          <w:p>
            <w:pPr>
              <w:pStyle w:val="TableText"/>
              <w:ind w:left="174"/>
              <w:spacing w:before="126" w:line="229" w:lineRule="auto"/>
              <w:rPr/>
            </w:pPr>
            <w:r>
              <w:rPr>
                <w:spacing w:val="7"/>
              </w:rPr>
              <w:t>新宁河（原清宁河段）</w:t>
            </w:r>
          </w:p>
        </w:tc>
        <w:tc>
          <w:tcPr>
            <w:tcW w:w="1259" w:type="dxa"/>
            <w:vAlign w:val="top"/>
          </w:tcPr>
          <w:p>
            <w:pPr>
              <w:ind w:left="505"/>
              <w:spacing w:before="167" w:line="192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7.7</w:t>
            </w:r>
          </w:p>
        </w:tc>
        <w:tc>
          <w:tcPr>
            <w:tcW w:w="1600" w:type="dxa"/>
            <w:vAlign w:val="top"/>
          </w:tcPr>
          <w:p>
            <w:pPr>
              <w:ind w:left="645"/>
              <w:spacing w:before="16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1.13</w:t>
            </w:r>
          </w:p>
        </w:tc>
        <w:tc>
          <w:tcPr>
            <w:tcW w:w="1492" w:type="dxa"/>
            <w:vAlign w:val="top"/>
            <w:vMerge w:val="restart"/>
            <w:tcBorders>
              <w:right w:val="single" w:color="000000" w:sz="10" w:space="0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8" w:hRule="atLeast"/>
        </w:trPr>
        <w:tc>
          <w:tcPr>
            <w:tcW w:w="575" w:type="dxa"/>
            <w:vAlign w:val="top"/>
            <w:tcBorders>
              <w:left w:val="single" w:color="000000" w:sz="10" w:space="0"/>
            </w:tcBorders>
          </w:tcPr>
          <w:p>
            <w:pPr>
              <w:ind w:left="232"/>
              <w:spacing w:before="132" w:line="192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96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42" w:type="dxa"/>
            <w:vAlign w:val="top"/>
          </w:tcPr>
          <w:p>
            <w:pPr>
              <w:pStyle w:val="TableText"/>
              <w:ind w:left="908"/>
              <w:spacing w:before="94" w:line="228" w:lineRule="auto"/>
              <w:rPr/>
            </w:pPr>
            <w:r>
              <w:rPr>
                <w:spacing w:val="6"/>
              </w:rPr>
              <w:t>乃光湖</w:t>
            </w:r>
          </w:p>
        </w:tc>
        <w:tc>
          <w:tcPr>
            <w:tcW w:w="1259" w:type="dxa"/>
            <w:vAlign w:val="top"/>
          </w:tcPr>
          <w:p>
            <w:pPr>
              <w:ind w:left="416"/>
              <w:spacing w:before="218" w:line="96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0"/>
                <w:position w:val="-2"/>
              </w:rPr>
              <w:t>——</w:t>
            </w:r>
          </w:p>
        </w:tc>
        <w:tc>
          <w:tcPr>
            <w:tcW w:w="1600" w:type="dxa"/>
            <w:vAlign w:val="top"/>
          </w:tcPr>
          <w:p>
            <w:pPr>
              <w:ind w:left="628"/>
              <w:spacing w:before="12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0.27</w:t>
            </w:r>
          </w:p>
        </w:tc>
        <w:tc>
          <w:tcPr>
            <w:tcW w:w="1492" w:type="dxa"/>
            <w:vAlign w:val="top"/>
            <w:vMerge w:val="continue"/>
            <w:tcBorders>
              <w:righ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0" w:hRule="atLeast"/>
        </w:trPr>
        <w:tc>
          <w:tcPr>
            <w:tcW w:w="575" w:type="dxa"/>
            <w:vAlign w:val="top"/>
            <w:tcBorders>
              <w:left w:val="single" w:color="000000" w:sz="10" w:space="0"/>
            </w:tcBorders>
          </w:tcPr>
          <w:p>
            <w:pPr>
              <w:ind w:left="231"/>
              <w:spacing w:before="14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</w:t>
            </w:r>
          </w:p>
        </w:tc>
        <w:tc>
          <w:tcPr>
            <w:tcW w:w="96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42" w:type="dxa"/>
            <w:vAlign w:val="top"/>
          </w:tcPr>
          <w:p>
            <w:pPr>
              <w:pStyle w:val="TableText"/>
              <w:ind w:left="927"/>
              <w:spacing w:before="109" w:line="228" w:lineRule="auto"/>
              <w:rPr/>
            </w:pPr>
            <w:r>
              <w:rPr/>
              <w:t>明珠湖</w:t>
            </w:r>
          </w:p>
        </w:tc>
        <w:tc>
          <w:tcPr>
            <w:tcW w:w="1259" w:type="dxa"/>
            <w:vAlign w:val="top"/>
          </w:tcPr>
          <w:p>
            <w:pPr>
              <w:ind w:left="416"/>
              <w:spacing w:before="234" w:line="95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0"/>
                <w:position w:val="-2"/>
              </w:rPr>
              <w:t>——</w:t>
            </w:r>
          </w:p>
        </w:tc>
        <w:tc>
          <w:tcPr>
            <w:tcW w:w="1600" w:type="dxa"/>
            <w:vAlign w:val="top"/>
          </w:tcPr>
          <w:p>
            <w:pPr>
              <w:ind w:left="628"/>
              <w:spacing w:before="14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0.04</w:t>
            </w:r>
          </w:p>
        </w:tc>
        <w:tc>
          <w:tcPr>
            <w:tcW w:w="1492" w:type="dxa"/>
            <w:vAlign w:val="top"/>
            <w:vMerge w:val="continue"/>
            <w:tcBorders>
              <w:righ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575" w:type="dxa"/>
            <w:vAlign w:val="top"/>
            <w:tcBorders>
              <w:left w:val="single" w:color="000000" w:sz="10" w:space="0"/>
            </w:tcBorders>
          </w:tcPr>
          <w:p>
            <w:pPr>
              <w:ind w:left="230"/>
              <w:spacing w:before="136" w:line="192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7</w:t>
            </w:r>
          </w:p>
        </w:tc>
        <w:tc>
          <w:tcPr>
            <w:tcW w:w="961" w:type="dxa"/>
            <w:vAlign w:val="top"/>
          </w:tcPr>
          <w:p>
            <w:pPr>
              <w:pStyle w:val="TableText"/>
              <w:ind w:left="58"/>
              <w:spacing w:before="95" w:line="228" w:lineRule="auto"/>
              <w:rPr/>
            </w:pPr>
            <w:r>
              <w:rPr>
                <w:spacing w:val="6"/>
              </w:rPr>
              <w:t>人工灌渠</w:t>
            </w:r>
          </w:p>
        </w:tc>
        <w:tc>
          <w:tcPr>
            <w:tcW w:w="2442" w:type="dxa"/>
            <w:vAlign w:val="top"/>
          </w:tcPr>
          <w:p>
            <w:pPr>
              <w:pStyle w:val="TableText"/>
              <w:ind w:left="1015"/>
              <w:spacing w:before="95" w:line="228" w:lineRule="auto"/>
              <w:rPr/>
            </w:pPr>
            <w:r>
              <w:rPr>
                <w:spacing w:val="3"/>
              </w:rPr>
              <w:t>秦渠</w:t>
            </w:r>
          </w:p>
        </w:tc>
        <w:tc>
          <w:tcPr>
            <w:tcW w:w="1259" w:type="dxa"/>
            <w:vAlign w:val="top"/>
          </w:tcPr>
          <w:p>
            <w:pPr>
              <w:ind w:left="469"/>
              <w:spacing w:before="13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19.9</w:t>
            </w:r>
          </w:p>
        </w:tc>
        <w:tc>
          <w:tcPr>
            <w:tcW w:w="1600" w:type="dxa"/>
            <w:vAlign w:val="top"/>
          </w:tcPr>
          <w:p>
            <w:pPr>
              <w:ind w:left="628"/>
              <w:spacing w:before="13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0.85</w:t>
            </w:r>
          </w:p>
        </w:tc>
        <w:tc>
          <w:tcPr>
            <w:tcW w:w="1492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left="540"/>
              <w:spacing w:before="95" w:line="228" w:lineRule="auto"/>
              <w:rPr/>
            </w:pPr>
            <w:r>
              <w:rPr>
                <w:spacing w:val="5"/>
              </w:rPr>
              <w:t>黄河</w:t>
            </w:r>
          </w:p>
        </w:tc>
      </w:tr>
      <w:tr>
        <w:trPr>
          <w:trHeight w:val="401" w:hRule="atLeast"/>
        </w:trPr>
        <w:tc>
          <w:tcPr>
            <w:tcW w:w="3978" w:type="dxa"/>
            <w:vAlign w:val="top"/>
            <w:gridSpan w:val="3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1781"/>
              <w:spacing w:before="106" w:line="230" w:lineRule="auto"/>
              <w:rPr/>
            </w:pPr>
            <w:r>
              <w:rPr>
                <w:b/>
                <w:bCs/>
                <w:spacing w:val="3"/>
              </w:rPr>
              <w:t>合计</w:t>
            </w:r>
          </w:p>
        </w:tc>
        <w:tc>
          <w:tcPr>
            <w:tcW w:w="1259" w:type="dxa"/>
            <w:vAlign w:val="top"/>
            <w:tcBorders>
              <w:bottom w:val="single" w:color="000000" w:sz="10" w:space="0"/>
            </w:tcBorders>
          </w:tcPr>
          <w:p>
            <w:pPr>
              <w:ind w:left="452"/>
              <w:spacing w:before="14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b/>
                <w:bCs/>
                <w:spacing w:val="2"/>
              </w:rPr>
              <w:t>60.3</w:t>
            </w:r>
          </w:p>
        </w:tc>
        <w:tc>
          <w:tcPr>
            <w:tcW w:w="1600" w:type="dxa"/>
            <w:vAlign w:val="top"/>
            <w:tcBorders>
              <w:bottom w:val="single" w:color="000000" w:sz="10" w:space="0"/>
            </w:tcBorders>
          </w:tcPr>
          <w:p>
            <w:pPr>
              <w:ind w:left="626"/>
              <w:spacing w:before="14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b/>
                <w:bCs/>
                <w:spacing w:val="3"/>
              </w:rPr>
              <w:t>4.67</w:t>
            </w:r>
          </w:p>
        </w:tc>
        <w:tc>
          <w:tcPr>
            <w:tcW w:w="1492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ind w:left="531"/>
              <w:spacing w:before="230" w:line="97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b/>
                <w:bCs/>
                <w:spacing w:val="10"/>
                <w:position w:val="-2"/>
              </w:rPr>
              <w:t>——</w:t>
            </w:r>
          </w:p>
        </w:tc>
      </w:tr>
    </w:tbl>
    <w:p>
      <w:pPr>
        <w:ind w:left="506"/>
        <w:spacing w:before="11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5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1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-15"/>
        </w:rPr>
        <w:t>、</w:t>
      </w:r>
      <w:r>
        <w:rPr>
          <w:rFonts w:ascii="SimSun" w:hAnsi="SimSun" w:eastAsia="SimSun" w:cs="SimSun"/>
          <w:sz w:val="24"/>
          <w:szCs w:val="24"/>
          <w:spacing w:val="-71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-15"/>
        </w:rPr>
        <w:t>自然水系</w:t>
      </w:r>
    </w:p>
    <w:p>
      <w:pPr>
        <w:ind w:left="34" w:right="78" w:firstLine="561"/>
        <w:spacing w:before="237" w:line="397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利通区自然水系主要有南干沟、新宁河（原清水沟段）等黄河支</w:t>
      </w:r>
      <w:r>
        <w:rPr>
          <w:rFonts w:ascii="SimSun" w:hAnsi="SimSun" w:eastAsia="SimSun" w:cs="SimSun"/>
          <w:sz w:val="28"/>
          <w:szCs w:val="28"/>
          <w:spacing w:val="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流。南干沟位于利通区西南部，发源于牛首山东麓东干渠北侧，穿过</w:t>
      </w:r>
      <w:r>
        <w:rPr>
          <w:rFonts w:ascii="SimSun" w:hAnsi="SimSun" w:eastAsia="SimSun" w:cs="SimSun"/>
          <w:sz w:val="28"/>
          <w:szCs w:val="28"/>
          <w:spacing w:val="1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汉渠、马莲渠、秦渠后，于利通区罗家湖汇入黄河，是利通区主要的</w:t>
      </w:r>
      <w:r>
        <w:rPr>
          <w:rFonts w:ascii="SimSun" w:hAnsi="SimSun" w:eastAsia="SimSun" w:cs="SimSun"/>
          <w:sz w:val="28"/>
          <w:szCs w:val="28"/>
          <w:spacing w:val="1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入黄主干排水沟之一，南干沟全长</w:t>
      </w:r>
      <w:r>
        <w:rPr>
          <w:rFonts w:ascii="SimSun" w:hAnsi="SimSun" w:eastAsia="SimSun" w:cs="SimSun"/>
          <w:sz w:val="28"/>
          <w:szCs w:val="28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15.7km</w:t>
      </w:r>
      <w:r>
        <w:rPr>
          <w:rFonts w:ascii="Times New Roman" w:hAnsi="Times New Roman" w:eastAsia="Times New Roman" w:cs="Times New Roman"/>
          <w:sz w:val="28"/>
          <w:szCs w:val="28"/>
          <w:spacing w:val="-4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，流域面积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94.54km</w:t>
      </w:r>
      <w:r>
        <w:rPr>
          <w:rFonts w:ascii="SimSun" w:hAnsi="SimSun" w:eastAsia="SimSun" w:cs="SimSun"/>
          <w:sz w:val="28"/>
          <w:szCs w:val="28"/>
          <w:spacing w:val="-3"/>
        </w:rPr>
        <w:t>²</w:t>
      </w:r>
      <w:r>
        <w:rPr>
          <w:rFonts w:ascii="SimSun" w:hAnsi="SimSun" w:eastAsia="SimSun" w:cs="SimSun"/>
          <w:sz w:val="28"/>
          <w:szCs w:val="28"/>
          <w:spacing w:val="-10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。利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通区境内长</w:t>
      </w:r>
      <w:r>
        <w:rPr>
          <w:rFonts w:ascii="SimSun" w:hAnsi="SimSun" w:eastAsia="SimSun" w:cs="SimSun"/>
          <w:sz w:val="28"/>
          <w:szCs w:val="28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7km</w:t>
      </w:r>
      <w:r>
        <w:rPr>
          <w:rFonts w:ascii="SimSun" w:hAnsi="SimSun" w:eastAsia="SimSun" w:cs="SimSun"/>
          <w:sz w:val="28"/>
          <w:szCs w:val="28"/>
          <w:spacing w:val="-2"/>
        </w:rPr>
        <w:t>。</w:t>
      </w:r>
    </w:p>
    <w:p>
      <w:pPr>
        <w:ind w:firstLine="118"/>
        <w:spacing w:line="2978" w:lineRule="exact"/>
        <w:rPr/>
      </w:pPr>
      <w: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2697734</wp:posOffset>
            </wp:positionH>
            <wp:positionV relativeFrom="paragraph">
              <wp:posOffset>0</wp:posOffset>
            </wp:positionV>
            <wp:extent cx="2519171" cy="1891283"/>
            <wp:effectExtent l="0" t="0" r="0" b="0"/>
            <wp:wrapNone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19171" cy="1891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9"/>
        </w:rPr>
        <w:drawing>
          <wp:inline distT="0" distB="0" distL="0" distR="0">
            <wp:extent cx="2519172" cy="1891283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19172" cy="189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119"/>
        <w:spacing w:before="196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图</w:t>
      </w:r>
      <w:r>
        <w:rPr>
          <w:rFonts w:ascii="SimSun" w:hAnsi="SimSun" w:eastAsia="SimSun" w:cs="SimSun"/>
          <w:sz w:val="24"/>
          <w:szCs w:val="24"/>
          <w:spacing w:val="-4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5"/>
        </w:rPr>
        <w:t>2-3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南干沟现状图</w:t>
      </w:r>
    </w:p>
    <w:p>
      <w:pPr>
        <w:ind w:left="34" w:firstLine="561"/>
        <w:spacing w:before="240" w:line="410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新宁河（原清水沟段）位于利通区东南部，发源于牛首山东麓东</w:t>
      </w:r>
      <w:r>
        <w:rPr>
          <w:rFonts w:ascii="SimSun" w:hAnsi="SimSun" w:eastAsia="SimSun" w:cs="SimSun"/>
          <w:sz w:val="28"/>
          <w:szCs w:val="28"/>
          <w:spacing w:val="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干渠南侧，由南向北流经利通区高闸镇、马莲渠乡、金银滩镇、巴浪</w:t>
      </w:r>
      <w:r>
        <w:rPr>
          <w:rFonts w:ascii="SimSun" w:hAnsi="SimSun" w:eastAsia="SimSun" w:cs="SimSun"/>
          <w:sz w:val="28"/>
          <w:szCs w:val="28"/>
          <w:spacing w:val="1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7"/>
        </w:rPr>
        <w:t>湖农场、上桥镇、利通区，至古城镇党家河村流入黄河，全长为</w:t>
      </w:r>
      <w:r>
        <w:rPr>
          <w:rFonts w:ascii="Times New Roman" w:hAnsi="Times New Roman" w:eastAsia="Times New Roman" w:cs="Times New Roman"/>
          <w:sz w:val="28"/>
          <w:szCs w:val="28"/>
          <w:spacing w:val="-17"/>
        </w:rPr>
        <w:t>27.3km</w:t>
      </w:r>
      <w:r>
        <w:rPr>
          <w:rFonts w:ascii="SimSun" w:hAnsi="SimSun" w:eastAsia="SimSun" w:cs="SimSun"/>
          <w:sz w:val="28"/>
          <w:szCs w:val="28"/>
          <w:spacing w:val="-17"/>
        </w:rPr>
        <w:t>，</w:t>
      </w:r>
      <w:r>
        <w:rPr>
          <w:rFonts w:ascii="SimSun" w:hAnsi="SimSun" w:eastAsia="SimSun" w:cs="SimSun"/>
          <w:sz w:val="28"/>
          <w:szCs w:val="28"/>
          <w:spacing w:val="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流域面积</w:t>
      </w:r>
      <w:r>
        <w:rPr>
          <w:rFonts w:ascii="SimSun" w:hAnsi="SimSun" w:eastAsia="SimSun" w:cs="SimSun"/>
          <w:sz w:val="28"/>
          <w:szCs w:val="28"/>
          <w:spacing w:val="-3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183.72km</w:t>
      </w:r>
      <w:r>
        <w:rPr>
          <w:rFonts w:ascii="SimSun" w:hAnsi="SimSun" w:eastAsia="SimSun" w:cs="SimSun"/>
          <w:sz w:val="28"/>
          <w:szCs w:val="28"/>
          <w:spacing w:val="-4"/>
        </w:rPr>
        <w:t>²</w:t>
      </w:r>
      <w:r>
        <w:rPr>
          <w:rFonts w:ascii="SimSun" w:hAnsi="SimSun" w:eastAsia="SimSun" w:cs="SimSun"/>
          <w:sz w:val="28"/>
          <w:szCs w:val="28"/>
          <w:spacing w:val="-10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。利通区境内长</w:t>
      </w:r>
      <w:r>
        <w:rPr>
          <w:rFonts w:ascii="SimSun" w:hAnsi="SimSun" w:eastAsia="SimSun" w:cs="SimSun"/>
          <w:sz w:val="28"/>
          <w:szCs w:val="28"/>
          <w:spacing w:val="-3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4.4km</w:t>
      </w:r>
      <w:r>
        <w:rPr>
          <w:rFonts w:ascii="SimSun" w:hAnsi="SimSun" w:eastAsia="SimSun" w:cs="SimSun"/>
          <w:sz w:val="28"/>
          <w:szCs w:val="28"/>
          <w:spacing w:val="-5"/>
        </w:rPr>
        <w:t>。</w:t>
      </w:r>
    </w:p>
    <w:p>
      <w:pPr>
        <w:spacing w:line="410" w:lineRule="auto"/>
        <w:sectPr>
          <w:footerReference w:type="default" r:id="rId20"/>
          <w:pgSz w:w="11906" w:h="16839"/>
          <w:pgMar w:top="400" w:right="1718" w:bottom="1094" w:left="1775" w:header="0" w:footer="931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firstLine="4144"/>
        <w:spacing w:line="2981" w:lineRule="exact"/>
        <w:rPr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8953</wp:posOffset>
            </wp:positionH>
            <wp:positionV relativeFrom="paragraph">
              <wp:posOffset>166</wp:posOffset>
            </wp:positionV>
            <wp:extent cx="2519171" cy="1892807"/>
            <wp:effectExtent l="0" t="0" r="0" b="0"/>
            <wp:wrapNone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19171" cy="1892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9"/>
        </w:rPr>
        <w:drawing>
          <wp:inline distT="0" distB="0" distL="0" distR="0">
            <wp:extent cx="2519172" cy="1892807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19172" cy="189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269"/>
        <w:spacing w:before="193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图</w:t>
      </w:r>
      <w:r>
        <w:rPr>
          <w:rFonts w:ascii="SimSun" w:hAnsi="SimSun" w:eastAsia="SimSun" w:cs="SimSun"/>
          <w:sz w:val="24"/>
          <w:szCs w:val="24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4"/>
        </w:rPr>
        <w:t>2-4  </w:t>
      </w: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新宁河（原清水沟段）现状图</w:t>
      </w:r>
    </w:p>
    <w:p>
      <w:pPr>
        <w:ind w:left="499"/>
        <w:spacing w:before="181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7"/>
        </w:rPr>
        <w:t>B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2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、人工灌渠</w:t>
      </w:r>
    </w:p>
    <w:p>
      <w:pPr>
        <w:ind w:left="26" w:right="47" w:firstLine="560"/>
        <w:spacing w:before="241" w:line="395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17"/>
        </w:rPr>
        <w:t>秦渠是宁夏河东灌区的最大干渠，贯穿河东灌区北部，全长</w:t>
      </w:r>
      <w:r>
        <w:rPr>
          <w:rFonts w:ascii="SimSun" w:hAnsi="SimSun" w:eastAsia="SimSun" w:cs="SimSun"/>
          <w:sz w:val="28"/>
          <w:szCs w:val="28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60</w:t>
      </w:r>
      <w:r>
        <w:rPr>
          <w:rFonts w:ascii="Times New Roman" w:hAnsi="Times New Roman" w:eastAsia="Times New Roman" w:cs="Times New Roman"/>
          <w:sz w:val="28"/>
          <w:szCs w:val="28"/>
        </w:rPr>
        <w:t>km</w:t>
      </w:r>
      <w:r>
        <w:rPr>
          <w:rFonts w:ascii="Times New Roman" w:hAnsi="Times New Roman" w:eastAsia="Times New Roman" w:cs="Times New Roman"/>
          <w:sz w:val="28"/>
          <w:szCs w:val="28"/>
          <w:spacing w:val="-3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，最大进水量为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73m</w:t>
      </w:r>
      <w:r>
        <w:rPr>
          <w:rFonts w:ascii="SimSun" w:hAnsi="SimSun" w:eastAsia="SimSun" w:cs="SimSun"/>
          <w:sz w:val="28"/>
          <w:szCs w:val="28"/>
          <w:spacing w:val="2"/>
        </w:rPr>
        <w:t>³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/s</w:t>
      </w:r>
      <w:r>
        <w:rPr>
          <w:rFonts w:ascii="Times New Roman" w:hAnsi="Times New Roman" w:eastAsia="Times New Roman" w:cs="Times New Roman"/>
          <w:sz w:val="28"/>
          <w:szCs w:val="28"/>
          <w:spacing w:val="-3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，主要负责灌</w:t>
      </w:r>
      <w:r>
        <w:rPr>
          <w:rFonts w:ascii="SimSun" w:hAnsi="SimSun" w:eastAsia="SimSun" w:cs="SimSun"/>
          <w:sz w:val="28"/>
          <w:szCs w:val="28"/>
          <w:spacing w:val="1"/>
        </w:rPr>
        <w:t>溉河东灌区农田，利通区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境内长</w:t>
      </w:r>
      <w:r>
        <w:rPr>
          <w:rFonts w:ascii="SimSun" w:hAnsi="SimSun" w:eastAsia="SimSun" w:cs="SimSun"/>
          <w:sz w:val="28"/>
          <w:szCs w:val="28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19.9km</w:t>
      </w:r>
      <w:r>
        <w:rPr>
          <w:rFonts w:ascii="SimSun" w:hAnsi="SimSun" w:eastAsia="SimSun" w:cs="SimSun"/>
          <w:sz w:val="28"/>
          <w:szCs w:val="28"/>
          <w:spacing w:val="-5"/>
        </w:rPr>
        <w:t>。</w:t>
      </w:r>
    </w:p>
    <w:p>
      <w:pPr>
        <w:ind w:firstLine="14"/>
        <w:spacing w:line="4140" w:lineRule="exact"/>
        <w:rPr/>
      </w:pPr>
      <w:r>
        <w:rPr>
          <w:position w:val="-82"/>
        </w:rPr>
        <w:drawing>
          <wp:inline distT="0" distB="0" distL="0" distR="0">
            <wp:extent cx="5228844" cy="2628900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28844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229"/>
        <w:spacing w:before="243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图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5"/>
        </w:rPr>
        <w:t>2-5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秦渠现状图</w:t>
      </w:r>
    </w:p>
    <w:p>
      <w:pPr>
        <w:ind w:left="503"/>
        <w:spacing w:before="182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8"/>
        </w:rPr>
        <w:t>C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1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-8"/>
        </w:rPr>
        <w:t>、景观水体</w:t>
      </w:r>
    </w:p>
    <w:p>
      <w:pPr>
        <w:ind w:left="23" w:firstLine="561"/>
        <w:spacing w:before="242" w:line="403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2"/>
        </w:rPr>
        <w:t>利通区人工景观水体主要有：新宁河（原清宁河段）、乃光湖、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明珠湖、新宁河（原南环水系段）等，现状主要以人工灌渠为补充水</w:t>
      </w:r>
      <w:r>
        <w:rPr>
          <w:rFonts w:ascii="SimSun" w:hAnsi="SimSun" w:eastAsia="SimSun" w:cs="SimSun"/>
          <w:sz w:val="28"/>
          <w:szCs w:val="28"/>
          <w:spacing w:val="1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源。</w:t>
      </w:r>
    </w:p>
    <w:p>
      <w:pPr>
        <w:spacing w:before="36" w:line="221" w:lineRule="auto"/>
        <w:jc w:val="right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3"/>
        </w:rPr>
        <w:t>新宁河（原清宁河段）河南北走向，南至秦渠，北至滨河大道，</w:t>
      </w:r>
    </w:p>
    <w:p>
      <w:pPr>
        <w:spacing w:line="221" w:lineRule="auto"/>
        <w:sectPr>
          <w:footerReference w:type="default" r:id="rId23"/>
          <w:pgSz w:w="11906" w:h="16839"/>
          <w:pgMar w:top="400" w:right="1747" w:bottom="1094" w:left="1785" w:header="0" w:footer="931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68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ind w:left="24" w:firstLine="34"/>
        <w:spacing w:before="91" w:line="410" w:lineRule="auto"/>
        <w:rPr>
          <w:rFonts w:ascii="SimSun" w:hAnsi="SimSun" w:eastAsia="SimSun" w:cs="SimSun"/>
          <w:sz w:val="28"/>
          <w:szCs w:val="28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2592133</wp:posOffset>
            </wp:positionH>
            <wp:positionV relativeFrom="paragraph">
              <wp:posOffset>2419260</wp:posOffset>
            </wp:positionV>
            <wp:extent cx="2609087" cy="1833372"/>
            <wp:effectExtent l="0" t="0" r="0" b="0"/>
            <wp:wrapNone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09087" cy="1833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8"/>
          <w:szCs w:val="28"/>
          <w:spacing w:val="-2"/>
        </w:rPr>
        <w:t>由秦渠补水，长度共计</w:t>
      </w:r>
      <w:r>
        <w:rPr>
          <w:rFonts w:ascii="SimSun" w:hAnsi="SimSun" w:eastAsia="SimSun" w:cs="SimSun"/>
          <w:sz w:val="28"/>
          <w:szCs w:val="28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7.7km</w:t>
      </w:r>
      <w:r>
        <w:rPr>
          <w:rFonts w:ascii="Times New Roman" w:hAnsi="Times New Roman" w:eastAsia="Times New Roman" w:cs="Times New Roman"/>
          <w:sz w:val="28"/>
          <w:szCs w:val="28"/>
          <w:spacing w:val="-3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。新宁河（原南环水系段）东西走向，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西至同心路，东至新宁河（原清水沟段</w:t>
      </w:r>
      <w:r>
        <w:rPr>
          <w:rFonts w:ascii="SimSun" w:hAnsi="SimSun" w:eastAsia="SimSun" w:cs="SimSun"/>
          <w:sz w:val="28"/>
          <w:szCs w:val="28"/>
          <w:spacing w:val="33"/>
        </w:rPr>
        <w:t>），</w:t>
      </w:r>
      <w:r>
        <w:rPr>
          <w:rFonts w:ascii="SimSun" w:hAnsi="SimSun" w:eastAsia="SimSun" w:cs="SimSun"/>
          <w:sz w:val="28"/>
          <w:szCs w:val="28"/>
          <w:spacing w:val="4"/>
        </w:rPr>
        <w:t>由秦渠补水，长度共计</w:t>
      </w:r>
      <w:r>
        <w:rPr>
          <w:rFonts w:ascii="SimSun" w:hAnsi="SimSun" w:eastAsia="SimSun" w:cs="SimSun"/>
          <w:sz w:val="28"/>
          <w:szCs w:val="28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5.5km</w:t>
      </w:r>
      <w:r>
        <w:rPr>
          <w:rFonts w:ascii="Times New Roman" w:hAnsi="Times New Roman" w:eastAsia="Times New Roman" w:cs="Times New Roman"/>
          <w:sz w:val="28"/>
          <w:szCs w:val="28"/>
          <w:spacing w:val="-34"/>
        </w:rPr>
        <w:t xml:space="preserve"> </w:t>
      </w:r>
      <w:r>
        <w:rPr>
          <w:rFonts w:ascii="SimSun" w:hAnsi="SimSun" w:eastAsia="SimSun" w:cs="SimSun"/>
          <w:sz w:val="28"/>
          <w:szCs w:val="28"/>
        </w:rPr>
        <w:t>。乃光湖位于梁湾路以东，富平路以西，</w:t>
      </w:r>
      <w:r>
        <w:rPr>
          <w:rFonts w:ascii="SimSun" w:hAnsi="SimSun" w:eastAsia="SimSun" w:cs="SimSun"/>
          <w:sz w:val="28"/>
          <w:szCs w:val="28"/>
          <w:spacing w:val="-1"/>
        </w:rPr>
        <w:t>友谊西路以北，金湖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路以南，通过秦渠补水，水域面积</w:t>
      </w:r>
      <w:r>
        <w:rPr>
          <w:rFonts w:ascii="SimSun" w:hAnsi="SimSun" w:eastAsia="SimSun" w:cs="SimSun"/>
          <w:sz w:val="28"/>
          <w:szCs w:val="28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0.27km</w:t>
      </w:r>
      <w:r>
        <w:rPr>
          <w:rFonts w:ascii="SimSun" w:hAnsi="SimSun" w:eastAsia="SimSun" w:cs="SimSun"/>
          <w:sz w:val="28"/>
          <w:szCs w:val="28"/>
          <w:spacing w:val="-7"/>
        </w:rPr>
        <w:t>²。</w:t>
      </w:r>
      <w:r>
        <w:rPr>
          <w:rFonts w:ascii="SimSun" w:hAnsi="SimSun" w:eastAsia="SimSun" w:cs="SimSun"/>
          <w:sz w:val="28"/>
          <w:szCs w:val="28"/>
          <w:spacing w:val="-8"/>
        </w:rPr>
        <w:t>明珠湖位于文卫街以东，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利华街以西，开元大道以北，明珠路以南，通过秦渠补水，水域面积</w:t>
      </w:r>
      <w:r>
        <w:rPr>
          <w:rFonts w:ascii="SimSun" w:hAnsi="SimSun" w:eastAsia="SimSun" w:cs="SimSun"/>
          <w:sz w:val="28"/>
          <w:szCs w:val="28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0.04km</w:t>
      </w:r>
      <w:r>
        <w:rPr>
          <w:rFonts w:ascii="SimSun" w:hAnsi="SimSun" w:eastAsia="SimSun" w:cs="SimSun"/>
          <w:sz w:val="28"/>
          <w:szCs w:val="28"/>
          <w:spacing w:val="-2"/>
        </w:rPr>
        <w:t>²。</w:t>
      </w:r>
    </w:p>
    <w:p>
      <w:pPr>
        <w:ind w:firstLine="14"/>
        <w:spacing w:line="2872" w:lineRule="exact"/>
        <w:rPr/>
      </w:pPr>
      <w:r>
        <w:rPr>
          <w:position w:val="-57"/>
        </w:rPr>
        <w:drawing>
          <wp:inline distT="0" distB="0" distL="0" distR="0">
            <wp:extent cx="2511552" cy="1824227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11552" cy="182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269"/>
        <w:spacing w:before="241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图</w:t>
      </w:r>
      <w:r>
        <w:rPr>
          <w:rFonts w:ascii="SimSun" w:hAnsi="SimSun" w:eastAsia="SimSun" w:cs="SimSun"/>
          <w:sz w:val="24"/>
          <w:szCs w:val="24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4"/>
        </w:rPr>
        <w:t>2-6  </w:t>
      </w: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新宁河（原清宁河段）现状图</w:t>
      </w:r>
    </w:p>
    <w:p>
      <w:pPr>
        <w:ind w:firstLine="14"/>
        <w:spacing w:before="123" w:line="2678" w:lineRule="exact"/>
        <w:rPr/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2579941</wp:posOffset>
            </wp:positionH>
            <wp:positionV relativeFrom="paragraph">
              <wp:posOffset>97971</wp:posOffset>
            </wp:positionV>
            <wp:extent cx="2624328" cy="1682495"/>
            <wp:effectExtent l="0" t="0" r="0" b="0"/>
            <wp:wrapNone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24328" cy="168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3"/>
        </w:rPr>
        <w:drawing>
          <wp:inline distT="0" distB="0" distL="0" distR="0">
            <wp:extent cx="2503932" cy="1700783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03932" cy="170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089"/>
        <w:spacing w:before="18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图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"/>
        </w:rPr>
        <w:t>2-7  </w:t>
      </w: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新宁河（原南环水系段）</w:t>
      </w:r>
      <w:r>
        <w:rPr>
          <w:rFonts w:ascii="SimSun" w:hAnsi="SimSun" w:eastAsia="SimSun" w:cs="SimSun"/>
          <w:sz w:val="24"/>
          <w:szCs w:val="24"/>
          <w:spacing w:val="-3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现状图</w:t>
      </w:r>
    </w:p>
    <w:p>
      <w:pPr>
        <w:ind w:firstLine="14"/>
        <w:spacing w:before="125" w:line="2048" w:lineRule="exact"/>
        <w:rPr/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2616517</wp:posOffset>
            </wp:positionH>
            <wp:positionV relativeFrom="paragraph">
              <wp:posOffset>88827</wp:posOffset>
            </wp:positionV>
            <wp:extent cx="2590800" cy="1295400"/>
            <wp:effectExtent l="0" t="0" r="0" b="0"/>
            <wp:wrapNone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908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0"/>
        </w:rPr>
        <w:drawing>
          <wp:inline distT="0" distB="0" distL="0" distR="0">
            <wp:extent cx="2558795" cy="1299972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58795" cy="129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909"/>
        <w:spacing w:before="193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图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"/>
        </w:rPr>
        <w:t>2-8  </w:t>
      </w: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乃光湖（左）和明珠湖（右）现状图</w:t>
      </w:r>
    </w:p>
    <w:p>
      <w:pPr>
        <w:ind w:left="592"/>
        <w:spacing w:before="240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6"/>
        </w:rPr>
        <w:t>2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）水文</w:t>
      </w:r>
    </w:p>
    <w:p>
      <w:pPr>
        <w:spacing w:line="221" w:lineRule="auto"/>
        <w:sectPr>
          <w:footerReference w:type="default" r:id="rId27"/>
          <w:pgSz w:w="11906" w:h="16839"/>
          <w:pgMar w:top="400" w:right="1716" w:bottom="1094" w:left="1785" w:header="0" w:footer="931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22" w:right="49" w:firstLine="562"/>
        <w:spacing w:before="91" w:line="407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2"/>
        </w:rPr>
        <w:t>利通区属河漫滩平原潜水区，岩土以粉细砂、粉质黏土、粉土、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卵石为主，地下水主要受城市景观水系长年地下径流渗透补给，其次</w:t>
      </w:r>
      <w:r>
        <w:rPr>
          <w:rFonts w:ascii="SimSun" w:hAnsi="SimSun" w:eastAsia="SimSun" w:cs="SimSun"/>
          <w:sz w:val="28"/>
          <w:szCs w:val="28"/>
          <w:spacing w:val="1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受河渠、绿化灌溉的垂直渗入补给和大气降水的补给。潜水以蒸发、</w:t>
      </w:r>
      <w:r>
        <w:rPr>
          <w:rFonts w:ascii="SimSun" w:hAnsi="SimSun" w:eastAsia="SimSun" w:cs="SimSun"/>
          <w:sz w:val="28"/>
          <w:szCs w:val="28"/>
          <w:spacing w:val="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侧向径流及工程施工降水等方式排泄。地下水动态类型属黄河侧补蒸</w:t>
      </w:r>
      <w:r>
        <w:rPr>
          <w:rFonts w:ascii="SimSun" w:hAnsi="SimSun" w:eastAsia="SimSun" w:cs="SimSun"/>
          <w:sz w:val="28"/>
          <w:szCs w:val="28"/>
          <w:spacing w:val="1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3"/>
        </w:rPr>
        <w:t>发</w:t>
      </w:r>
      <w:r>
        <w:rPr>
          <w:rFonts w:ascii="Times New Roman" w:hAnsi="Times New Roman" w:eastAsia="Times New Roman" w:cs="Times New Roman"/>
          <w:sz w:val="28"/>
          <w:szCs w:val="28"/>
          <w:spacing w:val="3"/>
        </w:rPr>
        <w:t>-</w:t>
      </w:r>
      <w:r>
        <w:rPr>
          <w:rFonts w:ascii="SimSun" w:hAnsi="SimSun" w:eastAsia="SimSun" w:cs="SimSun"/>
          <w:sz w:val="28"/>
          <w:szCs w:val="28"/>
          <w:spacing w:val="3"/>
        </w:rPr>
        <w:t>径流型。地下水位动态主要受气象、水文、灌溉</w:t>
      </w:r>
      <w:r>
        <w:rPr>
          <w:rFonts w:ascii="SimSun" w:hAnsi="SimSun" w:eastAsia="SimSun" w:cs="SimSun"/>
          <w:sz w:val="28"/>
          <w:szCs w:val="28"/>
          <w:spacing w:val="2"/>
        </w:rPr>
        <w:t>等因素影响呈季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节性变化。</w:t>
      </w:r>
    </w:p>
    <w:p>
      <w:pPr>
        <w:ind w:left="52"/>
        <w:spacing w:before="280" w:line="227" w:lineRule="auto"/>
        <w:outlineLvl w:val="1"/>
        <w:rPr>
          <w:rFonts w:ascii="SimHei" w:hAnsi="SimHei" w:eastAsia="SimHei" w:cs="SimHei"/>
          <w:sz w:val="31"/>
          <w:szCs w:val="31"/>
        </w:rPr>
      </w:pPr>
      <w:bookmarkStart w:name="bookmark17" w:id="51"/>
      <w:bookmarkEnd w:id="51"/>
      <w:r>
        <w:rPr>
          <w:rFonts w:ascii="SimHei" w:hAnsi="SimHei" w:eastAsia="SimHei" w:cs="SimHei"/>
          <w:sz w:val="31"/>
          <w:szCs w:val="31"/>
          <w:spacing w:val="6"/>
        </w:rPr>
        <w:t>（二）人口与社会经济</w:t>
      </w:r>
    </w:p>
    <w:p>
      <w:pPr>
        <w:pStyle w:val="BodyText"/>
        <w:spacing w:line="426" w:lineRule="auto"/>
        <w:rPr/>
      </w:pPr>
      <w:r/>
    </w:p>
    <w:p>
      <w:pPr>
        <w:ind w:left="591"/>
        <w:spacing w:before="91" w:line="224" w:lineRule="auto"/>
        <w:rPr>
          <w:rFonts w:ascii="SimSun" w:hAnsi="SimSun" w:eastAsia="SimSun" w:cs="SimSun"/>
          <w:sz w:val="28"/>
          <w:szCs w:val="28"/>
        </w:rPr>
      </w:pPr>
      <w:bookmarkStart w:name="bookmark18" w:id="52"/>
      <w:bookmarkEnd w:id="52"/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14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4"/>
        </w:rPr>
        <w:t>、人口</w:t>
      </w:r>
    </w:p>
    <w:p>
      <w:pPr>
        <w:ind w:left="27" w:firstLine="551"/>
        <w:spacing w:before="281" w:line="403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3"/>
        </w:rPr>
        <w:t>2022</w:t>
      </w:r>
      <w:r>
        <w:rPr>
          <w:rFonts w:ascii="Times New Roman" w:hAnsi="Times New Roman" w:eastAsia="Times New Roman" w:cs="Times New Roman"/>
          <w:sz w:val="28"/>
          <w:szCs w:val="28"/>
          <w:spacing w:val="2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3"/>
        </w:rPr>
        <w:t>年末，利通区常住人口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3"/>
        </w:rPr>
        <w:t>46.45</w:t>
      </w:r>
      <w:r>
        <w:rPr>
          <w:rFonts w:ascii="Times New Roman" w:hAnsi="Times New Roman" w:eastAsia="Times New Roman" w:cs="Times New Roman"/>
          <w:sz w:val="28"/>
          <w:szCs w:val="28"/>
          <w:spacing w:val="2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3"/>
        </w:rPr>
        <w:t>万人，与上年相比增加</w:t>
      </w:r>
      <w:r>
        <w:rPr>
          <w:rFonts w:ascii="SimSun" w:hAnsi="SimSun" w:eastAsia="SimSun" w:cs="SimSun"/>
          <w:sz w:val="28"/>
          <w:szCs w:val="28"/>
          <w:spacing w:val="-5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3"/>
        </w:rPr>
        <w:t>0.15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 </w:t>
      </w:r>
      <w:r>
        <w:rPr>
          <w:rFonts w:ascii="SimSun" w:hAnsi="SimSun" w:eastAsia="SimSun" w:cs="SimSun"/>
          <w:sz w:val="28"/>
          <w:szCs w:val="28"/>
          <w:spacing w:val="-3"/>
        </w:rPr>
        <w:t>万人，其中：城镇人口</w:t>
      </w:r>
      <w:r>
        <w:rPr>
          <w:rFonts w:ascii="SimSun" w:hAnsi="SimSun" w:eastAsia="SimSun" w:cs="SimSun"/>
          <w:sz w:val="28"/>
          <w:szCs w:val="28"/>
          <w:spacing w:val="-4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33.</w:t>
      </w:r>
      <w:r>
        <w:rPr>
          <w:rFonts w:ascii="Times New Roman" w:hAnsi="Times New Roman" w:eastAsia="Times New Roman" w:cs="Times New Roman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12</w:t>
      </w:r>
      <w:r>
        <w:rPr>
          <w:rFonts w:ascii="Times New Roman" w:hAnsi="Times New Roman" w:eastAsia="Times New Roman" w:cs="Times New Roman"/>
          <w:sz w:val="28"/>
          <w:szCs w:val="28"/>
          <w:spacing w:val="1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万人，占利通区常住人口的</w:t>
      </w:r>
      <w:r>
        <w:rPr>
          <w:rFonts w:ascii="SimSun" w:hAnsi="SimSun" w:eastAsia="SimSun" w:cs="SimSun"/>
          <w:sz w:val="28"/>
          <w:szCs w:val="28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71.3%</w:t>
      </w:r>
      <w:r>
        <w:rPr>
          <w:rFonts w:ascii="Times New Roman" w:hAnsi="Times New Roman" w:eastAsia="Times New Roman" w:cs="Times New Roman"/>
          <w:sz w:val="28"/>
          <w:szCs w:val="28"/>
          <w:spacing w:val="-4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，与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上年相比增加</w:t>
      </w:r>
      <w:r>
        <w:rPr>
          <w:rFonts w:ascii="SimSun" w:hAnsi="SimSun" w:eastAsia="SimSun" w:cs="SimSun"/>
          <w:sz w:val="28"/>
          <w:szCs w:val="28"/>
          <w:spacing w:val="-5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0.24%</w:t>
      </w:r>
      <w:r>
        <w:rPr>
          <w:rFonts w:ascii="Times New Roman" w:hAnsi="Times New Roman" w:eastAsia="Times New Roman" w:cs="Times New Roman"/>
          <w:sz w:val="28"/>
          <w:szCs w:val="28"/>
          <w:spacing w:val="-3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，城镇化水平</w:t>
      </w:r>
      <w:r>
        <w:rPr>
          <w:rFonts w:ascii="SimSun" w:hAnsi="SimSun" w:eastAsia="SimSun" w:cs="SimSun"/>
          <w:sz w:val="28"/>
          <w:szCs w:val="28"/>
          <w:spacing w:val="-5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71.3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%</w:t>
      </w:r>
      <w:r>
        <w:rPr>
          <w:rFonts w:ascii="SimSun" w:hAnsi="SimSun" w:eastAsia="SimSun" w:cs="SimSun"/>
          <w:sz w:val="28"/>
          <w:szCs w:val="28"/>
          <w:spacing w:val="-2"/>
        </w:rPr>
        <w:t>；乡村人口</w:t>
      </w:r>
      <w:r>
        <w:rPr>
          <w:rFonts w:ascii="SimSun" w:hAnsi="SimSun" w:eastAsia="SimSun" w:cs="SimSun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13.33</w:t>
      </w:r>
      <w:r>
        <w:rPr>
          <w:rFonts w:ascii="Times New Roman" w:hAnsi="Times New Roman" w:eastAsia="Times New Roman" w:cs="Times New Roman"/>
          <w:sz w:val="28"/>
          <w:szCs w:val="28"/>
          <w:spacing w:val="18"/>
          <w:w w:val="10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万人。户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</w:rPr>
        <w:t>籍总户数</w:t>
      </w:r>
      <w:r>
        <w:rPr>
          <w:rFonts w:ascii="SimSun" w:hAnsi="SimSun" w:eastAsia="SimSun" w:cs="SimSun"/>
          <w:sz w:val="28"/>
          <w:szCs w:val="28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14.90</w:t>
      </w:r>
      <w:r>
        <w:rPr>
          <w:rFonts w:ascii="Times New Roman" w:hAnsi="Times New Roman" w:eastAsia="Times New Roman" w:cs="Times New Roman"/>
          <w:sz w:val="28"/>
          <w:szCs w:val="28"/>
          <w:spacing w:val="21"/>
        </w:rPr>
        <w:t xml:space="preserve"> </w:t>
      </w:r>
      <w:r>
        <w:rPr>
          <w:rFonts w:ascii="SimSun" w:hAnsi="SimSun" w:eastAsia="SimSun" w:cs="SimSun"/>
          <w:sz w:val="28"/>
          <w:szCs w:val="28"/>
        </w:rPr>
        <w:t>万户，户籍人口</w:t>
      </w:r>
      <w:r>
        <w:rPr>
          <w:rFonts w:ascii="SimSun" w:hAnsi="SimSun" w:eastAsia="SimSun" w:cs="SimSun"/>
          <w:sz w:val="28"/>
          <w:szCs w:val="28"/>
          <w:spacing w:val="-6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41.82</w:t>
      </w:r>
      <w:r>
        <w:rPr>
          <w:rFonts w:ascii="Times New Roman" w:hAnsi="Times New Roman" w:eastAsia="Times New Roman" w:cs="Times New Roman"/>
          <w:sz w:val="28"/>
          <w:szCs w:val="28"/>
          <w:spacing w:val="21"/>
        </w:rPr>
        <w:t xml:space="preserve"> </w:t>
      </w:r>
      <w:r>
        <w:rPr>
          <w:rFonts w:ascii="SimSun" w:hAnsi="SimSun" w:eastAsia="SimSun" w:cs="SimSun"/>
          <w:sz w:val="28"/>
          <w:szCs w:val="28"/>
        </w:rPr>
        <w:t>万人，城镇人口</w:t>
      </w:r>
      <w:r>
        <w:rPr>
          <w:rFonts w:ascii="SimSun" w:hAnsi="SimSun" w:eastAsia="SimSun" w:cs="SimSun"/>
          <w:sz w:val="28"/>
          <w:szCs w:val="28"/>
          <w:spacing w:val="-6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21.81</w:t>
      </w:r>
      <w:r>
        <w:rPr>
          <w:rFonts w:ascii="Times New Roman" w:hAnsi="Times New Roman" w:eastAsia="Times New Roman" w:cs="Times New Roman"/>
          <w:sz w:val="28"/>
          <w:szCs w:val="28"/>
          <w:spacing w:val="21"/>
        </w:rPr>
        <w:t xml:space="preserve"> </w:t>
      </w:r>
      <w:r>
        <w:rPr>
          <w:rFonts w:ascii="SimSun" w:hAnsi="SimSun" w:eastAsia="SimSun" w:cs="SimSun"/>
          <w:sz w:val="28"/>
          <w:szCs w:val="28"/>
        </w:rPr>
        <w:t>万人， </w:t>
      </w:r>
      <w:r>
        <w:rPr>
          <w:rFonts w:ascii="SimSun" w:hAnsi="SimSun" w:eastAsia="SimSun" w:cs="SimSun"/>
          <w:sz w:val="28"/>
          <w:szCs w:val="28"/>
          <w:spacing w:val="-7"/>
        </w:rPr>
        <w:t>乡村人口</w:t>
      </w:r>
      <w:r>
        <w:rPr>
          <w:rFonts w:ascii="SimSun" w:hAnsi="SimSun" w:eastAsia="SimSun" w:cs="SimSun"/>
          <w:sz w:val="28"/>
          <w:szCs w:val="28"/>
          <w:spacing w:val="-6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20.01</w:t>
      </w:r>
      <w:r>
        <w:rPr>
          <w:rFonts w:ascii="Times New Roman" w:hAnsi="Times New Roman" w:eastAsia="Times New Roman" w:cs="Times New Roman"/>
          <w:sz w:val="28"/>
          <w:szCs w:val="28"/>
          <w:spacing w:val="1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万人，男性</w:t>
      </w:r>
      <w:r>
        <w:rPr>
          <w:rFonts w:ascii="SimSun" w:hAnsi="SimSun" w:eastAsia="SimSun" w:cs="SimSun"/>
          <w:sz w:val="28"/>
          <w:szCs w:val="28"/>
          <w:spacing w:val="-6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20.83</w:t>
      </w:r>
      <w:r>
        <w:rPr>
          <w:rFonts w:ascii="Times New Roman" w:hAnsi="Times New Roman" w:eastAsia="Times New Roman" w:cs="Times New Roman"/>
          <w:sz w:val="28"/>
          <w:szCs w:val="28"/>
          <w:spacing w:val="1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万人，女性</w:t>
      </w:r>
      <w:r>
        <w:rPr>
          <w:rFonts w:ascii="SimSun" w:hAnsi="SimSun" w:eastAsia="SimSun" w:cs="SimSun"/>
          <w:sz w:val="28"/>
          <w:szCs w:val="28"/>
          <w:spacing w:val="-6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20.99</w:t>
      </w:r>
      <w:r>
        <w:rPr>
          <w:rFonts w:ascii="Times New Roman" w:hAnsi="Times New Roman" w:eastAsia="Times New Roman" w:cs="Times New Roman"/>
          <w:sz w:val="28"/>
          <w:szCs w:val="28"/>
          <w:spacing w:val="1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万人；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0-17</w:t>
      </w:r>
      <w:r>
        <w:rPr>
          <w:rFonts w:ascii="Times New Roman" w:hAnsi="Times New Roman" w:eastAsia="Times New Roman" w:cs="Times New Roman"/>
          <w:sz w:val="28"/>
          <w:szCs w:val="28"/>
          <w:spacing w:val="1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岁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9.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34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 </w:t>
      </w:r>
      <w:r>
        <w:rPr>
          <w:rFonts w:ascii="SimSun" w:hAnsi="SimSun" w:eastAsia="SimSun" w:cs="SimSun"/>
          <w:sz w:val="28"/>
          <w:szCs w:val="28"/>
          <w:spacing w:val="-12"/>
        </w:rPr>
        <w:t>万人，</w:t>
      </w:r>
      <w:r>
        <w:rPr>
          <w:rFonts w:ascii="Times New Roman" w:hAnsi="Times New Roman" w:eastAsia="Times New Roman" w:cs="Times New Roman"/>
          <w:sz w:val="28"/>
          <w:szCs w:val="28"/>
          <w:spacing w:val="-12"/>
        </w:rPr>
        <w:t>18-34</w:t>
      </w:r>
      <w:r>
        <w:rPr>
          <w:rFonts w:ascii="Times New Roman" w:hAnsi="Times New Roman" w:eastAsia="Times New Roman" w:cs="Times New Roman"/>
          <w:sz w:val="28"/>
          <w:szCs w:val="28"/>
          <w:spacing w:val="1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2"/>
        </w:rPr>
        <w:t>岁</w:t>
      </w:r>
      <w:r>
        <w:rPr>
          <w:rFonts w:ascii="SimSun" w:hAnsi="SimSun" w:eastAsia="SimSun" w:cs="SimSun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2"/>
        </w:rPr>
        <w:t>10.20</w:t>
      </w:r>
      <w:r>
        <w:rPr>
          <w:rFonts w:ascii="Times New Roman" w:hAnsi="Times New Roman" w:eastAsia="Times New Roman" w:cs="Times New Roman"/>
          <w:sz w:val="28"/>
          <w:szCs w:val="28"/>
          <w:spacing w:val="1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2"/>
        </w:rPr>
        <w:t>万人，</w:t>
      </w:r>
      <w:r>
        <w:rPr>
          <w:rFonts w:ascii="Times New Roman" w:hAnsi="Times New Roman" w:eastAsia="Times New Roman" w:cs="Times New Roman"/>
          <w:sz w:val="28"/>
          <w:szCs w:val="28"/>
          <w:spacing w:val="-12"/>
        </w:rPr>
        <w:t>35-59</w:t>
      </w:r>
      <w:r>
        <w:rPr>
          <w:rFonts w:ascii="Times New Roman" w:hAnsi="Times New Roman" w:eastAsia="Times New Roman" w:cs="Times New Roman"/>
          <w:sz w:val="28"/>
          <w:szCs w:val="28"/>
          <w:spacing w:val="1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2"/>
        </w:rPr>
        <w:t>岁</w:t>
      </w:r>
      <w:r>
        <w:rPr>
          <w:rFonts w:ascii="SimSun" w:hAnsi="SimSun" w:eastAsia="SimSun" w:cs="SimSun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2"/>
        </w:rPr>
        <w:t>16.20</w:t>
      </w:r>
      <w:r>
        <w:rPr>
          <w:rFonts w:ascii="Times New Roman" w:hAnsi="Times New Roman" w:eastAsia="Times New Roman" w:cs="Times New Roman"/>
          <w:sz w:val="28"/>
          <w:szCs w:val="28"/>
          <w:spacing w:val="1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2"/>
        </w:rPr>
        <w:t>万人，</w:t>
      </w:r>
      <w:r>
        <w:rPr>
          <w:rFonts w:ascii="Times New Roman" w:hAnsi="Times New Roman" w:eastAsia="Times New Roman" w:cs="Times New Roman"/>
          <w:sz w:val="28"/>
          <w:szCs w:val="28"/>
          <w:spacing w:val="-12"/>
        </w:rPr>
        <w:t>60</w:t>
      </w:r>
      <w:r>
        <w:rPr>
          <w:rFonts w:ascii="Times New Roman" w:hAnsi="Times New Roman" w:eastAsia="Times New Roman" w:cs="Times New Roman"/>
          <w:sz w:val="28"/>
          <w:szCs w:val="28"/>
          <w:spacing w:val="1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2"/>
        </w:rPr>
        <w:t>岁以上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2"/>
        </w:rPr>
        <w:t>6.08</w:t>
      </w:r>
      <w:r>
        <w:rPr>
          <w:rFonts w:ascii="Times New Roman" w:hAnsi="Times New Roman" w:eastAsia="Times New Roman" w:cs="Times New Roman"/>
          <w:sz w:val="28"/>
          <w:szCs w:val="28"/>
          <w:spacing w:val="1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2"/>
        </w:rPr>
        <w:t>万人。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（数据来源：利通区</w:t>
      </w:r>
      <w:r>
        <w:rPr>
          <w:rFonts w:ascii="SimSun" w:hAnsi="SimSun" w:eastAsia="SimSun" w:cs="SimSun"/>
          <w:sz w:val="28"/>
          <w:szCs w:val="28"/>
          <w:spacing w:val="-5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2022 </w:t>
      </w:r>
      <w:r>
        <w:rPr>
          <w:rFonts w:ascii="SimSun" w:hAnsi="SimSun" w:eastAsia="SimSun" w:cs="SimSun"/>
          <w:sz w:val="28"/>
          <w:szCs w:val="28"/>
          <w:spacing w:val="-1"/>
        </w:rPr>
        <w:t>年国民经济和社会发展统计公报）</w:t>
      </w:r>
    </w:p>
    <w:p>
      <w:pPr>
        <w:ind w:left="580"/>
        <w:spacing w:before="93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8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、社会经济</w:t>
      </w:r>
    </w:p>
    <w:p>
      <w:pPr>
        <w:ind w:left="23" w:right="23" w:firstLine="561"/>
        <w:spacing w:before="290" w:line="39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7"/>
        </w:rPr>
        <w:t>利通区</w:t>
      </w:r>
      <w:r>
        <w:rPr>
          <w:rFonts w:ascii="SimSun" w:hAnsi="SimSun" w:eastAsia="SimSun" w:cs="SimSun"/>
          <w:sz w:val="28"/>
          <w:szCs w:val="28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2022 </w:t>
      </w:r>
      <w:r>
        <w:rPr>
          <w:rFonts w:ascii="SimSun" w:hAnsi="SimSun" w:eastAsia="SimSun" w:cs="SimSun"/>
          <w:sz w:val="28"/>
          <w:szCs w:val="28"/>
          <w:spacing w:val="-7"/>
        </w:rPr>
        <w:t>年实现地区生产总值</w:t>
      </w:r>
      <w:r>
        <w:rPr>
          <w:rFonts w:ascii="SimSun" w:hAnsi="SimSun" w:eastAsia="SimSun" w:cs="SimSun"/>
          <w:sz w:val="28"/>
          <w:szCs w:val="28"/>
          <w:spacing w:val="-7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254.96 </w:t>
      </w:r>
      <w:r>
        <w:rPr>
          <w:rFonts w:ascii="SimSun" w:hAnsi="SimSun" w:eastAsia="SimSun" w:cs="SimSun"/>
          <w:sz w:val="28"/>
          <w:szCs w:val="28"/>
          <w:spacing w:val="-7"/>
        </w:rPr>
        <w:t>亿元，按不变价格计算，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同比增长</w:t>
      </w:r>
      <w:r>
        <w:rPr>
          <w:rFonts w:ascii="SimSun" w:hAnsi="SimSun" w:eastAsia="SimSun" w:cs="SimSun"/>
          <w:sz w:val="28"/>
          <w:szCs w:val="28"/>
          <w:spacing w:val="-2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1.2%</w:t>
      </w:r>
      <w:r>
        <w:rPr>
          <w:rFonts w:ascii="SimSun" w:hAnsi="SimSun" w:eastAsia="SimSun" w:cs="SimSun"/>
          <w:sz w:val="28"/>
          <w:szCs w:val="28"/>
          <w:spacing w:val="-5"/>
        </w:rPr>
        <w:t>。从产业看，第一产业实现增加值</w:t>
      </w:r>
      <w:r>
        <w:rPr>
          <w:rFonts w:ascii="SimSun" w:hAnsi="SimSun" w:eastAsia="SimSun" w:cs="SimSun"/>
          <w:sz w:val="28"/>
          <w:szCs w:val="28"/>
          <w:spacing w:val="-6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31.36 </w:t>
      </w:r>
      <w:r>
        <w:rPr>
          <w:rFonts w:ascii="SimSun" w:hAnsi="SimSun" w:eastAsia="SimSun" w:cs="SimSun"/>
          <w:sz w:val="28"/>
          <w:szCs w:val="28"/>
          <w:spacing w:val="-5"/>
        </w:rPr>
        <w:t>亿元，同比增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长</w:t>
      </w:r>
      <w:r>
        <w:rPr>
          <w:rFonts w:ascii="SimSun" w:hAnsi="SimSun" w:eastAsia="SimSun" w:cs="SimSun"/>
          <w:sz w:val="28"/>
          <w:szCs w:val="28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4.6%</w:t>
      </w:r>
      <w:r>
        <w:rPr>
          <w:rFonts w:ascii="SimSun" w:hAnsi="SimSun" w:eastAsia="SimSun" w:cs="SimSun"/>
          <w:sz w:val="28"/>
          <w:szCs w:val="28"/>
          <w:spacing w:val="-4"/>
        </w:rPr>
        <w:t>，第二产业实现增加值</w:t>
      </w:r>
      <w:r>
        <w:rPr>
          <w:rFonts w:ascii="SimSun" w:hAnsi="SimSun" w:eastAsia="SimSun" w:cs="SimSun"/>
          <w:sz w:val="28"/>
          <w:szCs w:val="28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115.42 </w:t>
      </w:r>
      <w:r>
        <w:rPr>
          <w:rFonts w:ascii="SimSun" w:hAnsi="SimSun" w:eastAsia="SimSun" w:cs="SimSun"/>
          <w:sz w:val="28"/>
          <w:szCs w:val="28"/>
          <w:spacing w:val="-4"/>
        </w:rPr>
        <w:t>亿元，同比增长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-0.3%</w:t>
      </w:r>
      <w:r>
        <w:rPr>
          <w:rFonts w:ascii="SimSun" w:hAnsi="SimSun" w:eastAsia="SimSun" w:cs="SimSun"/>
          <w:sz w:val="28"/>
          <w:szCs w:val="28"/>
          <w:spacing w:val="-4"/>
        </w:rPr>
        <w:t>，第三产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业实现增加值</w:t>
      </w:r>
      <w:r>
        <w:rPr>
          <w:rFonts w:ascii="SimSun" w:hAnsi="SimSun" w:eastAsia="SimSun" w:cs="SimSun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108.</w:t>
      </w:r>
      <w:r>
        <w:rPr>
          <w:rFonts w:ascii="Times New Roman" w:hAnsi="Times New Roman" w:eastAsia="Times New Roman" w:cs="Times New Roman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19 </w:t>
      </w:r>
      <w:r>
        <w:rPr>
          <w:rFonts w:ascii="SimSun" w:hAnsi="SimSun" w:eastAsia="SimSun" w:cs="SimSun"/>
          <w:sz w:val="28"/>
          <w:szCs w:val="28"/>
          <w:spacing w:val="-3"/>
        </w:rPr>
        <w:t>亿元，同比增长</w:t>
      </w:r>
      <w:r>
        <w:rPr>
          <w:rFonts w:ascii="SimSun" w:hAnsi="SimSun" w:eastAsia="SimSun" w:cs="SimSun"/>
          <w:sz w:val="28"/>
          <w:szCs w:val="28"/>
          <w:spacing w:val="-3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1.6%</w:t>
      </w:r>
      <w:r>
        <w:rPr>
          <w:rFonts w:ascii="Times New Roman" w:hAnsi="Times New Roman" w:eastAsia="Times New Roman" w:cs="Times New Roman"/>
          <w:sz w:val="28"/>
          <w:szCs w:val="28"/>
          <w:spacing w:val="-3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，三</w:t>
      </w:r>
      <w:r>
        <w:rPr>
          <w:rFonts w:ascii="SimSun" w:hAnsi="SimSun" w:eastAsia="SimSun" w:cs="SimSun"/>
          <w:sz w:val="28"/>
          <w:szCs w:val="28"/>
          <w:spacing w:val="-4"/>
        </w:rPr>
        <w:t>次产业占利通区生产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总值的比重由上年同期的</w:t>
      </w:r>
      <w:r>
        <w:rPr>
          <w:rFonts w:ascii="SimSun" w:hAnsi="SimSun" w:eastAsia="SimSun" w:cs="SimSun"/>
          <w:sz w:val="28"/>
          <w:szCs w:val="28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12.6:42.9:44.5 </w:t>
      </w:r>
      <w:r>
        <w:rPr>
          <w:rFonts w:ascii="SimSun" w:hAnsi="SimSun" w:eastAsia="SimSun" w:cs="SimSun"/>
          <w:sz w:val="28"/>
          <w:szCs w:val="28"/>
          <w:spacing w:val="-1"/>
        </w:rPr>
        <w:t>调整为</w:t>
      </w:r>
      <w:r>
        <w:rPr>
          <w:rFonts w:ascii="SimSun" w:hAnsi="SimSun" w:eastAsia="SimSun" w:cs="SimSun"/>
          <w:sz w:val="28"/>
          <w:szCs w:val="28"/>
          <w:spacing w:val="-3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12.3:45.3:42.4</w:t>
      </w:r>
      <w:r>
        <w:rPr>
          <w:rFonts w:ascii="Times New Roman" w:hAnsi="Times New Roman" w:eastAsia="Times New Roman" w:cs="Times New Roman"/>
          <w:sz w:val="28"/>
          <w:szCs w:val="28"/>
          <w:spacing w:val="-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。城镇</w:t>
      </w:r>
    </w:p>
    <w:p>
      <w:pPr>
        <w:spacing w:line="391" w:lineRule="auto"/>
        <w:sectPr>
          <w:footerReference w:type="default" r:id="rId34"/>
          <w:pgSz w:w="11906" w:h="16839"/>
          <w:pgMar w:top="400" w:right="1697" w:bottom="1094" w:left="1785" w:header="0" w:footer="931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66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ind w:left="20" w:firstLine="7"/>
        <w:spacing w:before="91" w:line="403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居民人均可支配收入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38766.1 </w:t>
      </w:r>
      <w:r>
        <w:rPr>
          <w:rFonts w:ascii="SimSun" w:hAnsi="SimSun" w:eastAsia="SimSun" w:cs="SimSun"/>
          <w:sz w:val="28"/>
          <w:szCs w:val="28"/>
          <w:spacing w:val="-4"/>
        </w:rPr>
        <w:t>元，同比增长</w:t>
      </w:r>
      <w:r>
        <w:rPr>
          <w:rFonts w:ascii="SimSun" w:hAnsi="SimSun" w:eastAsia="SimSun" w:cs="SimSun"/>
          <w:sz w:val="28"/>
          <w:szCs w:val="28"/>
          <w:spacing w:val="-5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5.8%</w:t>
      </w:r>
      <w:r>
        <w:rPr>
          <w:rFonts w:ascii="SimSun" w:hAnsi="SimSun" w:eastAsia="SimSun" w:cs="SimSun"/>
          <w:sz w:val="28"/>
          <w:szCs w:val="28"/>
          <w:spacing w:val="-5"/>
        </w:rPr>
        <w:t>，其中：工资性收入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24543.9 </w:t>
      </w:r>
      <w:r>
        <w:rPr>
          <w:rFonts w:ascii="SimSun" w:hAnsi="SimSun" w:eastAsia="SimSun" w:cs="SimSun"/>
          <w:sz w:val="28"/>
          <w:szCs w:val="28"/>
          <w:spacing w:val="-3"/>
        </w:rPr>
        <w:t>元，同比增长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6.4%</w:t>
      </w:r>
      <w:r>
        <w:rPr>
          <w:rFonts w:ascii="SimSun" w:hAnsi="SimSun" w:eastAsia="SimSun" w:cs="SimSun"/>
          <w:sz w:val="28"/>
          <w:szCs w:val="28"/>
          <w:spacing w:val="-3"/>
        </w:rPr>
        <w:t>；经营性收</w:t>
      </w:r>
      <w:r>
        <w:rPr>
          <w:rFonts w:ascii="SimSun" w:hAnsi="SimSun" w:eastAsia="SimSun" w:cs="SimSun"/>
          <w:sz w:val="28"/>
          <w:szCs w:val="28"/>
          <w:spacing w:val="-4"/>
        </w:rPr>
        <w:t>入</w:t>
      </w:r>
      <w:r>
        <w:rPr>
          <w:rFonts w:ascii="SimSun" w:hAnsi="SimSun" w:eastAsia="SimSun" w:cs="SimSun"/>
          <w:sz w:val="28"/>
          <w:szCs w:val="28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4715.6 </w:t>
      </w:r>
      <w:r>
        <w:rPr>
          <w:rFonts w:ascii="SimSun" w:hAnsi="SimSun" w:eastAsia="SimSun" w:cs="SimSun"/>
          <w:sz w:val="28"/>
          <w:szCs w:val="28"/>
          <w:spacing w:val="-4"/>
        </w:rPr>
        <w:t>元，同比增长</w:t>
      </w:r>
      <w:r>
        <w:rPr>
          <w:rFonts w:ascii="SimSun" w:hAnsi="SimSun" w:eastAsia="SimSun" w:cs="SimSun"/>
          <w:sz w:val="28"/>
          <w:szCs w:val="28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8.3%</w:t>
      </w:r>
      <w:r>
        <w:rPr>
          <w:rFonts w:ascii="SimSun" w:hAnsi="SimSun" w:eastAsia="SimSun" w:cs="SimSun"/>
          <w:sz w:val="28"/>
          <w:szCs w:val="28"/>
          <w:spacing w:val="-4"/>
        </w:rPr>
        <w:t>。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</w:rPr>
        <w:t>年末城镇新增就业</w:t>
      </w:r>
      <w:r>
        <w:rPr>
          <w:rFonts w:ascii="SimSun" w:hAnsi="SimSun" w:eastAsia="SimSun" w:cs="SimSun"/>
          <w:sz w:val="28"/>
          <w:szCs w:val="28"/>
          <w:spacing w:val="-4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3864 </w:t>
      </w:r>
      <w:r>
        <w:rPr>
          <w:rFonts w:ascii="SimSun" w:hAnsi="SimSun" w:eastAsia="SimSun" w:cs="SimSun"/>
          <w:sz w:val="28"/>
          <w:szCs w:val="28"/>
        </w:rPr>
        <w:t>人，实现就业困难人员成功就业</w:t>
      </w:r>
      <w:r>
        <w:rPr>
          <w:rFonts w:ascii="SimSun" w:hAnsi="SimSun" w:eastAsia="SimSun" w:cs="SimSun"/>
          <w:sz w:val="28"/>
          <w:szCs w:val="28"/>
          <w:spacing w:val="-5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398 </w:t>
      </w:r>
      <w:r>
        <w:rPr>
          <w:rFonts w:ascii="SimSun" w:hAnsi="SimSun" w:eastAsia="SimSun" w:cs="SimSun"/>
          <w:sz w:val="28"/>
          <w:szCs w:val="28"/>
        </w:rPr>
        <w:t>人，年 </w:t>
      </w:r>
      <w:r>
        <w:rPr>
          <w:rFonts w:ascii="SimSun" w:hAnsi="SimSun" w:eastAsia="SimSun" w:cs="SimSun"/>
          <w:sz w:val="28"/>
          <w:szCs w:val="28"/>
          <w:spacing w:val="-1"/>
        </w:rPr>
        <w:t>末利通区城镇登记失业率为</w:t>
      </w:r>
      <w:r>
        <w:rPr>
          <w:rFonts w:ascii="SimSun" w:hAnsi="SimSun" w:eastAsia="SimSun" w:cs="SimSun"/>
          <w:sz w:val="28"/>
          <w:szCs w:val="28"/>
          <w:spacing w:val="-4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3.80%</w:t>
      </w:r>
      <w:r>
        <w:rPr>
          <w:rFonts w:ascii="SimSun" w:hAnsi="SimSun" w:eastAsia="SimSun" w:cs="SimSun"/>
          <w:sz w:val="28"/>
          <w:szCs w:val="28"/>
          <w:spacing w:val="-1"/>
        </w:rPr>
        <w:t>，全年新增转移农村劳动力</w:t>
      </w:r>
      <w:r>
        <w:rPr>
          <w:rFonts w:ascii="SimSun" w:hAnsi="SimSun" w:eastAsia="SimSun" w:cs="SimSun"/>
          <w:sz w:val="28"/>
          <w:szCs w:val="28"/>
          <w:spacing w:val="-6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22564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  </w:t>
      </w:r>
      <w:r>
        <w:rPr>
          <w:rFonts w:ascii="SimSun" w:hAnsi="SimSun" w:eastAsia="SimSun" w:cs="SimSun"/>
          <w:sz w:val="28"/>
          <w:szCs w:val="28"/>
          <w:spacing w:val="-1"/>
        </w:rPr>
        <w:t>人，创造新岗位</w:t>
      </w:r>
      <w:r>
        <w:rPr>
          <w:rFonts w:ascii="SimSun" w:hAnsi="SimSun" w:eastAsia="SimSun" w:cs="SimSun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1306 </w:t>
      </w:r>
      <w:r>
        <w:rPr>
          <w:rFonts w:ascii="SimSun" w:hAnsi="SimSun" w:eastAsia="SimSun" w:cs="SimSun"/>
          <w:sz w:val="28"/>
          <w:szCs w:val="28"/>
          <w:spacing w:val="-1"/>
        </w:rPr>
        <w:t>人，全民创业带动就</w:t>
      </w:r>
      <w:r>
        <w:rPr>
          <w:rFonts w:ascii="SimSun" w:hAnsi="SimSun" w:eastAsia="SimSun" w:cs="SimSun"/>
          <w:sz w:val="28"/>
          <w:szCs w:val="28"/>
          <w:spacing w:val="-2"/>
        </w:rPr>
        <w:t>业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3031 </w:t>
      </w:r>
      <w:r>
        <w:rPr>
          <w:rFonts w:ascii="SimSun" w:hAnsi="SimSun" w:eastAsia="SimSun" w:cs="SimSun"/>
          <w:sz w:val="28"/>
          <w:szCs w:val="28"/>
          <w:spacing w:val="-2"/>
        </w:rPr>
        <w:t>人。（数据来源：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利通区</w:t>
      </w:r>
      <w:r>
        <w:rPr>
          <w:rFonts w:ascii="SimSun" w:hAnsi="SimSun" w:eastAsia="SimSun" w:cs="SimSun"/>
          <w:sz w:val="28"/>
          <w:szCs w:val="28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2022 </w:t>
      </w:r>
      <w:r>
        <w:rPr>
          <w:rFonts w:ascii="SimSun" w:hAnsi="SimSun" w:eastAsia="SimSun" w:cs="SimSun"/>
          <w:sz w:val="28"/>
          <w:szCs w:val="28"/>
          <w:spacing w:val="-1"/>
        </w:rPr>
        <w:t>年国民经济和社会发展统计公报）</w:t>
      </w:r>
    </w:p>
    <w:p>
      <w:pPr>
        <w:pStyle w:val="BodyText"/>
        <w:spacing w:line="263" w:lineRule="auto"/>
        <w:rPr/>
      </w:pPr>
      <w:r/>
    </w:p>
    <w:p>
      <w:pPr>
        <w:ind w:left="52"/>
        <w:spacing w:before="100" w:line="226" w:lineRule="auto"/>
        <w:outlineLvl w:val="1"/>
        <w:rPr>
          <w:rFonts w:ascii="SimHei" w:hAnsi="SimHei" w:eastAsia="SimHei" w:cs="SimHei"/>
          <w:sz w:val="31"/>
          <w:szCs w:val="31"/>
        </w:rPr>
      </w:pPr>
      <w:bookmarkStart w:name="bookmark20" w:id="53"/>
      <w:bookmarkEnd w:id="53"/>
      <w:bookmarkStart w:name="bookmark19" w:id="54"/>
      <w:bookmarkEnd w:id="54"/>
      <w:r>
        <w:rPr>
          <w:rFonts w:ascii="SimHei" w:hAnsi="SimHei" w:eastAsia="SimHei" w:cs="SimHei"/>
          <w:sz w:val="31"/>
          <w:szCs w:val="31"/>
          <w:spacing w:val="5"/>
        </w:rPr>
        <w:t>（三）城镇建设概况</w:t>
      </w:r>
    </w:p>
    <w:p>
      <w:pPr>
        <w:pStyle w:val="BodyText"/>
        <w:spacing w:line="423" w:lineRule="auto"/>
        <w:rPr/>
      </w:pPr>
      <w:r/>
    </w:p>
    <w:p>
      <w:pPr>
        <w:ind w:left="27" w:right="2" w:firstLine="558"/>
        <w:spacing w:before="91" w:line="408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1"/>
        </w:rPr>
        <w:t>利通区城镇建设随着利青一体化和城市“西移东扩</w:t>
      </w:r>
      <w:r>
        <w:rPr>
          <w:rFonts w:ascii="SimSun" w:hAnsi="SimSun" w:eastAsia="SimSun" w:cs="SimSun"/>
          <w:sz w:val="28"/>
          <w:szCs w:val="28"/>
          <w:spacing w:val="-10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1"/>
        </w:rPr>
        <w:t>”战略的</w:t>
      </w:r>
      <w:r>
        <w:rPr>
          <w:rFonts w:ascii="SimSun" w:hAnsi="SimSun" w:eastAsia="SimSun" w:cs="SimSun"/>
          <w:sz w:val="28"/>
          <w:szCs w:val="28"/>
          <w:spacing w:val="-12"/>
        </w:rPr>
        <w:t>实施，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主城区沿黄河发展速度加快，城区建设快速稳步发展。利通区行政办</w:t>
      </w:r>
      <w:r>
        <w:rPr>
          <w:rFonts w:ascii="SimSun" w:hAnsi="SimSun" w:eastAsia="SimSun" w:cs="SimSun"/>
          <w:sz w:val="28"/>
          <w:szCs w:val="28"/>
          <w:spacing w:val="1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公、商业金融、居住、教育、文体、医疗及市政基础设施等建设取得</w:t>
      </w:r>
      <w:r>
        <w:rPr>
          <w:rFonts w:ascii="SimSun" w:hAnsi="SimSun" w:eastAsia="SimSun" w:cs="SimSun"/>
          <w:sz w:val="28"/>
          <w:szCs w:val="28"/>
          <w:spacing w:val="1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了较大发展，利宁街以西、秦渠以南、世纪大道以北等区域新建了大</w:t>
      </w:r>
      <w:r>
        <w:rPr>
          <w:rFonts w:ascii="SimSun" w:hAnsi="SimSun" w:eastAsia="SimSun" w:cs="SimSun"/>
          <w:sz w:val="28"/>
          <w:szCs w:val="28"/>
          <w:spacing w:val="1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片的居住小区。同时滨河新区、金积组团发展迅速，金积工业园区已</w:t>
      </w:r>
      <w:r>
        <w:rPr>
          <w:rFonts w:ascii="SimSun" w:hAnsi="SimSun" w:eastAsia="SimSun" w:cs="SimSun"/>
          <w:sz w:val="28"/>
          <w:szCs w:val="28"/>
          <w:spacing w:val="1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形成了具有一定规模和影响力的集中产业发展区，随着银西高铁的建</w:t>
      </w:r>
      <w:r>
        <w:rPr>
          <w:rFonts w:ascii="SimSun" w:hAnsi="SimSun" w:eastAsia="SimSun" w:cs="SimSun"/>
          <w:sz w:val="28"/>
          <w:szCs w:val="28"/>
          <w:spacing w:val="1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设，利通区东部又形成了高铁新区发展组团，新</w:t>
      </w:r>
      <w:r>
        <w:rPr>
          <w:rFonts w:ascii="SimSun" w:hAnsi="SimSun" w:eastAsia="SimSun" w:cs="SimSun"/>
          <w:sz w:val="28"/>
          <w:szCs w:val="28"/>
          <w:spacing w:val="-10"/>
        </w:rPr>
        <w:t>区路网结构快速形成。</w:t>
      </w:r>
    </w:p>
    <w:p>
      <w:pPr>
        <w:ind w:left="27" w:right="99" w:firstLine="558"/>
        <w:spacing w:before="42" w:line="40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利通城区基本上形成了老城区、滨河新区、金积组团、高铁新区</w:t>
      </w:r>
      <w:r>
        <w:rPr>
          <w:rFonts w:ascii="SimSun" w:hAnsi="SimSun" w:eastAsia="SimSun" w:cs="SimSun"/>
          <w:sz w:val="28"/>
          <w:szCs w:val="28"/>
          <w:spacing w:val="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四片功能不同、各具特色的城市空间发展格局。城区主要建设范围东</w:t>
      </w:r>
      <w:r>
        <w:rPr>
          <w:rFonts w:ascii="SimSun" w:hAnsi="SimSun" w:eastAsia="SimSun" w:cs="SimSun"/>
          <w:sz w:val="28"/>
          <w:szCs w:val="28"/>
          <w:spacing w:val="1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至清水沟、北至朔方路、西至滨河大道、南至金积大道、金积镇。</w:t>
      </w:r>
    </w:p>
    <w:p>
      <w:pPr>
        <w:ind w:left="27" w:right="68" w:firstLine="560"/>
        <w:spacing w:before="44" w:line="404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从用地布局分布上看，现状建设用地主要分布在老城区、滨河新</w:t>
      </w:r>
      <w:r>
        <w:rPr>
          <w:rFonts w:ascii="SimSun" w:hAnsi="SimSun" w:eastAsia="SimSun" w:cs="SimSun"/>
          <w:sz w:val="28"/>
          <w:szCs w:val="28"/>
          <w:spacing w:val="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区和金积工业园。城区内的工业用地主要集中在城区西南侧金积工业</w:t>
      </w:r>
      <w:r>
        <w:rPr>
          <w:rFonts w:ascii="SimSun" w:hAnsi="SimSun" w:eastAsia="SimSun" w:cs="SimSun"/>
          <w:sz w:val="28"/>
          <w:szCs w:val="28"/>
          <w:spacing w:val="1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园和城区东侧利红街与清水沟之间。商业布局多以沿街成带状分布，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成规模的大型商业设施主要分布在明珠广场周边和沿迎宾大街，市场</w:t>
      </w:r>
    </w:p>
    <w:p>
      <w:pPr>
        <w:spacing w:line="404" w:lineRule="auto"/>
        <w:sectPr>
          <w:footerReference w:type="default" r:id="rId35"/>
          <w:pgSz w:w="11906" w:h="16839"/>
          <w:pgMar w:top="400" w:right="1697" w:bottom="1094" w:left="1785" w:header="0" w:footer="931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25"/>
        <w:spacing w:before="91" w:line="379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2"/>
        </w:rPr>
        <w:t>类商业设施主要分布在城区东北侧和城区南侧。居住用地分散分布。</w:t>
      </w:r>
      <w:r>
        <w:rPr>
          <w:rFonts w:ascii="SimSun" w:hAnsi="SimSun" w:eastAsia="SimSun" w:cs="SimSun"/>
          <w:sz w:val="28"/>
          <w:szCs w:val="28"/>
          <w:spacing w:val="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城区内绿地公园主要集中在滨河新区，老城区绿地不足、大型绿地景</w:t>
      </w:r>
      <w:r>
        <w:rPr>
          <w:rFonts w:ascii="SimSun" w:hAnsi="SimSun" w:eastAsia="SimSun" w:cs="SimSun"/>
          <w:sz w:val="28"/>
          <w:szCs w:val="28"/>
          <w:spacing w:val="1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观较少。</w:t>
      </w:r>
    </w:p>
    <w:p>
      <w:pPr>
        <w:ind w:firstLine="14"/>
        <w:spacing w:line="5870" w:lineRule="exact"/>
        <w:rPr/>
      </w:pPr>
      <w:r>
        <w:rPr>
          <w:position w:val="-117"/>
        </w:rPr>
        <w:drawing>
          <wp:inline distT="0" distB="0" distL="0" distR="0">
            <wp:extent cx="5269991" cy="3727703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9991" cy="372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629"/>
        <w:spacing w:before="14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图</w:t>
      </w:r>
      <w:r>
        <w:rPr>
          <w:rFonts w:ascii="SimSun" w:hAnsi="SimSun" w:eastAsia="SimSun" w:cs="SimSun"/>
          <w:sz w:val="24"/>
          <w:szCs w:val="24"/>
          <w:spacing w:val="-4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4"/>
        </w:rPr>
        <w:t>2-9  </w:t>
      </w: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利通区城镇发展现状图</w:t>
      </w:r>
    </w:p>
    <w:p>
      <w:pPr>
        <w:pStyle w:val="BodyText"/>
        <w:spacing w:line="378" w:lineRule="auto"/>
        <w:rPr/>
      </w:pPr>
      <w:r/>
    </w:p>
    <w:p>
      <w:pPr>
        <w:ind w:left="52"/>
        <w:spacing w:before="100" w:line="227" w:lineRule="auto"/>
        <w:outlineLvl w:val="1"/>
        <w:rPr>
          <w:rFonts w:ascii="SimHei" w:hAnsi="SimHei" w:eastAsia="SimHei" w:cs="SimHei"/>
          <w:sz w:val="31"/>
          <w:szCs w:val="31"/>
        </w:rPr>
      </w:pPr>
      <w:bookmarkStart w:name="bookmark21" w:id="55"/>
      <w:bookmarkEnd w:id="55"/>
      <w:r>
        <w:rPr>
          <w:rFonts w:ascii="SimHei" w:hAnsi="SimHei" w:eastAsia="SimHei" w:cs="SimHei"/>
          <w:sz w:val="31"/>
          <w:szCs w:val="31"/>
          <w:spacing w:val="5"/>
        </w:rPr>
        <w:t>（四）城镇用水现状</w:t>
      </w:r>
    </w:p>
    <w:p>
      <w:pPr>
        <w:pStyle w:val="BodyText"/>
        <w:spacing w:line="426" w:lineRule="auto"/>
        <w:rPr/>
      </w:pPr>
      <w:r/>
    </w:p>
    <w:p>
      <w:pPr>
        <w:ind w:left="591"/>
        <w:spacing w:before="91" w:line="221" w:lineRule="auto"/>
        <w:rPr>
          <w:rFonts w:ascii="SimSun" w:hAnsi="SimSun" w:eastAsia="SimSun" w:cs="SimSun"/>
          <w:sz w:val="28"/>
          <w:szCs w:val="28"/>
        </w:rPr>
      </w:pPr>
      <w:bookmarkStart w:name="bookmark22" w:id="56"/>
      <w:bookmarkEnd w:id="56"/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9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、水资源概况</w:t>
      </w:r>
    </w:p>
    <w:p>
      <w:pPr>
        <w:ind w:left="23" w:right="48" w:firstLine="560"/>
        <w:spacing w:before="292" w:line="393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根据《宁夏水资源公报》（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2020 </w:t>
      </w:r>
      <w:r>
        <w:rPr>
          <w:rFonts w:ascii="SimSun" w:hAnsi="SimSun" w:eastAsia="SimSun" w:cs="SimSun"/>
          <w:sz w:val="28"/>
          <w:szCs w:val="28"/>
          <w:spacing w:val="-1"/>
        </w:rPr>
        <w:t>年）统计结果，利通</w:t>
      </w:r>
      <w:r>
        <w:rPr>
          <w:rFonts w:ascii="SimSun" w:hAnsi="SimSun" w:eastAsia="SimSun" w:cs="SimSun"/>
          <w:sz w:val="28"/>
          <w:szCs w:val="28"/>
          <w:spacing w:val="-2"/>
        </w:rPr>
        <w:t>区</w:t>
      </w:r>
      <w:r>
        <w:rPr>
          <w:rFonts w:ascii="SimSun" w:hAnsi="SimSun" w:eastAsia="SimSun" w:cs="SimSun"/>
          <w:sz w:val="28"/>
          <w:szCs w:val="28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2020 </w:t>
      </w:r>
      <w:r>
        <w:rPr>
          <w:rFonts w:ascii="SimSun" w:hAnsi="SimSun" w:eastAsia="SimSun" w:cs="SimSun"/>
          <w:sz w:val="28"/>
          <w:szCs w:val="28"/>
          <w:spacing w:val="-2"/>
        </w:rPr>
        <w:t>年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降水量</w:t>
      </w:r>
      <w:r>
        <w:rPr>
          <w:rFonts w:ascii="SimSun" w:hAnsi="SimSun" w:eastAsia="SimSun" w:cs="SimSun"/>
          <w:sz w:val="28"/>
          <w:szCs w:val="28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2.438 </w:t>
      </w:r>
      <w:r>
        <w:rPr>
          <w:rFonts w:ascii="SimSun" w:hAnsi="SimSun" w:eastAsia="SimSun" w:cs="SimSun"/>
          <w:sz w:val="28"/>
          <w:szCs w:val="28"/>
          <w:spacing w:val="-6"/>
        </w:rPr>
        <w:t>亿</w:t>
      </w:r>
      <w:r>
        <w:rPr>
          <w:rFonts w:ascii="SimSun" w:hAnsi="SimSun" w:eastAsia="SimSun" w:cs="SimSun"/>
          <w:sz w:val="28"/>
          <w:szCs w:val="28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m</w:t>
      </w:r>
      <w:r>
        <w:rPr>
          <w:rFonts w:ascii="SimSun" w:hAnsi="SimSun" w:eastAsia="SimSun" w:cs="SimSun"/>
          <w:sz w:val="28"/>
          <w:szCs w:val="28"/>
          <w:spacing w:val="-6"/>
        </w:rPr>
        <w:t>³</w:t>
      </w:r>
      <w:r>
        <w:rPr>
          <w:rFonts w:ascii="SimSun" w:hAnsi="SimSun" w:eastAsia="SimSun" w:cs="SimSun"/>
          <w:sz w:val="28"/>
          <w:szCs w:val="28"/>
          <w:spacing w:val="-10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,</w:t>
      </w:r>
      <w:r>
        <w:rPr>
          <w:rFonts w:ascii="SimSun" w:hAnsi="SimSun" w:eastAsia="SimSun" w:cs="SimSun"/>
          <w:sz w:val="28"/>
          <w:szCs w:val="28"/>
          <w:spacing w:val="5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折合降水深度</w:t>
      </w:r>
      <w:r>
        <w:rPr>
          <w:rFonts w:ascii="SimSun" w:hAnsi="SimSun" w:eastAsia="SimSun" w:cs="SimSun"/>
          <w:sz w:val="28"/>
          <w:szCs w:val="28"/>
          <w:spacing w:val="-6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227mm</w:t>
      </w:r>
      <w:r>
        <w:rPr>
          <w:rFonts w:ascii="SimSun" w:hAnsi="SimSun" w:eastAsia="SimSun" w:cs="SimSun"/>
          <w:sz w:val="28"/>
          <w:szCs w:val="28"/>
          <w:spacing w:val="-6"/>
        </w:rPr>
        <w:t>，较上年减少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6.9%</w:t>
      </w:r>
      <w:r>
        <w:rPr>
          <w:rFonts w:ascii="Times New Roman" w:hAnsi="Times New Roman" w:eastAsia="Times New Roman" w:cs="Times New Roman"/>
          <w:sz w:val="28"/>
          <w:szCs w:val="28"/>
          <w:spacing w:val="-4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，与多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年平均相比增加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24.0%</w:t>
      </w:r>
      <w:r>
        <w:rPr>
          <w:rFonts w:ascii="SimSun" w:hAnsi="SimSun" w:eastAsia="SimSun" w:cs="SimSun"/>
          <w:sz w:val="28"/>
          <w:szCs w:val="28"/>
          <w:spacing w:val="-6"/>
        </w:rPr>
        <w:t>；利通区地表水资源总量</w:t>
      </w:r>
      <w:r>
        <w:rPr>
          <w:rFonts w:ascii="SimSun" w:hAnsi="SimSun" w:eastAsia="SimSun" w:cs="SimSun"/>
          <w:sz w:val="28"/>
          <w:szCs w:val="28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0.</w:t>
      </w:r>
      <w:r>
        <w:rPr>
          <w:rFonts w:ascii="Times New Roman" w:hAnsi="Times New Roman" w:eastAsia="Times New Roman" w:cs="Times New Roman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107 </w:t>
      </w:r>
      <w:r>
        <w:rPr>
          <w:rFonts w:ascii="SimSun" w:hAnsi="SimSun" w:eastAsia="SimSun" w:cs="SimSun"/>
          <w:sz w:val="28"/>
          <w:szCs w:val="28"/>
          <w:spacing w:val="-6"/>
        </w:rPr>
        <w:t>亿</w:t>
      </w:r>
      <w:r>
        <w:rPr>
          <w:rFonts w:ascii="SimSun" w:hAnsi="SimSun" w:eastAsia="SimSun" w:cs="SimSun"/>
          <w:sz w:val="28"/>
          <w:szCs w:val="28"/>
          <w:spacing w:val="-6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m</w:t>
      </w:r>
      <w:r>
        <w:rPr>
          <w:rFonts w:ascii="SimSun" w:hAnsi="SimSun" w:eastAsia="SimSun" w:cs="SimSun"/>
          <w:sz w:val="28"/>
          <w:szCs w:val="28"/>
          <w:spacing w:val="-6"/>
        </w:rPr>
        <w:t>³</w:t>
      </w:r>
      <w:r>
        <w:rPr>
          <w:rFonts w:ascii="SimSun" w:hAnsi="SimSun" w:eastAsia="SimSun" w:cs="SimSun"/>
          <w:sz w:val="28"/>
          <w:szCs w:val="28"/>
          <w:spacing w:val="-10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, 较上年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减少</w:t>
      </w:r>
      <w:r>
        <w:rPr>
          <w:rFonts w:ascii="SimSun" w:hAnsi="SimSun" w:eastAsia="SimSun" w:cs="SimSun"/>
          <w:sz w:val="28"/>
          <w:szCs w:val="28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11.7%</w:t>
      </w:r>
      <w:r>
        <w:rPr>
          <w:rFonts w:ascii="SimSun" w:hAnsi="SimSun" w:eastAsia="SimSun" w:cs="SimSun"/>
          <w:sz w:val="28"/>
          <w:szCs w:val="28"/>
          <w:spacing w:val="-6"/>
        </w:rPr>
        <w:t>，与多年平均相比减少</w:t>
      </w:r>
      <w:r>
        <w:rPr>
          <w:rFonts w:ascii="SimSun" w:hAnsi="SimSun" w:eastAsia="SimSun" w:cs="SimSun"/>
          <w:sz w:val="28"/>
          <w:szCs w:val="28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1.4%</w:t>
      </w:r>
      <w:r>
        <w:rPr>
          <w:rFonts w:ascii="SimSun" w:hAnsi="SimSun" w:eastAsia="SimSun" w:cs="SimSun"/>
          <w:sz w:val="28"/>
          <w:szCs w:val="28"/>
          <w:spacing w:val="-6"/>
        </w:rPr>
        <w:t>，主要为黄河水，</w:t>
      </w:r>
      <w:r>
        <w:rPr>
          <w:rFonts w:ascii="SimSun" w:hAnsi="SimSun" w:eastAsia="SimSun" w:cs="SimSun"/>
          <w:sz w:val="28"/>
          <w:szCs w:val="28"/>
          <w:spacing w:val="-7"/>
        </w:rPr>
        <w:t>黄河水矿化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1"/>
        </w:rPr>
        <w:t>度</w:t>
      </w:r>
      <w:r>
        <w:rPr>
          <w:rFonts w:ascii="SimSun" w:hAnsi="SimSun" w:eastAsia="SimSun" w:cs="SimSun"/>
          <w:sz w:val="28"/>
          <w:szCs w:val="28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0.3-0.7</w:t>
      </w:r>
      <w:r>
        <w:rPr>
          <w:rFonts w:ascii="Times New Roman" w:hAnsi="Times New Roman" w:eastAsia="Times New Roman" w:cs="Times New Roman"/>
          <w:sz w:val="28"/>
          <w:szCs w:val="28"/>
          <w:spacing w:val="2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1"/>
        </w:rPr>
        <w:t>克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/</w:t>
      </w:r>
      <w:r>
        <w:rPr>
          <w:rFonts w:ascii="SimSun" w:hAnsi="SimSun" w:eastAsia="SimSun" w:cs="SimSun"/>
          <w:sz w:val="28"/>
          <w:szCs w:val="28"/>
          <w:spacing w:val="1"/>
        </w:rPr>
        <w:t>升，</w:t>
      </w:r>
      <w:r>
        <w:rPr>
          <w:rFonts w:ascii="Times New Roman" w:hAnsi="Times New Roman" w:eastAsia="Times New Roman" w:cs="Times New Roman"/>
          <w:sz w:val="28"/>
          <w:szCs w:val="28"/>
        </w:rPr>
        <w:t>PH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1"/>
        </w:rPr>
        <w:t>值</w:t>
      </w:r>
      <w:r>
        <w:rPr>
          <w:rFonts w:ascii="SimSun" w:hAnsi="SimSun" w:eastAsia="SimSun" w:cs="SimSun"/>
          <w:sz w:val="28"/>
          <w:szCs w:val="28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7.5-8.4</w:t>
      </w:r>
      <w:r>
        <w:rPr>
          <w:rFonts w:ascii="Times New Roman" w:hAnsi="Times New Roman" w:eastAsia="Times New Roman" w:cs="Times New Roman"/>
          <w:sz w:val="28"/>
          <w:szCs w:val="28"/>
          <w:spacing w:val="-3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1"/>
        </w:rPr>
        <w:t>，满足灌溉用水要</w:t>
      </w:r>
      <w:r>
        <w:rPr>
          <w:rFonts w:ascii="SimSun" w:hAnsi="SimSun" w:eastAsia="SimSun" w:cs="SimSun"/>
          <w:sz w:val="28"/>
          <w:szCs w:val="28"/>
        </w:rPr>
        <w:t>求，是引黄灌区和 </w:t>
      </w:r>
      <w:r>
        <w:rPr>
          <w:rFonts w:ascii="SimSun" w:hAnsi="SimSun" w:eastAsia="SimSun" w:cs="SimSun"/>
          <w:sz w:val="28"/>
          <w:szCs w:val="28"/>
          <w:spacing w:val="-2"/>
        </w:rPr>
        <w:t>扬黄灌区的主要水源；地下水资源量</w:t>
      </w:r>
      <w:r>
        <w:rPr>
          <w:rFonts w:ascii="SimSun" w:hAnsi="SimSun" w:eastAsia="SimSun" w:cs="SimSun"/>
          <w:sz w:val="28"/>
          <w:szCs w:val="28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1.218 </w:t>
      </w:r>
      <w:r>
        <w:rPr>
          <w:rFonts w:ascii="SimSun" w:hAnsi="SimSun" w:eastAsia="SimSun" w:cs="SimSun"/>
          <w:sz w:val="28"/>
          <w:szCs w:val="28"/>
          <w:spacing w:val="-2"/>
        </w:rPr>
        <w:t>亿</w:t>
      </w:r>
      <w:r>
        <w:rPr>
          <w:rFonts w:ascii="SimSun" w:hAnsi="SimSun" w:eastAsia="SimSun" w:cs="SimSun"/>
          <w:sz w:val="28"/>
          <w:szCs w:val="28"/>
          <w:spacing w:val="-6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m</w:t>
      </w:r>
      <w:r>
        <w:rPr>
          <w:rFonts w:ascii="SimSun" w:hAnsi="SimSun" w:eastAsia="SimSun" w:cs="SimSun"/>
          <w:sz w:val="28"/>
          <w:szCs w:val="28"/>
          <w:spacing w:val="-2"/>
        </w:rPr>
        <w:t>³</w:t>
      </w:r>
      <w:r>
        <w:rPr>
          <w:rFonts w:ascii="SimSun" w:hAnsi="SimSun" w:eastAsia="SimSun" w:cs="SimSun"/>
          <w:sz w:val="28"/>
          <w:szCs w:val="28"/>
          <w:spacing w:val="-10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,</w:t>
      </w:r>
      <w:r>
        <w:rPr>
          <w:rFonts w:ascii="SimSun" w:hAnsi="SimSun" w:eastAsia="SimSun" w:cs="SimSun"/>
          <w:sz w:val="28"/>
          <w:szCs w:val="28"/>
          <w:spacing w:val="7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主要来源于引黄</w:t>
      </w:r>
    </w:p>
    <w:p>
      <w:pPr>
        <w:spacing w:line="393" w:lineRule="auto"/>
        <w:sectPr>
          <w:footerReference w:type="default" r:id="rId36"/>
          <w:pgSz w:w="11906" w:h="16839"/>
          <w:pgMar w:top="400" w:right="1745" w:bottom="1094" w:left="1785" w:header="0" w:footer="931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41" w:right="88" w:firstLine="2"/>
        <w:spacing w:before="91" w:line="392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5"/>
        </w:rPr>
        <w:t>灌溉渗入，水质较好，其次为降水补给。重复计算量为</w:t>
      </w:r>
      <w:r>
        <w:rPr>
          <w:rFonts w:ascii="SimSun" w:hAnsi="SimSun" w:eastAsia="SimSun" w:cs="SimSun"/>
          <w:sz w:val="28"/>
          <w:szCs w:val="28"/>
          <w:spacing w:val="-3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1.183 </w:t>
      </w:r>
      <w:r>
        <w:rPr>
          <w:rFonts w:ascii="SimSun" w:hAnsi="SimSun" w:eastAsia="SimSun" w:cs="SimSun"/>
          <w:sz w:val="28"/>
          <w:szCs w:val="28"/>
          <w:spacing w:val="-5"/>
        </w:rPr>
        <w:t>亿</w:t>
      </w:r>
      <w:r>
        <w:rPr>
          <w:rFonts w:ascii="SimSun" w:hAnsi="SimSun" w:eastAsia="SimSun" w:cs="SimSun"/>
          <w:sz w:val="28"/>
          <w:szCs w:val="28"/>
          <w:spacing w:val="-6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m</w:t>
      </w:r>
      <w:r>
        <w:rPr>
          <w:rFonts w:ascii="SimSun" w:hAnsi="SimSun" w:eastAsia="SimSun" w:cs="SimSun"/>
          <w:sz w:val="28"/>
          <w:szCs w:val="28"/>
          <w:spacing w:val="-5"/>
        </w:rPr>
        <w:t>³</w:t>
      </w:r>
      <w:r>
        <w:rPr>
          <w:rFonts w:ascii="SimSun" w:hAnsi="SimSun" w:eastAsia="SimSun" w:cs="SimSun"/>
          <w:sz w:val="28"/>
          <w:szCs w:val="28"/>
          <w:spacing w:val="-11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,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利通区水资源总量</w:t>
      </w:r>
      <w:r>
        <w:rPr>
          <w:rFonts w:ascii="SimSun" w:hAnsi="SimSun" w:eastAsia="SimSun" w:cs="SimSun"/>
          <w:sz w:val="28"/>
          <w:szCs w:val="28"/>
          <w:spacing w:val="-4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0.</w:t>
      </w:r>
      <w:r>
        <w:rPr>
          <w:rFonts w:ascii="Times New Roman" w:hAnsi="Times New Roman" w:eastAsia="Times New Roman" w:cs="Times New Roman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142 </w:t>
      </w:r>
      <w:r>
        <w:rPr>
          <w:rFonts w:ascii="SimSun" w:hAnsi="SimSun" w:eastAsia="SimSun" w:cs="SimSun"/>
          <w:sz w:val="28"/>
          <w:szCs w:val="28"/>
          <w:spacing w:val="-4"/>
        </w:rPr>
        <w:t>亿</w:t>
      </w:r>
      <w:r>
        <w:rPr>
          <w:rFonts w:ascii="SimSun" w:hAnsi="SimSun" w:eastAsia="SimSun" w:cs="SimSun"/>
          <w:sz w:val="28"/>
          <w:szCs w:val="28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m</w:t>
      </w:r>
      <w:r>
        <w:rPr>
          <w:rFonts w:ascii="SimSun" w:hAnsi="SimSun" w:eastAsia="SimSun" w:cs="SimSun"/>
          <w:sz w:val="28"/>
          <w:szCs w:val="28"/>
          <w:spacing w:val="-4"/>
        </w:rPr>
        <w:t>³。</w:t>
      </w:r>
    </w:p>
    <w:p>
      <w:pPr>
        <w:ind w:left="1890"/>
        <w:spacing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表</w:t>
      </w:r>
      <w:r>
        <w:rPr>
          <w:rFonts w:ascii="SimSun" w:hAnsi="SimSun" w:eastAsia="SimSun" w:cs="SimSun"/>
          <w:sz w:val="24"/>
          <w:szCs w:val="24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2-3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利通区</w:t>
      </w:r>
      <w:r>
        <w:rPr>
          <w:rFonts w:ascii="SimSun" w:hAnsi="SimSun" w:eastAsia="SimSun" w:cs="SimSun"/>
          <w:sz w:val="24"/>
          <w:szCs w:val="24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2020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年水资源总量（亿</w:t>
      </w:r>
      <w:r>
        <w:rPr>
          <w:rFonts w:ascii="SimSun" w:hAnsi="SimSun" w:eastAsia="SimSun" w:cs="SimSun"/>
          <w:sz w:val="24"/>
          <w:szCs w:val="24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"/>
        </w:rPr>
        <w:t>m</w:t>
      </w: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³</w:t>
      </w:r>
      <w:r>
        <w:rPr>
          <w:rFonts w:ascii="SimSun" w:hAnsi="SimSun" w:eastAsia="SimSun" w:cs="SimSun"/>
          <w:sz w:val="24"/>
          <w:szCs w:val="24"/>
          <w:spacing w:val="-85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)</w:t>
      </w:r>
    </w:p>
    <w:p>
      <w:pPr>
        <w:spacing w:line="67" w:lineRule="exact"/>
        <w:rPr/>
      </w:pPr>
      <w:r/>
    </w:p>
    <w:tbl>
      <w:tblPr>
        <w:tblStyle w:val="TableNormal"/>
        <w:tblW w:w="8339" w:type="dxa"/>
        <w:tblInd w:w="1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649"/>
        <w:gridCol w:w="1930"/>
        <w:gridCol w:w="1320"/>
        <w:gridCol w:w="2065"/>
        <w:gridCol w:w="1375"/>
      </w:tblGrid>
      <w:tr>
        <w:trPr>
          <w:trHeight w:val="495" w:hRule="atLeast"/>
        </w:trPr>
        <w:tc>
          <w:tcPr>
            <w:tcW w:w="1649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518"/>
              <w:spacing w:before="149" w:line="228" w:lineRule="auto"/>
              <w:rPr/>
            </w:pPr>
            <w:r>
              <w:rPr>
                <w:b/>
                <w:bCs/>
              </w:rPr>
              <w:t>降水量</w:t>
            </w:r>
          </w:p>
        </w:tc>
        <w:tc>
          <w:tcPr>
            <w:tcW w:w="1930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336"/>
              <w:spacing w:before="149" w:line="228" w:lineRule="auto"/>
              <w:rPr/>
            </w:pPr>
            <w:r>
              <w:rPr>
                <w:b/>
                <w:bCs/>
                <w:spacing w:val="6"/>
              </w:rPr>
              <w:t>地表水资源量</w:t>
            </w:r>
          </w:p>
        </w:tc>
        <w:tc>
          <w:tcPr>
            <w:tcW w:w="1320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36"/>
              <w:spacing w:before="149" w:line="228" w:lineRule="auto"/>
              <w:rPr/>
            </w:pPr>
            <w:r>
              <w:rPr>
                <w:b/>
                <w:bCs/>
                <w:spacing w:val="6"/>
              </w:rPr>
              <w:t>地下水资源量</w:t>
            </w:r>
          </w:p>
        </w:tc>
        <w:tc>
          <w:tcPr>
            <w:tcW w:w="2065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519"/>
              <w:spacing w:before="149" w:line="228" w:lineRule="auto"/>
              <w:rPr/>
            </w:pPr>
            <w:r>
              <w:rPr>
                <w:b/>
                <w:bCs/>
                <w:spacing w:val="6"/>
              </w:rPr>
              <w:t>重复计算量</w:t>
            </w:r>
          </w:p>
        </w:tc>
        <w:tc>
          <w:tcPr>
            <w:tcW w:w="1375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74"/>
              <w:spacing w:before="149" w:line="228" w:lineRule="auto"/>
              <w:rPr/>
            </w:pPr>
            <w:r>
              <w:rPr>
                <w:b/>
                <w:bCs/>
                <w:spacing w:val="6"/>
              </w:rPr>
              <w:t>水资源总量</w:t>
            </w:r>
          </w:p>
        </w:tc>
      </w:tr>
      <w:tr>
        <w:trPr>
          <w:trHeight w:val="514" w:hRule="atLeast"/>
        </w:trPr>
        <w:tc>
          <w:tcPr>
            <w:tcW w:w="1649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ind w:left="577"/>
              <w:spacing w:before="19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2.438</w:t>
            </w:r>
          </w:p>
        </w:tc>
        <w:tc>
          <w:tcPr>
            <w:tcW w:w="1930" w:type="dxa"/>
            <w:vAlign w:val="top"/>
            <w:tcBorders>
              <w:bottom w:val="single" w:color="000000" w:sz="10" w:space="0"/>
            </w:tcBorders>
          </w:tcPr>
          <w:p>
            <w:pPr>
              <w:ind w:left="729"/>
              <w:spacing w:before="19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0.107</w:t>
            </w:r>
          </w:p>
        </w:tc>
        <w:tc>
          <w:tcPr>
            <w:tcW w:w="1320" w:type="dxa"/>
            <w:vAlign w:val="top"/>
            <w:tcBorders>
              <w:bottom w:val="single" w:color="000000" w:sz="10" w:space="0"/>
            </w:tcBorders>
          </w:tcPr>
          <w:p>
            <w:pPr>
              <w:ind w:left="446"/>
              <w:spacing w:before="19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1.218</w:t>
            </w:r>
          </w:p>
        </w:tc>
        <w:tc>
          <w:tcPr>
            <w:tcW w:w="2065" w:type="dxa"/>
            <w:vAlign w:val="top"/>
            <w:tcBorders>
              <w:bottom w:val="single" w:color="000000" w:sz="10" w:space="0"/>
            </w:tcBorders>
          </w:tcPr>
          <w:p>
            <w:pPr>
              <w:ind w:left="823"/>
              <w:spacing w:before="19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1.183</w:t>
            </w:r>
          </w:p>
        </w:tc>
        <w:tc>
          <w:tcPr>
            <w:tcW w:w="1375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ind w:left="459"/>
              <w:spacing w:before="19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0.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142</w:t>
            </w:r>
          </w:p>
        </w:tc>
      </w:tr>
    </w:tbl>
    <w:p>
      <w:pPr>
        <w:ind w:left="37"/>
        <w:spacing w:before="144" w:line="220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b/>
          <w:bCs/>
          <w:spacing w:val="-5"/>
        </w:rPr>
        <w:t>数据来源：</w:t>
      </w:r>
      <w:r>
        <w:rPr>
          <w:rFonts w:ascii="Times New Roman" w:hAnsi="Times New Roman" w:eastAsia="Times New Roman" w:cs="Times New Roman"/>
          <w:sz w:val="18"/>
          <w:szCs w:val="18"/>
          <w:b/>
          <w:bCs/>
          <w:spacing w:val="-5"/>
        </w:rPr>
        <w:t>2020 </w:t>
      </w:r>
      <w:r>
        <w:rPr>
          <w:rFonts w:ascii="SimSun" w:hAnsi="SimSun" w:eastAsia="SimSun" w:cs="SimSun"/>
          <w:sz w:val="18"/>
          <w:szCs w:val="18"/>
          <w:b/>
          <w:bCs/>
          <w:spacing w:val="-5"/>
        </w:rPr>
        <w:t>年宁夏水资源公报</w:t>
      </w:r>
    </w:p>
    <w:p>
      <w:pPr>
        <w:ind w:left="39" w:right="24" w:firstLine="560"/>
        <w:spacing w:before="281" w:line="40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根据《宁夏水资源公报》（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2021 </w:t>
      </w:r>
      <w:r>
        <w:rPr>
          <w:rFonts w:ascii="SimSun" w:hAnsi="SimSun" w:eastAsia="SimSun" w:cs="SimSun"/>
          <w:sz w:val="28"/>
          <w:szCs w:val="28"/>
          <w:spacing w:val="-1"/>
        </w:rPr>
        <w:t>年）统计结果，利通</w:t>
      </w:r>
      <w:r>
        <w:rPr>
          <w:rFonts w:ascii="SimSun" w:hAnsi="SimSun" w:eastAsia="SimSun" w:cs="SimSun"/>
          <w:sz w:val="28"/>
          <w:szCs w:val="28"/>
          <w:spacing w:val="-2"/>
        </w:rPr>
        <w:t>区</w:t>
      </w:r>
      <w:r>
        <w:rPr>
          <w:rFonts w:ascii="SimSun" w:hAnsi="SimSun" w:eastAsia="SimSun" w:cs="SimSun"/>
          <w:sz w:val="28"/>
          <w:szCs w:val="28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2021 </w:t>
      </w:r>
      <w:r>
        <w:rPr>
          <w:rFonts w:ascii="SimSun" w:hAnsi="SimSun" w:eastAsia="SimSun" w:cs="SimSun"/>
          <w:sz w:val="28"/>
          <w:szCs w:val="28"/>
          <w:spacing w:val="-2"/>
        </w:rPr>
        <w:t>年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降水量</w:t>
      </w:r>
      <w:r>
        <w:rPr>
          <w:rFonts w:ascii="SimSun" w:hAnsi="SimSun" w:eastAsia="SimSun" w:cs="SimSun"/>
          <w:sz w:val="28"/>
          <w:szCs w:val="28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2.276 </w:t>
      </w:r>
      <w:r>
        <w:rPr>
          <w:rFonts w:ascii="SimSun" w:hAnsi="SimSun" w:eastAsia="SimSun" w:cs="SimSun"/>
          <w:sz w:val="28"/>
          <w:szCs w:val="28"/>
          <w:spacing w:val="-6"/>
        </w:rPr>
        <w:t>亿</w:t>
      </w:r>
      <w:r>
        <w:rPr>
          <w:rFonts w:ascii="SimSun" w:hAnsi="SimSun" w:eastAsia="SimSun" w:cs="SimSun"/>
          <w:sz w:val="28"/>
          <w:szCs w:val="28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m</w:t>
      </w:r>
      <w:r>
        <w:rPr>
          <w:rFonts w:ascii="SimSun" w:hAnsi="SimSun" w:eastAsia="SimSun" w:cs="SimSun"/>
          <w:sz w:val="28"/>
          <w:szCs w:val="28"/>
          <w:spacing w:val="-6"/>
        </w:rPr>
        <w:t>³</w:t>
      </w:r>
      <w:r>
        <w:rPr>
          <w:rFonts w:ascii="SimSun" w:hAnsi="SimSun" w:eastAsia="SimSun" w:cs="SimSun"/>
          <w:sz w:val="28"/>
          <w:szCs w:val="28"/>
          <w:spacing w:val="-10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,</w:t>
      </w:r>
      <w:r>
        <w:rPr>
          <w:rFonts w:ascii="SimSun" w:hAnsi="SimSun" w:eastAsia="SimSun" w:cs="SimSun"/>
          <w:sz w:val="28"/>
          <w:szCs w:val="28"/>
          <w:spacing w:val="5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折合降水深度</w:t>
      </w:r>
      <w:r>
        <w:rPr>
          <w:rFonts w:ascii="SimSun" w:hAnsi="SimSun" w:eastAsia="SimSun" w:cs="SimSun"/>
          <w:sz w:val="28"/>
          <w:szCs w:val="28"/>
          <w:spacing w:val="-6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212mm</w:t>
      </w:r>
      <w:r>
        <w:rPr>
          <w:rFonts w:ascii="SimSun" w:hAnsi="SimSun" w:eastAsia="SimSun" w:cs="SimSun"/>
          <w:sz w:val="28"/>
          <w:szCs w:val="28"/>
          <w:spacing w:val="-6"/>
        </w:rPr>
        <w:t>，较上年减少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6.6%</w:t>
      </w:r>
      <w:r>
        <w:rPr>
          <w:rFonts w:ascii="Times New Roman" w:hAnsi="Times New Roman" w:eastAsia="Times New Roman" w:cs="Times New Roman"/>
          <w:sz w:val="28"/>
          <w:szCs w:val="28"/>
          <w:spacing w:val="-4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，与多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年平均相比增加</w:t>
      </w:r>
      <w:r>
        <w:rPr>
          <w:rFonts w:ascii="SimSun" w:hAnsi="SimSun" w:eastAsia="SimSun" w:cs="SimSun"/>
          <w:sz w:val="28"/>
          <w:szCs w:val="28"/>
          <w:spacing w:val="-5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9.7%</w:t>
      </w:r>
      <w:r>
        <w:rPr>
          <w:rFonts w:ascii="SimSun" w:hAnsi="SimSun" w:eastAsia="SimSun" w:cs="SimSun"/>
          <w:sz w:val="28"/>
          <w:szCs w:val="28"/>
          <w:spacing w:val="-4"/>
        </w:rPr>
        <w:t>；利通区地表水资源总量</w:t>
      </w:r>
      <w:r>
        <w:rPr>
          <w:rFonts w:ascii="SimSun" w:hAnsi="SimSun" w:eastAsia="SimSun" w:cs="SimSun"/>
          <w:sz w:val="28"/>
          <w:szCs w:val="28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0.</w:t>
      </w:r>
      <w:r>
        <w:rPr>
          <w:rFonts w:ascii="Times New Roman" w:hAnsi="Times New Roman" w:eastAsia="Times New Roman" w:cs="Times New Roman"/>
          <w:sz w:val="28"/>
          <w:szCs w:val="28"/>
          <w:spacing w:val="-3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112 </w:t>
      </w:r>
      <w:r>
        <w:rPr>
          <w:rFonts w:ascii="SimSun" w:hAnsi="SimSun" w:eastAsia="SimSun" w:cs="SimSun"/>
          <w:sz w:val="28"/>
          <w:szCs w:val="28"/>
          <w:spacing w:val="-5"/>
        </w:rPr>
        <w:t>亿</w:t>
      </w:r>
      <w:r>
        <w:rPr>
          <w:rFonts w:ascii="SimSun" w:hAnsi="SimSun" w:eastAsia="SimSun" w:cs="SimSun"/>
          <w:sz w:val="28"/>
          <w:szCs w:val="28"/>
          <w:spacing w:val="-6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m</w:t>
      </w:r>
      <w:r>
        <w:rPr>
          <w:rFonts w:ascii="SimSun" w:hAnsi="SimSun" w:eastAsia="SimSun" w:cs="SimSun"/>
          <w:sz w:val="28"/>
          <w:szCs w:val="28"/>
          <w:spacing w:val="-5"/>
        </w:rPr>
        <w:t>³</w:t>
      </w:r>
      <w:r>
        <w:rPr>
          <w:rFonts w:ascii="SimSun" w:hAnsi="SimSun" w:eastAsia="SimSun" w:cs="SimSun"/>
          <w:sz w:val="28"/>
          <w:szCs w:val="28"/>
          <w:spacing w:val="-11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,</w:t>
      </w:r>
      <w:r>
        <w:rPr>
          <w:rFonts w:ascii="SimSun" w:hAnsi="SimSun" w:eastAsia="SimSun" w:cs="SimSun"/>
          <w:sz w:val="28"/>
          <w:szCs w:val="28"/>
          <w:spacing w:val="7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较上年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增加</w:t>
      </w:r>
      <w:r>
        <w:rPr>
          <w:rFonts w:ascii="SimSun" w:hAnsi="SimSun" w:eastAsia="SimSun" w:cs="SimSun"/>
          <w:sz w:val="28"/>
          <w:szCs w:val="28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4.7%</w:t>
      </w:r>
      <w:r>
        <w:rPr>
          <w:rFonts w:ascii="Times New Roman" w:hAnsi="Times New Roman" w:eastAsia="Times New Roman" w:cs="Times New Roman"/>
          <w:sz w:val="28"/>
          <w:szCs w:val="28"/>
          <w:spacing w:val="-4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，与多年平均相比增加</w:t>
      </w:r>
      <w:r>
        <w:rPr>
          <w:rFonts w:ascii="SimSun" w:hAnsi="SimSun" w:eastAsia="SimSun" w:cs="SimSun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1.8%</w:t>
      </w:r>
      <w:r>
        <w:rPr>
          <w:rFonts w:ascii="Times New Roman" w:hAnsi="Times New Roman" w:eastAsia="Times New Roman" w:cs="Times New Roman"/>
          <w:sz w:val="28"/>
          <w:szCs w:val="28"/>
          <w:spacing w:val="-3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，主要为黄河水，</w:t>
      </w:r>
      <w:r>
        <w:rPr>
          <w:rFonts w:ascii="SimSun" w:hAnsi="SimSun" w:eastAsia="SimSun" w:cs="SimSun"/>
          <w:sz w:val="28"/>
          <w:szCs w:val="28"/>
          <w:spacing w:val="-4"/>
        </w:rPr>
        <w:t>黄河水矿化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1"/>
        </w:rPr>
        <w:t>度</w:t>
      </w:r>
      <w:r>
        <w:rPr>
          <w:rFonts w:ascii="SimSun" w:hAnsi="SimSun" w:eastAsia="SimSun" w:cs="SimSun"/>
          <w:sz w:val="28"/>
          <w:szCs w:val="28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0.3-0.7</w:t>
      </w:r>
      <w:r>
        <w:rPr>
          <w:rFonts w:ascii="Times New Roman" w:hAnsi="Times New Roman" w:eastAsia="Times New Roman" w:cs="Times New Roman"/>
          <w:sz w:val="28"/>
          <w:szCs w:val="28"/>
          <w:spacing w:val="2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1"/>
        </w:rPr>
        <w:t>克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/</w:t>
      </w:r>
      <w:r>
        <w:rPr>
          <w:rFonts w:ascii="SimSun" w:hAnsi="SimSun" w:eastAsia="SimSun" w:cs="SimSun"/>
          <w:sz w:val="28"/>
          <w:szCs w:val="28"/>
          <w:spacing w:val="1"/>
        </w:rPr>
        <w:t>升，</w:t>
      </w:r>
      <w:r>
        <w:rPr>
          <w:rFonts w:ascii="Times New Roman" w:hAnsi="Times New Roman" w:eastAsia="Times New Roman" w:cs="Times New Roman"/>
          <w:sz w:val="28"/>
          <w:szCs w:val="28"/>
        </w:rPr>
        <w:t>PH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1"/>
        </w:rPr>
        <w:t>值</w:t>
      </w:r>
      <w:r>
        <w:rPr>
          <w:rFonts w:ascii="SimSun" w:hAnsi="SimSun" w:eastAsia="SimSun" w:cs="SimSun"/>
          <w:sz w:val="28"/>
          <w:szCs w:val="28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7.5-8.4</w:t>
      </w:r>
      <w:r>
        <w:rPr>
          <w:rFonts w:ascii="Times New Roman" w:hAnsi="Times New Roman" w:eastAsia="Times New Roman" w:cs="Times New Roman"/>
          <w:sz w:val="28"/>
          <w:szCs w:val="28"/>
          <w:spacing w:val="-3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1"/>
        </w:rPr>
        <w:t>，满足灌溉用水要</w:t>
      </w:r>
      <w:r>
        <w:rPr>
          <w:rFonts w:ascii="SimSun" w:hAnsi="SimSun" w:eastAsia="SimSun" w:cs="SimSun"/>
          <w:sz w:val="28"/>
          <w:szCs w:val="28"/>
        </w:rPr>
        <w:t>求，是引黄灌区和 </w:t>
      </w:r>
      <w:r>
        <w:rPr>
          <w:rFonts w:ascii="SimSun" w:hAnsi="SimSun" w:eastAsia="SimSun" w:cs="SimSun"/>
          <w:sz w:val="28"/>
          <w:szCs w:val="28"/>
          <w:spacing w:val="-2"/>
        </w:rPr>
        <w:t>扬黄灌区的主要水源；地下水资源量</w:t>
      </w:r>
      <w:r>
        <w:rPr>
          <w:rFonts w:ascii="SimSun" w:hAnsi="SimSun" w:eastAsia="SimSun" w:cs="SimSun"/>
          <w:sz w:val="28"/>
          <w:szCs w:val="28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1.123 </w:t>
      </w:r>
      <w:r>
        <w:rPr>
          <w:rFonts w:ascii="SimSun" w:hAnsi="SimSun" w:eastAsia="SimSun" w:cs="SimSun"/>
          <w:sz w:val="28"/>
          <w:szCs w:val="28"/>
          <w:spacing w:val="-2"/>
        </w:rPr>
        <w:t>亿</w:t>
      </w:r>
      <w:r>
        <w:rPr>
          <w:rFonts w:ascii="SimSun" w:hAnsi="SimSun" w:eastAsia="SimSun" w:cs="SimSun"/>
          <w:sz w:val="28"/>
          <w:szCs w:val="28"/>
          <w:spacing w:val="-6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m</w:t>
      </w:r>
      <w:r>
        <w:rPr>
          <w:rFonts w:ascii="SimSun" w:hAnsi="SimSun" w:eastAsia="SimSun" w:cs="SimSun"/>
          <w:sz w:val="28"/>
          <w:szCs w:val="28"/>
          <w:spacing w:val="-2"/>
        </w:rPr>
        <w:t>³</w:t>
      </w:r>
      <w:r>
        <w:rPr>
          <w:rFonts w:ascii="SimSun" w:hAnsi="SimSun" w:eastAsia="SimSun" w:cs="SimSun"/>
          <w:sz w:val="28"/>
          <w:szCs w:val="28"/>
          <w:spacing w:val="-10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,</w:t>
      </w:r>
      <w:r>
        <w:rPr>
          <w:rFonts w:ascii="SimSun" w:hAnsi="SimSun" w:eastAsia="SimSun" w:cs="SimSun"/>
          <w:sz w:val="28"/>
          <w:szCs w:val="28"/>
          <w:spacing w:val="7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主要来源于引黄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灌溉渗入，水质较好，其次为降水补给。重复计算量为</w:t>
      </w:r>
      <w:r>
        <w:rPr>
          <w:rFonts w:ascii="SimSun" w:hAnsi="SimSun" w:eastAsia="SimSun" w:cs="SimSun"/>
          <w:sz w:val="28"/>
          <w:szCs w:val="28"/>
          <w:spacing w:val="-3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1.077 </w:t>
      </w:r>
      <w:r>
        <w:rPr>
          <w:rFonts w:ascii="SimSun" w:hAnsi="SimSun" w:eastAsia="SimSun" w:cs="SimSun"/>
          <w:sz w:val="28"/>
          <w:szCs w:val="28"/>
          <w:spacing w:val="-5"/>
        </w:rPr>
        <w:t>亿</w:t>
      </w:r>
      <w:r>
        <w:rPr>
          <w:rFonts w:ascii="SimSun" w:hAnsi="SimSun" w:eastAsia="SimSun" w:cs="SimSun"/>
          <w:sz w:val="28"/>
          <w:szCs w:val="28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m</w:t>
      </w:r>
      <w:r>
        <w:rPr>
          <w:rFonts w:ascii="SimSun" w:hAnsi="SimSun" w:eastAsia="SimSun" w:cs="SimSun"/>
          <w:sz w:val="28"/>
          <w:szCs w:val="28"/>
          <w:spacing w:val="-5"/>
        </w:rPr>
        <w:t>³</w:t>
      </w:r>
      <w:r>
        <w:rPr>
          <w:rFonts w:ascii="SimSun" w:hAnsi="SimSun" w:eastAsia="SimSun" w:cs="SimSun"/>
          <w:sz w:val="28"/>
          <w:szCs w:val="28"/>
          <w:spacing w:val="-11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,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利通区水资源总量</w:t>
      </w:r>
      <w:r>
        <w:rPr>
          <w:rFonts w:ascii="SimSun" w:hAnsi="SimSun" w:eastAsia="SimSun" w:cs="SimSun"/>
          <w:sz w:val="28"/>
          <w:szCs w:val="28"/>
          <w:spacing w:val="-6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0.</w:t>
      </w:r>
      <w:r>
        <w:rPr>
          <w:rFonts w:ascii="Times New Roman" w:hAnsi="Times New Roman" w:eastAsia="Times New Roman" w:cs="Times New Roman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158 </w:t>
      </w:r>
      <w:r>
        <w:rPr>
          <w:rFonts w:ascii="SimSun" w:hAnsi="SimSun" w:eastAsia="SimSun" w:cs="SimSun"/>
          <w:sz w:val="28"/>
          <w:szCs w:val="28"/>
          <w:spacing w:val="-3"/>
        </w:rPr>
        <w:t>亿</w:t>
      </w:r>
      <w:r>
        <w:rPr>
          <w:rFonts w:ascii="SimSun" w:hAnsi="SimSun" w:eastAsia="SimSun" w:cs="SimSun"/>
          <w:sz w:val="28"/>
          <w:szCs w:val="28"/>
          <w:spacing w:val="-6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m</w:t>
      </w:r>
      <w:r>
        <w:rPr>
          <w:rFonts w:ascii="SimSun" w:hAnsi="SimSun" w:eastAsia="SimSun" w:cs="SimSun"/>
          <w:sz w:val="28"/>
          <w:szCs w:val="28"/>
          <w:spacing w:val="-3"/>
        </w:rPr>
        <w:t>³。</w:t>
      </w:r>
    </w:p>
    <w:p>
      <w:pPr>
        <w:ind w:left="1890"/>
        <w:spacing w:before="6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表</w:t>
      </w:r>
      <w:r>
        <w:rPr>
          <w:rFonts w:ascii="SimSun" w:hAnsi="SimSun" w:eastAsia="SimSun" w:cs="SimSun"/>
          <w:sz w:val="24"/>
          <w:szCs w:val="24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2-4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利通区</w:t>
      </w:r>
      <w:r>
        <w:rPr>
          <w:rFonts w:ascii="SimSun" w:hAnsi="SimSun" w:eastAsia="SimSun" w:cs="SimSun"/>
          <w:sz w:val="24"/>
          <w:szCs w:val="24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2021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年水资源总量（亿</w:t>
      </w:r>
      <w:r>
        <w:rPr>
          <w:rFonts w:ascii="SimSun" w:hAnsi="SimSun" w:eastAsia="SimSun" w:cs="SimSun"/>
          <w:sz w:val="24"/>
          <w:szCs w:val="24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"/>
        </w:rPr>
        <w:t>m</w:t>
      </w: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³</w:t>
      </w:r>
      <w:r>
        <w:rPr>
          <w:rFonts w:ascii="SimSun" w:hAnsi="SimSun" w:eastAsia="SimSun" w:cs="SimSun"/>
          <w:sz w:val="24"/>
          <w:szCs w:val="24"/>
          <w:spacing w:val="-85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)</w:t>
      </w:r>
    </w:p>
    <w:p>
      <w:pPr>
        <w:spacing w:line="68" w:lineRule="exact"/>
        <w:rPr/>
      </w:pPr>
      <w:r/>
    </w:p>
    <w:tbl>
      <w:tblPr>
        <w:tblStyle w:val="TableNormal"/>
        <w:tblW w:w="8339" w:type="dxa"/>
        <w:tblInd w:w="1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649"/>
        <w:gridCol w:w="1930"/>
        <w:gridCol w:w="1320"/>
        <w:gridCol w:w="2065"/>
        <w:gridCol w:w="1375"/>
      </w:tblGrid>
      <w:tr>
        <w:trPr>
          <w:trHeight w:val="495" w:hRule="atLeast"/>
        </w:trPr>
        <w:tc>
          <w:tcPr>
            <w:tcW w:w="1649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518"/>
              <w:spacing w:before="149" w:line="228" w:lineRule="auto"/>
              <w:rPr/>
            </w:pPr>
            <w:r>
              <w:rPr>
                <w:b/>
                <w:bCs/>
              </w:rPr>
              <w:t>降水量</w:t>
            </w:r>
          </w:p>
        </w:tc>
        <w:tc>
          <w:tcPr>
            <w:tcW w:w="1930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336"/>
              <w:spacing w:before="149" w:line="228" w:lineRule="auto"/>
              <w:rPr/>
            </w:pPr>
            <w:r>
              <w:rPr>
                <w:b/>
                <w:bCs/>
                <w:spacing w:val="6"/>
              </w:rPr>
              <w:t>地表水资源量</w:t>
            </w:r>
          </w:p>
        </w:tc>
        <w:tc>
          <w:tcPr>
            <w:tcW w:w="1320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36"/>
              <w:spacing w:before="149" w:line="228" w:lineRule="auto"/>
              <w:rPr/>
            </w:pPr>
            <w:r>
              <w:rPr>
                <w:b/>
                <w:bCs/>
                <w:spacing w:val="6"/>
              </w:rPr>
              <w:t>地下水资源量</w:t>
            </w:r>
          </w:p>
        </w:tc>
        <w:tc>
          <w:tcPr>
            <w:tcW w:w="2065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519"/>
              <w:spacing w:before="149" w:line="228" w:lineRule="auto"/>
              <w:rPr/>
            </w:pPr>
            <w:r>
              <w:rPr>
                <w:b/>
                <w:bCs/>
                <w:spacing w:val="6"/>
              </w:rPr>
              <w:t>重复计算量</w:t>
            </w:r>
          </w:p>
        </w:tc>
        <w:tc>
          <w:tcPr>
            <w:tcW w:w="1375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74"/>
              <w:spacing w:before="149" w:line="228" w:lineRule="auto"/>
              <w:rPr/>
            </w:pPr>
            <w:r>
              <w:rPr>
                <w:b/>
                <w:bCs/>
                <w:spacing w:val="6"/>
              </w:rPr>
              <w:t>水资源总量</w:t>
            </w:r>
          </w:p>
        </w:tc>
      </w:tr>
      <w:tr>
        <w:trPr>
          <w:trHeight w:val="514" w:hRule="atLeast"/>
        </w:trPr>
        <w:tc>
          <w:tcPr>
            <w:tcW w:w="1649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ind w:left="577"/>
              <w:spacing w:before="19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2.276</w:t>
            </w:r>
          </w:p>
        </w:tc>
        <w:tc>
          <w:tcPr>
            <w:tcW w:w="1930" w:type="dxa"/>
            <w:vAlign w:val="top"/>
            <w:tcBorders>
              <w:bottom w:val="single" w:color="000000" w:sz="10" w:space="0"/>
            </w:tcBorders>
          </w:tcPr>
          <w:p>
            <w:pPr>
              <w:ind w:left="729"/>
              <w:spacing w:before="19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0.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112</w:t>
            </w:r>
          </w:p>
        </w:tc>
        <w:tc>
          <w:tcPr>
            <w:tcW w:w="1320" w:type="dxa"/>
            <w:vAlign w:val="top"/>
            <w:tcBorders>
              <w:bottom w:val="single" w:color="000000" w:sz="10" w:space="0"/>
            </w:tcBorders>
          </w:tcPr>
          <w:p>
            <w:pPr>
              <w:ind w:left="446"/>
              <w:spacing w:before="19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1.123</w:t>
            </w:r>
          </w:p>
        </w:tc>
        <w:tc>
          <w:tcPr>
            <w:tcW w:w="2065" w:type="dxa"/>
            <w:vAlign w:val="top"/>
            <w:tcBorders>
              <w:bottom w:val="single" w:color="000000" w:sz="10" w:space="0"/>
            </w:tcBorders>
          </w:tcPr>
          <w:p>
            <w:pPr>
              <w:ind w:left="823"/>
              <w:spacing w:before="19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1.077</w:t>
            </w:r>
          </w:p>
        </w:tc>
        <w:tc>
          <w:tcPr>
            <w:tcW w:w="1375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ind w:left="459"/>
              <w:spacing w:before="19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0.158</w:t>
            </w:r>
          </w:p>
        </w:tc>
      </w:tr>
    </w:tbl>
    <w:p>
      <w:pPr>
        <w:ind w:left="37"/>
        <w:spacing w:before="144" w:line="220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b/>
          <w:bCs/>
          <w:spacing w:val="-5"/>
        </w:rPr>
        <w:t>数据来源：</w:t>
      </w:r>
      <w:r>
        <w:rPr>
          <w:rFonts w:ascii="Times New Roman" w:hAnsi="Times New Roman" w:eastAsia="Times New Roman" w:cs="Times New Roman"/>
          <w:sz w:val="18"/>
          <w:szCs w:val="18"/>
          <w:b/>
          <w:bCs/>
          <w:spacing w:val="-5"/>
        </w:rPr>
        <w:t>2021 </w:t>
      </w:r>
      <w:r>
        <w:rPr>
          <w:rFonts w:ascii="SimSun" w:hAnsi="SimSun" w:eastAsia="SimSun" w:cs="SimSun"/>
          <w:sz w:val="18"/>
          <w:szCs w:val="18"/>
          <w:b/>
          <w:bCs/>
          <w:spacing w:val="-5"/>
        </w:rPr>
        <w:t>年宁夏水资源公报</w:t>
      </w:r>
    </w:p>
    <w:p>
      <w:pPr>
        <w:ind w:left="39" w:right="26" w:firstLine="560"/>
        <w:spacing w:before="284" w:line="393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根据《宁夏水资源公报》（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2022 </w:t>
      </w:r>
      <w:r>
        <w:rPr>
          <w:rFonts w:ascii="SimSun" w:hAnsi="SimSun" w:eastAsia="SimSun" w:cs="SimSun"/>
          <w:sz w:val="28"/>
          <w:szCs w:val="28"/>
          <w:spacing w:val="-1"/>
        </w:rPr>
        <w:t>年）统计结果，利通</w:t>
      </w:r>
      <w:r>
        <w:rPr>
          <w:rFonts w:ascii="SimSun" w:hAnsi="SimSun" w:eastAsia="SimSun" w:cs="SimSun"/>
          <w:sz w:val="28"/>
          <w:szCs w:val="28"/>
          <w:spacing w:val="-2"/>
        </w:rPr>
        <w:t>区</w:t>
      </w:r>
      <w:r>
        <w:rPr>
          <w:rFonts w:ascii="SimSun" w:hAnsi="SimSun" w:eastAsia="SimSun" w:cs="SimSun"/>
          <w:sz w:val="28"/>
          <w:szCs w:val="28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2022 </w:t>
      </w:r>
      <w:r>
        <w:rPr>
          <w:rFonts w:ascii="SimSun" w:hAnsi="SimSun" w:eastAsia="SimSun" w:cs="SimSun"/>
          <w:sz w:val="28"/>
          <w:szCs w:val="28"/>
          <w:spacing w:val="-2"/>
        </w:rPr>
        <w:t>年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降水量</w:t>
      </w:r>
      <w:r>
        <w:rPr>
          <w:rFonts w:ascii="SimSun" w:hAnsi="SimSun" w:eastAsia="SimSun" w:cs="SimSun"/>
          <w:sz w:val="28"/>
          <w:szCs w:val="28"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1.910 </w:t>
      </w:r>
      <w:r>
        <w:rPr>
          <w:rFonts w:ascii="SimSun" w:hAnsi="SimSun" w:eastAsia="SimSun" w:cs="SimSun"/>
          <w:sz w:val="28"/>
          <w:szCs w:val="28"/>
          <w:spacing w:val="-6"/>
        </w:rPr>
        <w:t>亿</w:t>
      </w:r>
      <w:r>
        <w:rPr>
          <w:rFonts w:ascii="SimSun" w:hAnsi="SimSun" w:eastAsia="SimSun" w:cs="SimSun"/>
          <w:sz w:val="28"/>
          <w:szCs w:val="28"/>
          <w:spacing w:val="-6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m</w:t>
      </w:r>
      <w:r>
        <w:rPr>
          <w:rFonts w:ascii="SimSun" w:hAnsi="SimSun" w:eastAsia="SimSun" w:cs="SimSun"/>
          <w:sz w:val="28"/>
          <w:szCs w:val="28"/>
          <w:spacing w:val="-6"/>
        </w:rPr>
        <w:t>³</w:t>
      </w:r>
      <w:r>
        <w:rPr>
          <w:rFonts w:ascii="SimSun" w:hAnsi="SimSun" w:eastAsia="SimSun" w:cs="SimSun"/>
          <w:sz w:val="28"/>
          <w:szCs w:val="28"/>
          <w:spacing w:val="-10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,</w:t>
      </w:r>
      <w:r>
        <w:rPr>
          <w:rFonts w:ascii="SimSun" w:hAnsi="SimSun" w:eastAsia="SimSun" w:cs="SimSun"/>
          <w:sz w:val="28"/>
          <w:szCs w:val="28"/>
          <w:spacing w:val="7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折合降水深度</w:t>
      </w:r>
      <w:r>
        <w:rPr>
          <w:rFonts w:ascii="SimSun" w:hAnsi="SimSun" w:eastAsia="SimSun" w:cs="SimSun"/>
          <w:sz w:val="28"/>
          <w:szCs w:val="28"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178mm</w:t>
      </w:r>
      <w:r>
        <w:rPr>
          <w:rFonts w:ascii="Times New Roman" w:hAnsi="Times New Roman" w:eastAsia="Times New Roman" w:cs="Times New Roman"/>
          <w:sz w:val="28"/>
          <w:szCs w:val="28"/>
          <w:spacing w:val="-3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，较上年减少</w:t>
      </w:r>
      <w:r>
        <w:rPr>
          <w:rFonts w:ascii="SimSun" w:hAnsi="SimSun" w:eastAsia="SimSun" w:cs="SimSun"/>
          <w:sz w:val="28"/>
          <w:szCs w:val="28"/>
          <w:spacing w:val="-3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16.1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%</w:t>
      </w:r>
      <w:r>
        <w:rPr>
          <w:rFonts w:ascii="Times New Roman" w:hAnsi="Times New Roman" w:eastAsia="Times New Roman" w:cs="Times New Roman"/>
          <w:sz w:val="28"/>
          <w:szCs w:val="28"/>
          <w:spacing w:val="-3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，与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多年平均相比偏少</w:t>
      </w:r>
      <w:r>
        <w:rPr>
          <w:rFonts w:ascii="SimSun" w:hAnsi="SimSun" w:eastAsia="SimSun" w:cs="SimSun"/>
          <w:sz w:val="28"/>
          <w:szCs w:val="28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8.0%</w:t>
      </w:r>
      <w:r>
        <w:rPr>
          <w:rFonts w:ascii="SimSun" w:hAnsi="SimSun" w:eastAsia="SimSun" w:cs="SimSun"/>
          <w:sz w:val="28"/>
          <w:szCs w:val="28"/>
          <w:spacing w:val="-4"/>
        </w:rPr>
        <w:t>；利通区地表水资源总量</w:t>
      </w:r>
      <w:r>
        <w:rPr>
          <w:rFonts w:ascii="SimSun" w:hAnsi="SimSun" w:eastAsia="SimSun" w:cs="SimSun"/>
          <w:sz w:val="28"/>
          <w:szCs w:val="28"/>
          <w:spacing w:val="-5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0.096 </w:t>
      </w:r>
      <w:r>
        <w:rPr>
          <w:rFonts w:ascii="SimSun" w:hAnsi="SimSun" w:eastAsia="SimSun" w:cs="SimSun"/>
          <w:sz w:val="28"/>
          <w:szCs w:val="28"/>
          <w:spacing w:val="-4"/>
        </w:rPr>
        <w:t>亿</w:t>
      </w:r>
      <w:r>
        <w:rPr>
          <w:rFonts w:ascii="SimSun" w:hAnsi="SimSun" w:eastAsia="SimSun" w:cs="SimSun"/>
          <w:sz w:val="28"/>
          <w:szCs w:val="28"/>
          <w:spacing w:val="-6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m</w:t>
      </w:r>
      <w:r>
        <w:rPr>
          <w:rFonts w:ascii="SimSun" w:hAnsi="SimSun" w:eastAsia="SimSun" w:cs="SimSun"/>
          <w:sz w:val="28"/>
          <w:szCs w:val="28"/>
          <w:spacing w:val="-4"/>
        </w:rPr>
        <w:t>³</w:t>
      </w:r>
      <w:r>
        <w:rPr>
          <w:rFonts w:ascii="SimSun" w:hAnsi="SimSun" w:eastAsia="SimSun" w:cs="SimSun"/>
          <w:sz w:val="28"/>
          <w:szCs w:val="28"/>
          <w:spacing w:val="-11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,</w:t>
      </w:r>
      <w:r>
        <w:rPr>
          <w:rFonts w:ascii="SimSun" w:hAnsi="SimSun" w:eastAsia="SimSun" w:cs="SimSun"/>
          <w:sz w:val="28"/>
          <w:szCs w:val="28"/>
          <w:spacing w:val="7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较上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年减少</w:t>
      </w:r>
      <w:r>
        <w:rPr>
          <w:rFonts w:ascii="SimSun" w:hAnsi="SimSun" w:eastAsia="SimSun" w:cs="SimSun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14.0%</w:t>
      </w:r>
      <w:r>
        <w:rPr>
          <w:rFonts w:ascii="SimSun" w:hAnsi="SimSun" w:eastAsia="SimSun" w:cs="SimSun"/>
          <w:sz w:val="28"/>
          <w:szCs w:val="28"/>
          <w:spacing w:val="-3"/>
        </w:rPr>
        <w:t>，与多年平均相比偏少</w:t>
      </w:r>
      <w:r>
        <w:rPr>
          <w:rFonts w:ascii="SimSun" w:hAnsi="SimSun" w:eastAsia="SimSun" w:cs="SimSun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12.7%</w:t>
      </w:r>
      <w:r>
        <w:rPr>
          <w:rFonts w:ascii="Times New Roman" w:hAnsi="Times New Roman" w:eastAsia="Times New Roman" w:cs="Times New Roman"/>
          <w:sz w:val="28"/>
          <w:szCs w:val="28"/>
          <w:spacing w:val="-4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，主要为黄河水，黄河水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1"/>
        </w:rPr>
        <w:t>矿化度</w:t>
      </w:r>
      <w:r>
        <w:rPr>
          <w:rFonts w:ascii="SimSun" w:hAnsi="SimSun" w:eastAsia="SimSun" w:cs="SimSun"/>
          <w:sz w:val="28"/>
          <w:szCs w:val="28"/>
          <w:spacing w:val="-5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0.3-0.7</w:t>
      </w:r>
      <w:r>
        <w:rPr>
          <w:rFonts w:ascii="Times New Roman" w:hAnsi="Times New Roman" w:eastAsia="Times New Roman" w:cs="Times New Roman"/>
          <w:sz w:val="28"/>
          <w:szCs w:val="28"/>
          <w:spacing w:val="2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1"/>
        </w:rPr>
        <w:t>克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/</w:t>
      </w:r>
      <w:r>
        <w:rPr>
          <w:rFonts w:ascii="SimSun" w:hAnsi="SimSun" w:eastAsia="SimSun" w:cs="SimSun"/>
          <w:sz w:val="28"/>
          <w:szCs w:val="28"/>
          <w:spacing w:val="1"/>
        </w:rPr>
        <w:t>升，</w:t>
      </w:r>
      <w:r>
        <w:rPr>
          <w:rFonts w:ascii="Times New Roman" w:hAnsi="Times New Roman" w:eastAsia="Times New Roman" w:cs="Times New Roman"/>
          <w:sz w:val="28"/>
          <w:szCs w:val="28"/>
        </w:rPr>
        <w:t>PH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1"/>
        </w:rPr>
        <w:t>值</w:t>
      </w:r>
      <w:r>
        <w:rPr>
          <w:rFonts w:ascii="SimSun" w:hAnsi="SimSun" w:eastAsia="SimSun" w:cs="SimSun"/>
          <w:sz w:val="28"/>
          <w:szCs w:val="28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7.5-8.4</w:t>
      </w:r>
      <w:r>
        <w:rPr>
          <w:rFonts w:ascii="Times New Roman" w:hAnsi="Times New Roman" w:eastAsia="Times New Roman" w:cs="Times New Roman"/>
          <w:sz w:val="28"/>
          <w:szCs w:val="28"/>
          <w:spacing w:val="-3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1"/>
        </w:rPr>
        <w:t>，满足灌溉用水要求，是</w:t>
      </w:r>
      <w:r>
        <w:rPr>
          <w:rFonts w:ascii="SimSun" w:hAnsi="SimSun" w:eastAsia="SimSun" w:cs="SimSun"/>
          <w:sz w:val="28"/>
          <w:szCs w:val="28"/>
        </w:rPr>
        <w:t>引黄灌 </w:t>
      </w:r>
      <w:r>
        <w:rPr>
          <w:rFonts w:ascii="SimSun" w:hAnsi="SimSun" w:eastAsia="SimSun" w:cs="SimSun"/>
          <w:sz w:val="28"/>
          <w:szCs w:val="28"/>
          <w:spacing w:val="-1"/>
        </w:rPr>
        <w:t>区和扬黄灌区的主要水源；地下水资源量</w:t>
      </w:r>
      <w:r>
        <w:rPr>
          <w:rFonts w:ascii="SimSun" w:hAnsi="SimSun" w:eastAsia="SimSun" w:cs="SimSun"/>
          <w:sz w:val="28"/>
          <w:szCs w:val="28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0.948 </w:t>
      </w:r>
      <w:r>
        <w:rPr>
          <w:rFonts w:ascii="SimSun" w:hAnsi="SimSun" w:eastAsia="SimSun" w:cs="SimSun"/>
          <w:sz w:val="28"/>
          <w:szCs w:val="28"/>
          <w:spacing w:val="-1"/>
        </w:rPr>
        <w:t>亿</w:t>
      </w:r>
      <w:r>
        <w:rPr>
          <w:rFonts w:ascii="SimSun" w:hAnsi="SimSun" w:eastAsia="SimSun" w:cs="SimSun"/>
          <w:sz w:val="28"/>
          <w:szCs w:val="28"/>
          <w:spacing w:val="-6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m</w:t>
      </w:r>
      <w:r>
        <w:rPr>
          <w:rFonts w:ascii="SimSun" w:hAnsi="SimSun" w:eastAsia="SimSun" w:cs="SimSun"/>
          <w:sz w:val="28"/>
          <w:szCs w:val="28"/>
          <w:spacing w:val="-1"/>
        </w:rPr>
        <w:t>³</w:t>
      </w:r>
      <w:r>
        <w:rPr>
          <w:rFonts w:ascii="SimSun" w:hAnsi="SimSun" w:eastAsia="SimSun" w:cs="SimSun"/>
          <w:sz w:val="28"/>
          <w:szCs w:val="28"/>
          <w:spacing w:val="-10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,</w:t>
      </w:r>
      <w:r>
        <w:rPr>
          <w:rFonts w:ascii="SimSun" w:hAnsi="SimSun" w:eastAsia="SimSun" w:cs="SimSun"/>
          <w:sz w:val="28"/>
          <w:szCs w:val="28"/>
          <w:spacing w:val="7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主要来源于</w:t>
      </w:r>
    </w:p>
    <w:p>
      <w:pPr>
        <w:spacing w:line="393" w:lineRule="auto"/>
        <w:sectPr>
          <w:footerReference w:type="default" r:id="rId38"/>
          <w:pgSz w:w="11906" w:h="16839"/>
          <w:pgMar w:top="400" w:right="1770" w:bottom="1094" w:left="1770" w:header="0" w:footer="931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32" w:right="67" w:firstLine="29"/>
        <w:spacing w:before="91" w:line="392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2"/>
        </w:rPr>
        <w:t>引黄灌溉渗入，水质较好，其次为降水补给。重复计算量为</w:t>
      </w:r>
      <w:r>
        <w:rPr>
          <w:rFonts w:ascii="SimSun" w:hAnsi="SimSun" w:eastAsia="SimSun" w:cs="SimSun"/>
          <w:sz w:val="28"/>
          <w:szCs w:val="28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0.910 </w:t>
      </w:r>
      <w:r>
        <w:rPr>
          <w:rFonts w:ascii="SimSun" w:hAnsi="SimSun" w:eastAsia="SimSun" w:cs="SimSun"/>
          <w:sz w:val="28"/>
          <w:szCs w:val="28"/>
          <w:spacing w:val="-2"/>
        </w:rPr>
        <w:t>亿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m</w:t>
      </w:r>
      <w:r>
        <w:rPr>
          <w:rFonts w:ascii="SimSun" w:hAnsi="SimSun" w:eastAsia="SimSun" w:cs="SimSun"/>
          <w:sz w:val="28"/>
          <w:szCs w:val="28"/>
          <w:spacing w:val="-8"/>
        </w:rPr>
        <w:t>³</w:t>
      </w:r>
      <w:r>
        <w:rPr>
          <w:rFonts w:ascii="SimSun" w:hAnsi="SimSun" w:eastAsia="SimSun" w:cs="SimSun"/>
          <w:sz w:val="28"/>
          <w:szCs w:val="28"/>
          <w:spacing w:val="-9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,</w:t>
      </w:r>
      <w:r>
        <w:rPr>
          <w:rFonts w:ascii="SimSun" w:hAnsi="SimSun" w:eastAsia="SimSun" w:cs="SimSun"/>
          <w:sz w:val="28"/>
          <w:szCs w:val="28"/>
          <w:spacing w:val="7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利通区水资源总量</w:t>
      </w:r>
      <w:r>
        <w:rPr>
          <w:rFonts w:ascii="SimSun" w:hAnsi="SimSun" w:eastAsia="SimSun" w:cs="SimSun"/>
          <w:sz w:val="28"/>
          <w:szCs w:val="28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0.</w:t>
      </w:r>
      <w:r>
        <w:rPr>
          <w:rFonts w:ascii="Times New Roman" w:hAnsi="Times New Roman" w:eastAsia="Times New Roman" w:cs="Times New Roman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134 </w:t>
      </w:r>
      <w:r>
        <w:rPr>
          <w:rFonts w:ascii="SimSun" w:hAnsi="SimSun" w:eastAsia="SimSun" w:cs="SimSun"/>
          <w:sz w:val="28"/>
          <w:szCs w:val="28"/>
          <w:spacing w:val="-8"/>
        </w:rPr>
        <w:t>亿</w:t>
      </w:r>
      <w:r>
        <w:rPr>
          <w:rFonts w:ascii="SimSun" w:hAnsi="SimSun" w:eastAsia="SimSun" w:cs="SimSun"/>
          <w:sz w:val="28"/>
          <w:szCs w:val="28"/>
          <w:spacing w:val="-7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m</w:t>
      </w:r>
      <w:r>
        <w:rPr>
          <w:rFonts w:ascii="SimSun" w:hAnsi="SimSun" w:eastAsia="SimSun" w:cs="SimSun"/>
          <w:sz w:val="28"/>
          <w:szCs w:val="28"/>
          <w:spacing w:val="-8"/>
        </w:rPr>
        <w:t>³。</w:t>
      </w:r>
    </w:p>
    <w:p>
      <w:pPr>
        <w:ind w:left="1891"/>
        <w:spacing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表</w:t>
      </w:r>
      <w:r>
        <w:rPr>
          <w:rFonts w:ascii="SimSun" w:hAnsi="SimSun" w:eastAsia="SimSun" w:cs="SimSun"/>
          <w:sz w:val="24"/>
          <w:szCs w:val="24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2-5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利通区</w:t>
      </w:r>
      <w:r>
        <w:rPr>
          <w:rFonts w:ascii="SimSun" w:hAnsi="SimSun" w:eastAsia="SimSun" w:cs="SimSun"/>
          <w:sz w:val="24"/>
          <w:szCs w:val="24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2022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年水资源总量（亿</w:t>
      </w:r>
      <w:r>
        <w:rPr>
          <w:rFonts w:ascii="SimSun" w:hAnsi="SimSun" w:eastAsia="SimSun" w:cs="SimSun"/>
          <w:sz w:val="24"/>
          <w:szCs w:val="24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"/>
        </w:rPr>
        <w:t>m</w:t>
      </w: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³</w:t>
      </w:r>
      <w:r>
        <w:rPr>
          <w:rFonts w:ascii="SimSun" w:hAnsi="SimSun" w:eastAsia="SimSun" w:cs="SimSun"/>
          <w:sz w:val="24"/>
          <w:szCs w:val="24"/>
          <w:spacing w:val="-85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)</w:t>
      </w:r>
    </w:p>
    <w:p>
      <w:pPr>
        <w:spacing w:line="67" w:lineRule="exact"/>
        <w:rPr/>
      </w:pPr>
      <w:r/>
    </w:p>
    <w:tbl>
      <w:tblPr>
        <w:tblStyle w:val="TableNormal"/>
        <w:tblW w:w="8339" w:type="dxa"/>
        <w:tblInd w:w="13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649"/>
        <w:gridCol w:w="1930"/>
        <w:gridCol w:w="1320"/>
        <w:gridCol w:w="2065"/>
        <w:gridCol w:w="1375"/>
      </w:tblGrid>
      <w:tr>
        <w:trPr>
          <w:trHeight w:val="495" w:hRule="atLeast"/>
        </w:trPr>
        <w:tc>
          <w:tcPr>
            <w:tcW w:w="1649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518"/>
              <w:spacing w:before="149" w:line="228" w:lineRule="auto"/>
              <w:rPr/>
            </w:pPr>
            <w:r>
              <w:rPr>
                <w:b/>
                <w:bCs/>
              </w:rPr>
              <w:t>降水量</w:t>
            </w:r>
          </w:p>
        </w:tc>
        <w:tc>
          <w:tcPr>
            <w:tcW w:w="1930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336"/>
              <w:spacing w:before="149" w:line="228" w:lineRule="auto"/>
              <w:rPr/>
            </w:pPr>
            <w:r>
              <w:rPr>
                <w:b/>
                <w:bCs/>
                <w:spacing w:val="6"/>
              </w:rPr>
              <w:t>地表水资源量</w:t>
            </w:r>
          </w:p>
        </w:tc>
        <w:tc>
          <w:tcPr>
            <w:tcW w:w="1320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36"/>
              <w:spacing w:before="149" w:line="228" w:lineRule="auto"/>
              <w:rPr/>
            </w:pPr>
            <w:r>
              <w:rPr>
                <w:b/>
                <w:bCs/>
                <w:spacing w:val="6"/>
              </w:rPr>
              <w:t>地下水资源量</w:t>
            </w:r>
          </w:p>
        </w:tc>
        <w:tc>
          <w:tcPr>
            <w:tcW w:w="2065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519"/>
              <w:spacing w:before="149" w:line="228" w:lineRule="auto"/>
              <w:rPr/>
            </w:pPr>
            <w:r>
              <w:rPr>
                <w:b/>
                <w:bCs/>
                <w:spacing w:val="6"/>
              </w:rPr>
              <w:t>重复计算量</w:t>
            </w:r>
          </w:p>
        </w:tc>
        <w:tc>
          <w:tcPr>
            <w:tcW w:w="1375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74"/>
              <w:spacing w:before="149" w:line="228" w:lineRule="auto"/>
              <w:rPr/>
            </w:pPr>
            <w:r>
              <w:rPr>
                <w:b/>
                <w:bCs/>
                <w:spacing w:val="6"/>
              </w:rPr>
              <w:t>水资源总量</w:t>
            </w:r>
          </w:p>
        </w:tc>
      </w:tr>
      <w:tr>
        <w:trPr>
          <w:trHeight w:val="514" w:hRule="atLeast"/>
        </w:trPr>
        <w:tc>
          <w:tcPr>
            <w:tcW w:w="1649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ind w:left="597"/>
              <w:spacing w:before="19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1.910</w:t>
            </w:r>
          </w:p>
        </w:tc>
        <w:tc>
          <w:tcPr>
            <w:tcW w:w="1930" w:type="dxa"/>
            <w:vAlign w:val="top"/>
            <w:tcBorders>
              <w:bottom w:val="single" w:color="000000" w:sz="10" w:space="0"/>
            </w:tcBorders>
          </w:tcPr>
          <w:p>
            <w:pPr>
              <w:ind w:left="729"/>
              <w:spacing w:before="19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0.096</w:t>
            </w:r>
          </w:p>
        </w:tc>
        <w:tc>
          <w:tcPr>
            <w:tcW w:w="1320" w:type="dxa"/>
            <w:vAlign w:val="top"/>
            <w:tcBorders>
              <w:bottom w:val="single" w:color="000000" w:sz="10" w:space="0"/>
            </w:tcBorders>
          </w:tcPr>
          <w:p>
            <w:pPr>
              <w:ind w:left="429"/>
              <w:spacing w:before="19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0.948</w:t>
            </w:r>
          </w:p>
        </w:tc>
        <w:tc>
          <w:tcPr>
            <w:tcW w:w="2065" w:type="dxa"/>
            <w:vAlign w:val="top"/>
            <w:tcBorders>
              <w:bottom w:val="single" w:color="000000" w:sz="10" w:space="0"/>
            </w:tcBorders>
          </w:tcPr>
          <w:p>
            <w:pPr>
              <w:ind w:left="806"/>
              <w:spacing w:before="19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0.910</w:t>
            </w:r>
          </w:p>
        </w:tc>
        <w:tc>
          <w:tcPr>
            <w:tcW w:w="1375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ind w:left="459"/>
              <w:spacing w:before="19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0.134</w:t>
            </w:r>
          </w:p>
        </w:tc>
      </w:tr>
    </w:tbl>
    <w:p>
      <w:pPr>
        <w:ind w:left="38"/>
        <w:spacing w:before="144" w:line="220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b/>
          <w:bCs/>
          <w:spacing w:val="-5"/>
        </w:rPr>
        <w:t>数据来源：</w:t>
      </w:r>
      <w:r>
        <w:rPr>
          <w:rFonts w:ascii="Times New Roman" w:hAnsi="Times New Roman" w:eastAsia="Times New Roman" w:cs="Times New Roman"/>
          <w:sz w:val="18"/>
          <w:szCs w:val="18"/>
          <w:b/>
          <w:bCs/>
          <w:spacing w:val="-5"/>
        </w:rPr>
        <w:t>2022 </w:t>
      </w:r>
      <w:r>
        <w:rPr>
          <w:rFonts w:ascii="SimSun" w:hAnsi="SimSun" w:eastAsia="SimSun" w:cs="SimSun"/>
          <w:sz w:val="18"/>
          <w:szCs w:val="18"/>
          <w:b/>
          <w:bCs/>
          <w:spacing w:val="-5"/>
        </w:rPr>
        <w:t>年宁夏水资源公报</w:t>
      </w:r>
    </w:p>
    <w:p>
      <w:pPr>
        <w:spacing w:before="124" w:line="6210" w:lineRule="exact"/>
        <w:rPr/>
      </w:pPr>
      <w:r>
        <w:rPr>
          <w:position w:val="-124"/>
        </w:rPr>
        <w:drawing>
          <wp:inline distT="0" distB="0" distL="0" distR="0">
            <wp:extent cx="5337175" cy="3943350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717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647"/>
        <w:spacing w:before="12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图</w:t>
      </w:r>
      <w:r>
        <w:rPr>
          <w:rFonts w:ascii="SimSun" w:hAnsi="SimSun" w:eastAsia="SimSun" w:cs="SimSun"/>
          <w:sz w:val="24"/>
          <w:szCs w:val="24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2-10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利通区</w:t>
      </w:r>
      <w:r>
        <w:rPr>
          <w:rFonts w:ascii="SimSun" w:hAnsi="SimSun" w:eastAsia="SimSun" w:cs="SimSun"/>
          <w:sz w:val="24"/>
          <w:szCs w:val="24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2020-2022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年水资源量变化趋势图</w:t>
      </w:r>
    </w:p>
    <w:p>
      <w:pPr>
        <w:ind w:left="596"/>
        <w:spacing w:before="240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6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2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、水资源开发利用情况</w:t>
      </w:r>
    </w:p>
    <w:p>
      <w:pPr>
        <w:ind w:left="608"/>
        <w:spacing w:before="289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4"/>
        </w:rPr>
        <w:t>1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）供水结构分析</w:t>
      </w:r>
    </w:p>
    <w:p>
      <w:pPr>
        <w:ind w:left="40" w:right="65" w:firstLine="560"/>
        <w:spacing w:before="293" w:line="40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根据《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2020 </w:t>
      </w:r>
      <w:r>
        <w:rPr>
          <w:rFonts w:ascii="SimSun" w:hAnsi="SimSun" w:eastAsia="SimSun" w:cs="SimSun"/>
          <w:sz w:val="28"/>
          <w:szCs w:val="28"/>
          <w:spacing w:val="-1"/>
        </w:rPr>
        <w:t>年宁夏水资源公报》统计结果，利通区</w:t>
      </w:r>
      <w:r>
        <w:rPr>
          <w:rFonts w:ascii="SimSun" w:hAnsi="SimSun" w:eastAsia="SimSun" w:cs="SimSun"/>
          <w:sz w:val="28"/>
          <w:szCs w:val="28"/>
          <w:spacing w:val="-6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020 </w:t>
      </w:r>
      <w:r>
        <w:rPr>
          <w:rFonts w:ascii="SimSun" w:hAnsi="SimSun" w:eastAsia="SimSun" w:cs="SimSun"/>
          <w:sz w:val="28"/>
          <w:szCs w:val="28"/>
          <w:spacing w:val="-2"/>
        </w:rPr>
        <w:t>年总供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水量</w:t>
      </w:r>
      <w:r>
        <w:rPr>
          <w:rFonts w:ascii="SimSun" w:hAnsi="SimSun" w:eastAsia="SimSun" w:cs="SimSun"/>
          <w:sz w:val="28"/>
          <w:szCs w:val="28"/>
          <w:spacing w:val="-4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5.793 </w:t>
      </w:r>
      <w:r>
        <w:rPr>
          <w:rFonts w:ascii="SimSun" w:hAnsi="SimSun" w:eastAsia="SimSun" w:cs="SimSun"/>
          <w:sz w:val="28"/>
          <w:szCs w:val="28"/>
          <w:spacing w:val="-7"/>
        </w:rPr>
        <w:t>亿</w:t>
      </w:r>
      <w:r>
        <w:rPr>
          <w:rFonts w:ascii="SimSun" w:hAnsi="SimSun" w:eastAsia="SimSun" w:cs="SimSun"/>
          <w:sz w:val="28"/>
          <w:szCs w:val="28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3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, 其中地表水源</w:t>
      </w:r>
      <w:r>
        <w:rPr>
          <w:rFonts w:ascii="SimSun" w:hAnsi="SimSun" w:eastAsia="SimSun" w:cs="SimSun"/>
          <w:sz w:val="28"/>
          <w:szCs w:val="28"/>
          <w:spacing w:val="-5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5.263 </w:t>
      </w:r>
      <w:r>
        <w:rPr>
          <w:rFonts w:ascii="SimSun" w:hAnsi="SimSun" w:eastAsia="SimSun" w:cs="SimSun"/>
          <w:sz w:val="28"/>
          <w:szCs w:val="28"/>
          <w:spacing w:val="-7"/>
        </w:rPr>
        <w:t>亿</w:t>
      </w:r>
      <w:r>
        <w:rPr>
          <w:rFonts w:ascii="SimSun" w:hAnsi="SimSun" w:eastAsia="SimSun" w:cs="SimSun"/>
          <w:sz w:val="28"/>
          <w:szCs w:val="28"/>
          <w:spacing w:val="-6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3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,</w:t>
      </w:r>
      <w:r>
        <w:rPr>
          <w:rFonts w:ascii="SimSun" w:hAnsi="SimSun" w:eastAsia="SimSun" w:cs="SimSun"/>
          <w:sz w:val="28"/>
          <w:szCs w:val="28"/>
          <w:spacing w:val="2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主要为黄河水；地下水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源</w:t>
      </w:r>
      <w:r>
        <w:rPr>
          <w:rFonts w:ascii="SimSun" w:hAnsi="SimSun" w:eastAsia="SimSun" w:cs="SimSun"/>
          <w:sz w:val="28"/>
          <w:szCs w:val="28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0.512 </w:t>
      </w:r>
      <w:r>
        <w:rPr>
          <w:rFonts w:ascii="SimSun" w:hAnsi="SimSun" w:eastAsia="SimSun" w:cs="SimSun"/>
          <w:sz w:val="28"/>
          <w:szCs w:val="28"/>
          <w:spacing w:val="-8"/>
        </w:rPr>
        <w:t>亿</w:t>
      </w:r>
      <w:r>
        <w:rPr>
          <w:rFonts w:ascii="SimSun" w:hAnsi="SimSun" w:eastAsia="SimSun" w:cs="SimSun"/>
          <w:sz w:val="28"/>
          <w:szCs w:val="28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3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;</w:t>
      </w:r>
      <w:r>
        <w:rPr>
          <w:rFonts w:ascii="SimSun" w:hAnsi="SimSun" w:eastAsia="SimSun" w:cs="SimSun"/>
          <w:sz w:val="28"/>
          <w:szCs w:val="28"/>
          <w:spacing w:val="7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其他水源</w:t>
      </w:r>
      <w:r>
        <w:rPr>
          <w:rFonts w:ascii="SimSun" w:hAnsi="SimSun" w:eastAsia="SimSun" w:cs="SimSun"/>
          <w:sz w:val="28"/>
          <w:szCs w:val="28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0.018 </w:t>
      </w:r>
      <w:r>
        <w:rPr>
          <w:rFonts w:ascii="SimSun" w:hAnsi="SimSun" w:eastAsia="SimSun" w:cs="SimSun"/>
          <w:sz w:val="28"/>
          <w:szCs w:val="28"/>
          <w:spacing w:val="-8"/>
        </w:rPr>
        <w:t>亿</w:t>
      </w:r>
      <w:r>
        <w:rPr>
          <w:rFonts w:ascii="SimSun" w:hAnsi="SimSun" w:eastAsia="SimSun" w:cs="SimSun"/>
          <w:sz w:val="28"/>
          <w:szCs w:val="28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4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,</w:t>
      </w:r>
      <w:r>
        <w:rPr>
          <w:rFonts w:ascii="SimSun" w:hAnsi="SimSun" w:eastAsia="SimSun" w:cs="SimSun"/>
          <w:sz w:val="28"/>
          <w:szCs w:val="28"/>
          <w:spacing w:val="7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主要为再生水。</w:t>
      </w:r>
    </w:p>
    <w:p>
      <w:pPr>
        <w:spacing w:line="401" w:lineRule="auto"/>
        <w:sectPr>
          <w:footerReference w:type="default" r:id="rId39"/>
          <w:pgSz w:w="11906" w:h="16839"/>
          <w:pgMar w:top="400" w:right="1731" w:bottom="1094" w:left="1769" w:header="0" w:footer="931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ind w:left="2441"/>
        <w:spacing w:before="7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表</w:t>
      </w:r>
      <w:r>
        <w:rPr>
          <w:rFonts w:ascii="SimSun" w:hAnsi="SimSun" w:eastAsia="SimSun" w:cs="SimSun"/>
          <w:sz w:val="24"/>
          <w:szCs w:val="24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2-6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利通区</w:t>
      </w:r>
      <w:r>
        <w:rPr>
          <w:rFonts w:ascii="SimSun" w:hAnsi="SimSun" w:eastAsia="SimSun" w:cs="SimSun"/>
          <w:sz w:val="24"/>
          <w:szCs w:val="24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2020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年供水结构表</w:t>
      </w:r>
    </w:p>
    <w:p>
      <w:pPr>
        <w:spacing w:line="68" w:lineRule="exact"/>
        <w:rPr/>
      </w:pPr>
      <w:r/>
    </w:p>
    <w:tbl>
      <w:tblPr>
        <w:tblStyle w:val="TableNormal"/>
        <w:tblW w:w="8283" w:type="dxa"/>
        <w:tblInd w:w="56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444"/>
        <w:gridCol w:w="3169"/>
        <w:gridCol w:w="2670"/>
      </w:tblGrid>
      <w:tr>
        <w:trPr>
          <w:trHeight w:val="472" w:hRule="atLeast"/>
        </w:trPr>
        <w:tc>
          <w:tcPr>
            <w:tcW w:w="2444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795"/>
              <w:spacing w:before="134" w:line="228" w:lineRule="auto"/>
              <w:rPr/>
            </w:pPr>
            <w:r>
              <w:rPr>
                <w:b/>
                <w:bCs/>
                <w:spacing w:val="6"/>
              </w:rPr>
              <w:t>供水类型</w:t>
            </w:r>
          </w:p>
        </w:tc>
        <w:tc>
          <w:tcPr>
            <w:tcW w:w="3169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816"/>
              <w:spacing w:before="134" w:line="228" w:lineRule="auto"/>
              <w:rPr/>
            </w:pPr>
            <w:r>
              <w:rPr>
                <w:b/>
                <w:bCs/>
                <w:spacing w:val="4"/>
              </w:rPr>
              <w:t>供水量（亿</w:t>
            </w:r>
            <w:r>
              <w:rPr>
                <w:spacing w:val="-3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"/>
              </w:rPr>
              <w:t>m³</w:t>
            </w:r>
            <w:r>
              <w:rPr>
                <w:b/>
                <w:bCs/>
                <w:spacing w:val="4"/>
              </w:rPr>
              <w:t>)</w:t>
            </w:r>
          </w:p>
        </w:tc>
        <w:tc>
          <w:tcPr>
            <w:tcW w:w="2670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154"/>
              <w:spacing w:before="134" w:line="230" w:lineRule="auto"/>
              <w:rPr/>
            </w:pPr>
            <w:r>
              <w:rPr>
                <w:b/>
                <w:bCs/>
                <w:spacing w:val="-8"/>
              </w:rPr>
              <w:t>比例</w:t>
            </w:r>
          </w:p>
        </w:tc>
      </w:tr>
      <w:tr>
        <w:trPr>
          <w:trHeight w:val="468" w:hRule="atLeast"/>
        </w:trPr>
        <w:tc>
          <w:tcPr>
            <w:tcW w:w="2444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69"/>
              <w:spacing w:before="135" w:line="228" w:lineRule="auto"/>
              <w:rPr/>
            </w:pPr>
            <w:r>
              <w:rPr>
                <w:spacing w:val="7"/>
              </w:rPr>
              <w:t>地表水源（黄河水）</w:t>
            </w:r>
          </w:p>
        </w:tc>
        <w:tc>
          <w:tcPr>
            <w:tcW w:w="3169" w:type="dxa"/>
            <w:vAlign w:val="top"/>
          </w:tcPr>
          <w:p>
            <w:pPr>
              <w:ind w:left="1355"/>
              <w:spacing w:before="17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5.263</w:t>
            </w:r>
          </w:p>
        </w:tc>
        <w:tc>
          <w:tcPr>
            <w:tcW w:w="2670" w:type="dxa"/>
            <w:vAlign w:val="top"/>
            <w:tcBorders>
              <w:right w:val="single" w:color="000000" w:sz="10" w:space="0"/>
            </w:tcBorders>
          </w:tcPr>
          <w:p>
            <w:pPr>
              <w:ind w:left="1019"/>
              <w:spacing w:before="104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  <w:position w:val="2"/>
              </w:rPr>
              <w:t>90.85%</w:t>
            </w:r>
          </w:p>
        </w:tc>
      </w:tr>
      <w:tr>
        <w:trPr>
          <w:trHeight w:val="468" w:hRule="atLeast"/>
        </w:trPr>
        <w:tc>
          <w:tcPr>
            <w:tcW w:w="2444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795"/>
              <w:spacing w:before="140" w:line="228" w:lineRule="auto"/>
              <w:rPr/>
            </w:pPr>
            <w:r>
              <w:rPr>
                <w:spacing w:val="7"/>
              </w:rPr>
              <w:t>地下水源</w:t>
            </w:r>
          </w:p>
        </w:tc>
        <w:tc>
          <w:tcPr>
            <w:tcW w:w="3169" w:type="dxa"/>
            <w:vAlign w:val="top"/>
          </w:tcPr>
          <w:p>
            <w:pPr>
              <w:ind w:left="1353"/>
              <w:spacing w:before="17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0.512</w:t>
            </w:r>
          </w:p>
        </w:tc>
        <w:tc>
          <w:tcPr>
            <w:tcW w:w="2670" w:type="dxa"/>
            <w:vAlign w:val="top"/>
            <w:tcBorders>
              <w:right w:val="single" w:color="000000" w:sz="10" w:space="0"/>
            </w:tcBorders>
          </w:tcPr>
          <w:p>
            <w:pPr>
              <w:ind w:left="1076"/>
              <w:spacing w:before="111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  <w:position w:val="2"/>
              </w:rPr>
              <w:t>8.84%</w:t>
            </w:r>
          </w:p>
        </w:tc>
      </w:tr>
      <w:tr>
        <w:trPr>
          <w:trHeight w:val="468" w:hRule="atLeast"/>
        </w:trPr>
        <w:tc>
          <w:tcPr>
            <w:tcW w:w="2444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70"/>
              <w:spacing w:before="145" w:line="228" w:lineRule="auto"/>
              <w:rPr/>
            </w:pPr>
            <w:r>
              <w:rPr>
                <w:spacing w:val="7"/>
              </w:rPr>
              <w:t>其他水源（再生水）</w:t>
            </w:r>
          </w:p>
        </w:tc>
        <w:tc>
          <w:tcPr>
            <w:tcW w:w="3169" w:type="dxa"/>
            <w:vAlign w:val="top"/>
          </w:tcPr>
          <w:p>
            <w:pPr>
              <w:ind w:left="1353"/>
              <w:spacing w:before="18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0.018</w:t>
            </w:r>
          </w:p>
        </w:tc>
        <w:tc>
          <w:tcPr>
            <w:tcW w:w="2670" w:type="dxa"/>
            <w:vAlign w:val="top"/>
            <w:tcBorders>
              <w:right w:val="single" w:color="000000" w:sz="10" w:space="0"/>
            </w:tcBorders>
          </w:tcPr>
          <w:p>
            <w:pPr>
              <w:ind w:left="1071"/>
              <w:spacing w:before="116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  <w:position w:val="2"/>
              </w:rPr>
              <w:t>0.31%</w:t>
            </w:r>
          </w:p>
        </w:tc>
      </w:tr>
      <w:tr>
        <w:trPr>
          <w:trHeight w:val="492" w:hRule="atLeast"/>
        </w:trPr>
        <w:tc>
          <w:tcPr>
            <w:tcW w:w="2444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1007"/>
              <w:spacing w:before="149" w:line="230" w:lineRule="auto"/>
              <w:rPr/>
            </w:pPr>
            <w:r>
              <w:rPr>
                <w:spacing w:val="4"/>
              </w:rPr>
              <w:t>合计</w:t>
            </w:r>
          </w:p>
        </w:tc>
        <w:tc>
          <w:tcPr>
            <w:tcW w:w="3169" w:type="dxa"/>
            <w:vAlign w:val="top"/>
            <w:tcBorders>
              <w:bottom w:val="single" w:color="000000" w:sz="10" w:space="0"/>
            </w:tcBorders>
          </w:tcPr>
          <w:p>
            <w:pPr>
              <w:ind w:left="1355"/>
              <w:spacing w:before="18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5.793</w:t>
            </w:r>
          </w:p>
        </w:tc>
        <w:tc>
          <w:tcPr>
            <w:tcW w:w="2670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ind w:left="982"/>
              <w:spacing w:before="120" w:line="275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  <w:position w:val="2"/>
              </w:rPr>
              <w:t>100.00%</w:t>
            </w:r>
          </w:p>
        </w:tc>
      </w:tr>
    </w:tbl>
    <w:p>
      <w:pPr>
        <w:spacing w:before="33" w:line="3968" w:lineRule="exact"/>
        <w:rPr/>
      </w:pPr>
      <w:r>
        <w:rPr>
          <w:position w:val="-79"/>
        </w:rPr>
        <w:drawing>
          <wp:inline distT="0" distB="0" distL="0" distR="0">
            <wp:extent cx="5304154" cy="2519679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04154" cy="251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285"/>
        <w:spacing w:before="171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图</w:t>
      </w:r>
      <w:r>
        <w:rPr>
          <w:rFonts w:ascii="SimSun" w:hAnsi="SimSun" w:eastAsia="SimSun" w:cs="SimSun"/>
          <w:sz w:val="24"/>
          <w:szCs w:val="24"/>
          <w:spacing w:val="-5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"/>
        </w:rPr>
        <w:t>2-11  </w:t>
      </w: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利通区</w:t>
      </w:r>
      <w:r>
        <w:rPr>
          <w:rFonts w:ascii="SimSun" w:hAnsi="SimSun" w:eastAsia="SimSun" w:cs="SimSun"/>
          <w:sz w:val="24"/>
          <w:szCs w:val="24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"/>
        </w:rPr>
        <w:t>2020 </w:t>
      </w: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年供水结构组成</w:t>
      </w:r>
    </w:p>
    <w:p>
      <w:pPr>
        <w:ind w:left="40" w:right="32" w:firstLine="560"/>
        <w:spacing w:before="239" w:line="399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1"/>
        </w:rPr>
        <w:t>根据《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2021</w:t>
      </w:r>
      <w:r>
        <w:rPr>
          <w:rFonts w:ascii="SimSun" w:hAnsi="SimSun" w:eastAsia="SimSun" w:cs="SimSun"/>
          <w:sz w:val="28"/>
          <w:szCs w:val="28"/>
          <w:spacing w:val="1"/>
        </w:rPr>
        <w:t>年宁夏水资源公报》统计结果，利通区</w:t>
      </w:r>
      <w:r>
        <w:rPr>
          <w:rFonts w:ascii="SimSun" w:hAnsi="SimSun" w:eastAsia="SimSun" w:cs="SimSun"/>
          <w:sz w:val="28"/>
          <w:szCs w:val="28"/>
          <w:spacing w:val="-6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2021 </w:t>
      </w:r>
      <w:r>
        <w:rPr>
          <w:rFonts w:ascii="SimSun" w:hAnsi="SimSun" w:eastAsia="SimSun" w:cs="SimSun"/>
          <w:sz w:val="28"/>
          <w:szCs w:val="28"/>
          <w:spacing w:val="1"/>
        </w:rPr>
        <w:t>年</w:t>
      </w:r>
      <w:r>
        <w:rPr>
          <w:rFonts w:ascii="SimSun" w:hAnsi="SimSun" w:eastAsia="SimSun" w:cs="SimSun"/>
          <w:sz w:val="28"/>
          <w:szCs w:val="28"/>
        </w:rPr>
        <w:t>总供 </w:t>
      </w:r>
      <w:r>
        <w:rPr>
          <w:rFonts w:ascii="SimSun" w:hAnsi="SimSun" w:eastAsia="SimSun" w:cs="SimSun"/>
          <w:sz w:val="28"/>
          <w:szCs w:val="28"/>
          <w:spacing w:val="-6"/>
        </w:rPr>
        <w:t>水量</w:t>
      </w:r>
      <w:r>
        <w:rPr>
          <w:rFonts w:ascii="SimSun" w:hAnsi="SimSun" w:eastAsia="SimSun" w:cs="SimSun"/>
          <w:sz w:val="28"/>
          <w:szCs w:val="28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5.265 </w:t>
      </w:r>
      <w:r>
        <w:rPr>
          <w:rFonts w:ascii="SimSun" w:hAnsi="SimSun" w:eastAsia="SimSun" w:cs="SimSun"/>
          <w:sz w:val="28"/>
          <w:szCs w:val="28"/>
          <w:spacing w:val="-6"/>
        </w:rPr>
        <w:t>亿</w:t>
      </w:r>
      <w:r>
        <w:rPr>
          <w:rFonts w:ascii="SimSun" w:hAnsi="SimSun" w:eastAsia="SimSun" w:cs="SimSun"/>
          <w:sz w:val="28"/>
          <w:szCs w:val="28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3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, 其中地表水源</w:t>
      </w:r>
      <w:r>
        <w:rPr>
          <w:rFonts w:ascii="SimSun" w:hAnsi="SimSun" w:eastAsia="SimSun" w:cs="SimSun"/>
          <w:sz w:val="28"/>
          <w:szCs w:val="28"/>
          <w:spacing w:val="-6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4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.894 </w:t>
      </w:r>
      <w:r>
        <w:rPr>
          <w:rFonts w:ascii="SimSun" w:hAnsi="SimSun" w:eastAsia="SimSun" w:cs="SimSun"/>
          <w:sz w:val="28"/>
          <w:szCs w:val="28"/>
          <w:spacing w:val="-7"/>
        </w:rPr>
        <w:t>亿</w:t>
      </w:r>
      <w:r>
        <w:rPr>
          <w:rFonts w:ascii="SimSun" w:hAnsi="SimSun" w:eastAsia="SimSun" w:cs="SimSun"/>
          <w:sz w:val="28"/>
          <w:szCs w:val="28"/>
          <w:spacing w:val="-6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3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,</w:t>
      </w:r>
      <w:r>
        <w:rPr>
          <w:rFonts w:ascii="SimSun" w:hAnsi="SimSun" w:eastAsia="SimSun" w:cs="SimSun"/>
          <w:sz w:val="28"/>
          <w:szCs w:val="28"/>
          <w:spacing w:val="2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主要为黄河水；地下水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源</w:t>
      </w:r>
      <w:r>
        <w:rPr>
          <w:rFonts w:ascii="SimSun" w:hAnsi="SimSun" w:eastAsia="SimSun" w:cs="SimSun"/>
          <w:sz w:val="28"/>
          <w:szCs w:val="28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0.335 </w:t>
      </w:r>
      <w:r>
        <w:rPr>
          <w:rFonts w:ascii="SimSun" w:hAnsi="SimSun" w:eastAsia="SimSun" w:cs="SimSun"/>
          <w:sz w:val="28"/>
          <w:szCs w:val="28"/>
          <w:spacing w:val="-8"/>
        </w:rPr>
        <w:t>亿</w:t>
      </w:r>
      <w:r>
        <w:rPr>
          <w:rFonts w:ascii="SimSun" w:hAnsi="SimSun" w:eastAsia="SimSun" w:cs="SimSun"/>
          <w:sz w:val="28"/>
          <w:szCs w:val="28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3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;</w:t>
      </w:r>
      <w:r>
        <w:rPr>
          <w:rFonts w:ascii="SimSun" w:hAnsi="SimSun" w:eastAsia="SimSun" w:cs="SimSun"/>
          <w:sz w:val="28"/>
          <w:szCs w:val="28"/>
          <w:spacing w:val="7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其他水源</w:t>
      </w:r>
      <w:r>
        <w:rPr>
          <w:rFonts w:ascii="SimSun" w:hAnsi="SimSun" w:eastAsia="SimSun" w:cs="SimSun"/>
          <w:sz w:val="28"/>
          <w:szCs w:val="28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0.036 </w:t>
      </w:r>
      <w:r>
        <w:rPr>
          <w:rFonts w:ascii="SimSun" w:hAnsi="SimSun" w:eastAsia="SimSun" w:cs="SimSun"/>
          <w:sz w:val="28"/>
          <w:szCs w:val="28"/>
          <w:spacing w:val="-8"/>
        </w:rPr>
        <w:t>亿</w:t>
      </w:r>
      <w:r>
        <w:rPr>
          <w:rFonts w:ascii="SimSun" w:hAnsi="SimSun" w:eastAsia="SimSun" w:cs="SimSun"/>
          <w:sz w:val="28"/>
          <w:szCs w:val="28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4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,</w:t>
      </w:r>
      <w:r>
        <w:rPr>
          <w:rFonts w:ascii="SimSun" w:hAnsi="SimSun" w:eastAsia="SimSun" w:cs="SimSun"/>
          <w:sz w:val="28"/>
          <w:szCs w:val="28"/>
          <w:spacing w:val="7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主要为再生水。</w:t>
      </w:r>
    </w:p>
    <w:p>
      <w:pPr>
        <w:ind w:left="2441"/>
        <w:spacing w:before="1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表</w:t>
      </w:r>
      <w:r>
        <w:rPr>
          <w:rFonts w:ascii="SimSun" w:hAnsi="SimSun" w:eastAsia="SimSun" w:cs="SimSun"/>
          <w:sz w:val="24"/>
          <w:szCs w:val="24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2-7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利通区</w:t>
      </w:r>
      <w:r>
        <w:rPr>
          <w:rFonts w:ascii="SimSun" w:hAnsi="SimSun" w:eastAsia="SimSun" w:cs="SimSun"/>
          <w:sz w:val="24"/>
          <w:szCs w:val="24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2021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年供水结构表</w:t>
      </w:r>
    </w:p>
    <w:p>
      <w:pPr>
        <w:spacing w:line="68" w:lineRule="exact"/>
        <w:rPr/>
      </w:pPr>
      <w:r/>
    </w:p>
    <w:tbl>
      <w:tblPr>
        <w:tblStyle w:val="TableNormal"/>
        <w:tblW w:w="8313" w:type="dxa"/>
        <w:tblInd w:w="4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454"/>
        <w:gridCol w:w="3169"/>
        <w:gridCol w:w="2690"/>
      </w:tblGrid>
      <w:tr>
        <w:trPr>
          <w:trHeight w:val="472" w:hRule="atLeast"/>
        </w:trPr>
        <w:tc>
          <w:tcPr>
            <w:tcW w:w="2454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801"/>
              <w:spacing w:before="132" w:line="228" w:lineRule="auto"/>
              <w:rPr/>
            </w:pPr>
            <w:r>
              <w:rPr>
                <w:b/>
                <w:bCs/>
                <w:spacing w:val="6"/>
              </w:rPr>
              <w:t>供水类型</w:t>
            </w:r>
          </w:p>
        </w:tc>
        <w:tc>
          <w:tcPr>
            <w:tcW w:w="3169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814"/>
              <w:spacing w:before="132" w:line="228" w:lineRule="auto"/>
              <w:rPr/>
            </w:pPr>
            <w:r>
              <w:rPr>
                <w:b/>
                <w:bCs/>
                <w:spacing w:val="4"/>
              </w:rPr>
              <w:t>供水量（亿</w:t>
            </w:r>
            <w:r>
              <w:rPr>
                <w:spacing w:val="-3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"/>
              </w:rPr>
              <w:t>m³</w:t>
            </w:r>
            <w:r>
              <w:rPr>
                <w:b/>
                <w:bCs/>
                <w:spacing w:val="4"/>
              </w:rPr>
              <w:t>)</w:t>
            </w:r>
          </w:p>
        </w:tc>
        <w:tc>
          <w:tcPr>
            <w:tcW w:w="2690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165"/>
              <w:spacing w:before="133" w:line="230" w:lineRule="auto"/>
              <w:rPr/>
            </w:pPr>
            <w:r>
              <w:rPr>
                <w:b/>
                <w:bCs/>
                <w:spacing w:val="-8"/>
              </w:rPr>
              <w:t>比例</w:t>
            </w:r>
          </w:p>
        </w:tc>
      </w:tr>
      <w:tr>
        <w:trPr>
          <w:trHeight w:val="468" w:hRule="atLeast"/>
        </w:trPr>
        <w:tc>
          <w:tcPr>
            <w:tcW w:w="2454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75"/>
              <w:spacing w:before="136" w:line="228" w:lineRule="auto"/>
              <w:rPr/>
            </w:pPr>
            <w:r>
              <w:rPr>
                <w:spacing w:val="7"/>
              </w:rPr>
              <w:t>地表水源（黄河水）</w:t>
            </w:r>
          </w:p>
        </w:tc>
        <w:tc>
          <w:tcPr>
            <w:tcW w:w="3169" w:type="dxa"/>
            <w:vAlign w:val="top"/>
          </w:tcPr>
          <w:p>
            <w:pPr>
              <w:ind w:left="1347"/>
              <w:spacing w:before="17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"/>
              </w:rPr>
              <w:t>4.894</w:t>
            </w:r>
          </w:p>
        </w:tc>
        <w:tc>
          <w:tcPr>
            <w:tcW w:w="2690" w:type="dxa"/>
            <w:vAlign w:val="top"/>
            <w:tcBorders>
              <w:right w:val="single" w:color="000000" w:sz="10" w:space="0"/>
            </w:tcBorders>
          </w:tcPr>
          <w:p>
            <w:pPr>
              <w:ind w:left="1030"/>
              <w:spacing w:before="105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  <w:position w:val="2"/>
              </w:rPr>
              <w:t>92.95%</w:t>
            </w:r>
          </w:p>
        </w:tc>
      </w:tr>
      <w:tr>
        <w:trPr>
          <w:trHeight w:val="468" w:hRule="atLeast"/>
        </w:trPr>
        <w:tc>
          <w:tcPr>
            <w:tcW w:w="2454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801"/>
              <w:spacing w:before="141" w:line="228" w:lineRule="auto"/>
              <w:rPr/>
            </w:pPr>
            <w:r>
              <w:rPr>
                <w:spacing w:val="7"/>
              </w:rPr>
              <w:t>地下水源</w:t>
            </w:r>
          </w:p>
        </w:tc>
        <w:tc>
          <w:tcPr>
            <w:tcW w:w="3169" w:type="dxa"/>
            <w:vAlign w:val="top"/>
          </w:tcPr>
          <w:p>
            <w:pPr>
              <w:ind w:left="1351"/>
              <w:spacing w:before="17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0.335</w:t>
            </w:r>
          </w:p>
        </w:tc>
        <w:tc>
          <w:tcPr>
            <w:tcW w:w="2690" w:type="dxa"/>
            <w:vAlign w:val="top"/>
            <w:tcBorders>
              <w:right w:val="single" w:color="000000" w:sz="10" w:space="0"/>
            </w:tcBorders>
          </w:tcPr>
          <w:p>
            <w:pPr>
              <w:ind w:left="1081"/>
              <w:spacing w:before="110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  <w:position w:val="2"/>
              </w:rPr>
              <w:t>6.36%</w:t>
            </w:r>
          </w:p>
        </w:tc>
      </w:tr>
      <w:tr>
        <w:trPr>
          <w:trHeight w:val="468" w:hRule="atLeast"/>
        </w:trPr>
        <w:tc>
          <w:tcPr>
            <w:tcW w:w="2454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76"/>
              <w:spacing w:before="145" w:line="228" w:lineRule="auto"/>
              <w:rPr/>
            </w:pPr>
            <w:r>
              <w:rPr>
                <w:spacing w:val="7"/>
              </w:rPr>
              <w:t>其他水源（再生水）</w:t>
            </w:r>
          </w:p>
        </w:tc>
        <w:tc>
          <w:tcPr>
            <w:tcW w:w="3169" w:type="dxa"/>
            <w:vAlign w:val="top"/>
          </w:tcPr>
          <w:p>
            <w:pPr>
              <w:ind w:left="1351"/>
              <w:spacing w:before="18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0.036</w:t>
            </w:r>
          </w:p>
        </w:tc>
        <w:tc>
          <w:tcPr>
            <w:tcW w:w="2690" w:type="dxa"/>
            <w:vAlign w:val="top"/>
            <w:tcBorders>
              <w:right w:val="single" w:color="000000" w:sz="10" w:space="0"/>
            </w:tcBorders>
          </w:tcPr>
          <w:p>
            <w:pPr>
              <w:ind w:left="1079"/>
              <w:spacing w:before="114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  <w:position w:val="2"/>
              </w:rPr>
              <w:t>0.69%</w:t>
            </w:r>
          </w:p>
        </w:tc>
      </w:tr>
      <w:tr>
        <w:trPr>
          <w:trHeight w:val="492" w:hRule="atLeast"/>
        </w:trPr>
        <w:tc>
          <w:tcPr>
            <w:tcW w:w="2454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1010"/>
              <w:spacing w:before="149" w:line="230" w:lineRule="auto"/>
              <w:rPr/>
            </w:pPr>
            <w:r>
              <w:rPr>
                <w:spacing w:val="4"/>
              </w:rPr>
              <w:t>合计</w:t>
            </w:r>
          </w:p>
        </w:tc>
        <w:tc>
          <w:tcPr>
            <w:tcW w:w="3169" w:type="dxa"/>
            <w:vAlign w:val="top"/>
            <w:tcBorders>
              <w:bottom w:val="single" w:color="000000" w:sz="10" w:space="0"/>
            </w:tcBorders>
          </w:tcPr>
          <w:p>
            <w:pPr>
              <w:ind w:left="1354"/>
              <w:spacing w:before="18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5.265</w:t>
            </w:r>
          </w:p>
        </w:tc>
        <w:tc>
          <w:tcPr>
            <w:tcW w:w="2690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ind w:left="993"/>
              <w:spacing w:before="121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  <w:position w:val="2"/>
              </w:rPr>
              <w:t>100.00%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41"/>
          <w:pgSz w:w="11906" w:h="16839"/>
          <w:pgMar w:top="400" w:right="1764" w:bottom="1094" w:left="1769" w:header="0" w:footer="931" w:gutter="0"/>
        </w:sectPr>
        <w:rPr/>
      </w:pPr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spacing w:line="3968" w:lineRule="exact"/>
        <w:rPr/>
      </w:pPr>
      <w:r>
        <w:rPr>
          <w:position w:val="-79"/>
        </w:rPr>
        <w:drawing>
          <wp:inline distT="0" distB="0" distL="0" distR="0">
            <wp:extent cx="5304154" cy="2519680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04154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285"/>
        <w:spacing w:before="169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图</w:t>
      </w:r>
      <w:r>
        <w:rPr>
          <w:rFonts w:ascii="SimSun" w:hAnsi="SimSun" w:eastAsia="SimSun" w:cs="SimSun"/>
          <w:sz w:val="24"/>
          <w:szCs w:val="24"/>
          <w:spacing w:val="-5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"/>
        </w:rPr>
        <w:t>2-12  </w:t>
      </w: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利通区</w:t>
      </w:r>
      <w:r>
        <w:rPr>
          <w:rFonts w:ascii="SimSun" w:hAnsi="SimSun" w:eastAsia="SimSun" w:cs="SimSun"/>
          <w:sz w:val="24"/>
          <w:szCs w:val="24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"/>
        </w:rPr>
        <w:t>2021 </w:t>
      </w: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年供水结构组成</w:t>
      </w:r>
    </w:p>
    <w:p>
      <w:pPr>
        <w:ind w:left="40" w:right="13" w:firstLine="560"/>
        <w:spacing w:before="239" w:line="399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根据《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2022 </w:t>
      </w:r>
      <w:r>
        <w:rPr>
          <w:rFonts w:ascii="SimSun" w:hAnsi="SimSun" w:eastAsia="SimSun" w:cs="SimSun"/>
          <w:sz w:val="28"/>
          <w:szCs w:val="28"/>
          <w:spacing w:val="-1"/>
        </w:rPr>
        <w:t>年宁夏水资源公报》统计结果，利通区</w:t>
      </w:r>
      <w:r>
        <w:rPr>
          <w:rFonts w:ascii="SimSun" w:hAnsi="SimSun" w:eastAsia="SimSun" w:cs="SimSun"/>
          <w:sz w:val="28"/>
          <w:szCs w:val="28"/>
          <w:spacing w:val="-6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022 </w:t>
      </w:r>
      <w:r>
        <w:rPr>
          <w:rFonts w:ascii="SimSun" w:hAnsi="SimSun" w:eastAsia="SimSun" w:cs="SimSun"/>
          <w:sz w:val="28"/>
          <w:szCs w:val="28"/>
          <w:spacing w:val="-2"/>
        </w:rPr>
        <w:t>年总供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水量</w:t>
      </w:r>
      <w:r>
        <w:rPr>
          <w:rFonts w:ascii="SimSun" w:hAnsi="SimSun" w:eastAsia="SimSun" w:cs="SimSun"/>
          <w:sz w:val="28"/>
          <w:szCs w:val="28"/>
          <w:spacing w:val="-6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4.695 </w:t>
      </w:r>
      <w:r>
        <w:rPr>
          <w:rFonts w:ascii="SimSun" w:hAnsi="SimSun" w:eastAsia="SimSun" w:cs="SimSun"/>
          <w:sz w:val="28"/>
          <w:szCs w:val="28"/>
          <w:spacing w:val="-6"/>
        </w:rPr>
        <w:t>亿</w:t>
      </w:r>
      <w:r>
        <w:rPr>
          <w:rFonts w:ascii="SimSun" w:hAnsi="SimSun" w:eastAsia="SimSun" w:cs="SimSun"/>
          <w:sz w:val="28"/>
          <w:szCs w:val="28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3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, 其中地表水源</w:t>
      </w:r>
      <w:r>
        <w:rPr>
          <w:rFonts w:ascii="SimSun" w:hAnsi="SimSun" w:eastAsia="SimSun" w:cs="SimSun"/>
          <w:sz w:val="28"/>
          <w:szCs w:val="28"/>
          <w:spacing w:val="-6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4.340 </w:t>
      </w:r>
      <w:r>
        <w:rPr>
          <w:rFonts w:ascii="SimSun" w:hAnsi="SimSun" w:eastAsia="SimSun" w:cs="SimSun"/>
          <w:sz w:val="28"/>
          <w:szCs w:val="28"/>
          <w:spacing w:val="-6"/>
        </w:rPr>
        <w:t>亿</w:t>
      </w:r>
      <w:r>
        <w:rPr>
          <w:rFonts w:ascii="SimSun" w:hAnsi="SimSun" w:eastAsia="SimSun" w:cs="SimSun"/>
          <w:sz w:val="28"/>
          <w:szCs w:val="28"/>
          <w:spacing w:val="-6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3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,</w:t>
      </w:r>
      <w:r>
        <w:rPr>
          <w:rFonts w:ascii="SimSun" w:hAnsi="SimSun" w:eastAsia="SimSun" w:cs="SimSun"/>
          <w:sz w:val="28"/>
          <w:szCs w:val="28"/>
          <w:spacing w:val="2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主要为黄河水；地下水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源</w:t>
      </w:r>
      <w:r>
        <w:rPr>
          <w:rFonts w:ascii="SimSun" w:hAnsi="SimSun" w:eastAsia="SimSun" w:cs="SimSun"/>
          <w:sz w:val="28"/>
          <w:szCs w:val="28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0.245 </w:t>
      </w:r>
      <w:r>
        <w:rPr>
          <w:rFonts w:ascii="SimSun" w:hAnsi="SimSun" w:eastAsia="SimSun" w:cs="SimSun"/>
          <w:sz w:val="28"/>
          <w:szCs w:val="28"/>
          <w:spacing w:val="-9"/>
        </w:rPr>
        <w:t>亿</w:t>
      </w:r>
      <w:r>
        <w:rPr>
          <w:rFonts w:ascii="SimSun" w:hAnsi="SimSun" w:eastAsia="SimSun" w:cs="SimSun"/>
          <w:sz w:val="28"/>
          <w:szCs w:val="28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3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;</w:t>
      </w:r>
      <w:r>
        <w:rPr>
          <w:rFonts w:ascii="SimSun" w:hAnsi="SimSun" w:eastAsia="SimSun" w:cs="SimSun"/>
          <w:sz w:val="28"/>
          <w:szCs w:val="28"/>
          <w:spacing w:val="7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其他水源</w:t>
      </w:r>
      <w:r>
        <w:rPr>
          <w:rFonts w:ascii="SimSun" w:hAnsi="SimSun" w:eastAsia="SimSun" w:cs="SimSun"/>
          <w:sz w:val="28"/>
          <w:szCs w:val="28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0.</w:t>
      </w:r>
      <w:r>
        <w:rPr>
          <w:rFonts w:ascii="Times New Roman" w:hAnsi="Times New Roman" w:eastAsia="Times New Roman" w:cs="Times New Roman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110 </w:t>
      </w:r>
      <w:r>
        <w:rPr>
          <w:rFonts w:ascii="SimSun" w:hAnsi="SimSun" w:eastAsia="SimSun" w:cs="SimSun"/>
          <w:sz w:val="28"/>
          <w:szCs w:val="28"/>
          <w:spacing w:val="-9"/>
        </w:rPr>
        <w:t>亿</w:t>
      </w:r>
      <w:r>
        <w:rPr>
          <w:rFonts w:ascii="SimSun" w:hAnsi="SimSun" w:eastAsia="SimSun" w:cs="SimSun"/>
          <w:sz w:val="28"/>
          <w:szCs w:val="28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4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,</w:t>
      </w:r>
      <w:r>
        <w:rPr>
          <w:rFonts w:ascii="SimSun" w:hAnsi="SimSun" w:eastAsia="SimSun" w:cs="SimSun"/>
          <w:sz w:val="28"/>
          <w:szCs w:val="28"/>
          <w:spacing w:val="7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主要为再</w:t>
      </w:r>
      <w:r>
        <w:rPr>
          <w:rFonts w:ascii="SimSun" w:hAnsi="SimSun" w:eastAsia="SimSun" w:cs="SimSun"/>
          <w:sz w:val="28"/>
          <w:szCs w:val="28"/>
          <w:spacing w:val="-10"/>
        </w:rPr>
        <w:t>生水。</w:t>
      </w:r>
    </w:p>
    <w:p>
      <w:pPr>
        <w:ind w:left="2441"/>
        <w:spacing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表</w:t>
      </w:r>
      <w:r>
        <w:rPr>
          <w:rFonts w:ascii="SimSun" w:hAnsi="SimSun" w:eastAsia="SimSun" w:cs="SimSun"/>
          <w:sz w:val="24"/>
          <w:szCs w:val="24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2-8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利通区</w:t>
      </w:r>
      <w:r>
        <w:rPr>
          <w:rFonts w:ascii="SimSun" w:hAnsi="SimSun" w:eastAsia="SimSun" w:cs="SimSun"/>
          <w:sz w:val="24"/>
          <w:szCs w:val="24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2022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年供水结构表</w:t>
      </w:r>
    </w:p>
    <w:p>
      <w:pPr>
        <w:spacing w:line="69" w:lineRule="exact"/>
        <w:rPr/>
      </w:pPr>
      <w:r/>
    </w:p>
    <w:tbl>
      <w:tblPr>
        <w:tblStyle w:val="TableNormal"/>
        <w:tblW w:w="8283" w:type="dxa"/>
        <w:tblInd w:w="41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458"/>
        <w:gridCol w:w="3169"/>
        <w:gridCol w:w="2656"/>
      </w:tblGrid>
      <w:tr>
        <w:trPr>
          <w:trHeight w:val="472" w:hRule="atLeast"/>
        </w:trPr>
        <w:tc>
          <w:tcPr>
            <w:tcW w:w="2458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802"/>
              <w:spacing w:before="134" w:line="228" w:lineRule="auto"/>
              <w:rPr/>
            </w:pPr>
            <w:r>
              <w:rPr>
                <w:b/>
                <w:bCs/>
                <w:spacing w:val="6"/>
              </w:rPr>
              <w:t>供水类型</w:t>
            </w:r>
          </w:p>
        </w:tc>
        <w:tc>
          <w:tcPr>
            <w:tcW w:w="3169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814"/>
              <w:spacing w:before="134" w:line="228" w:lineRule="auto"/>
              <w:rPr/>
            </w:pPr>
            <w:r>
              <w:rPr>
                <w:b/>
                <w:bCs/>
                <w:spacing w:val="4"/>
              </w:rPr>
              <w:t>供水量（亿</w:t>
            </w:r>
            <w:r>
              <w:rPr>
                <w:spacing w:val="-3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"/>
              </w:rPr>
              <w:t>m³</w:t>
            </w:r>
            <w:r>
              <w:rPr>
                <w:b/>
                <w:bCs/>
                <w:spacing w:val="4"/>
              </w:rPr>
              <w:t>)</w:t>
            </w:r>
          </w:p>
        </w:tc>
        <w:tc>
          <w:tcPr>
            <w:tcW w:w="2656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148"/>
              <w:spacing w:before="134" w:line="230" w:lineRule="auto"/>
              <w:rPr/>
            </w:pPr>
            <w:r>
              <w:rPr>
                <w:b/>
                <w:bCs/>
                <w:spacing w:val="-8"/>
              </w:rPr>
              <w:t>比例</w:t>
            </w:r>
          </w:p>
        </w:tc>
      </w:tr>
      <w:tr>
        <w:trPr>
          <w:trHeight w:val="468" w:hRule="atLeast"/>
        </w:trPr>
        <w:tc>
          <w:tcPr>
            <w:tcW w:w="2458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77"/>
              <w:spacing w:before="135" w:line="228" w:lineRule="auto"/>
              <w:rPr/>
            </w:pPr>
            <w:r>
              <w:rPr>
                <w:spacing w:val="7"/>
              </w:rPr>
              <w:t>地表水源（黄河水）</w:t>
            </w:r>
          </w:p>
        </w:tc>
        <w:tc>
          <w:tcPr>
            <w:tcW w:w="3169" w:type="dxa"/>
            <w:vAlign w:val="top"/>
          </w:tcPr>
          <w:p>
            <w:pPr>
              <w:ind w:left="1347"/>
              <w:spacing w:before="17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"/>
              </w:rPr>
              <w:t>4.340</w:t>
            </w:r>
          </w:p>
        </w:tc>
        <w:tc>
          <w:tcPr>
            <w:tcW w:w="2656" w:type="dxa"/>
            <w:vAlign w:val="top"/>
            <w:tcBorders>
              <w:right w:val="single" w:color="000000" w:sz="10" w:space="0"/>
            </w:tcBorders>
          </w:tcPr>
          <w:p>
            <w:pPr>
              <w:ind w:left="1013"/>
              <w:spacing w:before="104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  <w:position w:val="2"/>
              </w:rPr>
              <w:t>92.44%</w:t>
            </w:r>
          </w:p>
        </w:tc>
      </w:tr>
      <w:tr>
        <w:trPr>
          <w:trHeight w:val="468" w:hRule="atLeast"/>
        </w:trPr>
        <w:tc>
          <w:tcPr>
            <w:tcW w:w="2458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802"/>
              <w:spacing w:before="140" w:line="228" w:lineRule="auto"/>
              <w:rPr/>
            </w:pPr>
            <w:r>
              <w:rPr>
                <w:spacing w:val="7"/>
              </w:rPr>
              <w:t>地下水源</w:t>
            </w:r>
          </w:p>
        </w:tc>
        <w:tc>
          <w:tcPr>
            <w:tcW w:w="3169" w:type="dxa"/>
            <w:vAlign w:val="top"/>
          </w:tcPr>
          <w:p>
            <w:pPr>
              <w:ind w:left="1351"/>
              <w:spacing w:before="17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0.245</w:t>
            </w:r>
          </w:p>
        </w:tc>
        <w:tc>
          <w:tcPr>
            <w:tcW w:w="2656" w:type="dxa"/>
            <w:vAlign w:val="top"/>
            <w:tcBorders>
              <w:right w:val="single" w:color="000000" w:sz="10" w:space="0"/>
            </w:tcBorders>
          </w:tcPr>
          <w:p>
            <w:pPr>
              <w:ind w:left="1065"/>
              <w:spacing w:before="111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  <w:position w:val="2"/>
              </w:rPr>
              <w:t>5.22%</w:t>
            </w:r>
          </w:p>
        </w:tc>
      </w:tr>
      <w:tr>
        <w:trPr>
          <w:trHeight w:val="468" w:hRule="atLeast"/>
        </w:trPr>
        <w:tc>
          <w:tcPr>
            <w:tcW w:w="2458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78"/>
              <w:spacing w:before="145" w:line="228" w:lineRule="auto"/>
              <w:rPr/>
            </w:pPr>
            <w:r>
              <w:rPr>
                <w:spacing w:val="7"/>
              </w:rPr>
              <w:t>其他水源（再生水）</w:t>
            </w:r>
          </w:p>
        </w:tc>
        <w:tc>
          <w:tcPr>
            <w:tcW w:w="3169" w:type="dxa"/>
            <w:vAlign w:val="top"/>
          </w:tcPr>
          <w:p>
            <w:pPr>
              <w:ind w:left="1351"/>
              <w:spacing w:before="18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0.110</w:t>
            </w:r>
          </w:p>
        </w:tc>
        <w:tc>
          <w:tcPr>
            <w:tcW w:w="2656" w:type="dxa"/>
            <w:vAlign w:val="top"/>
            <w:tcBorders>
              <w:right w:val="single" w:color="000000" w:sz="10" w:space="0"/>
            </w:tcBorders>
          </w:tcPr>
          <w:p>
            <w:pPr>
              <w:ind w:left="1059"/>
              <w:spacing w:before="116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"/>
                <w:position w:val="2"/>
              </w:rPr>
              <w:t>2.34%</w:t>
            </w:r>
          </w:p>
        </w:tc>
      </w:tr>
      <w:tr>
        <w:trPr>
          <w:trHeight w:val="492" w:hRule="atLeast"/>
        </w:trPr>
        <w:tc>
          <w:tcPr>
            <w:tcW w:w="2458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1012"/>
              <w:spacing w:before="149" w:line="230" w:lineRule="auto"/>
              <w:rPr/>
            </w:pPr>
            <w:r>
              <w:rPr>
                <w:spacing w:val="4"/>
              </w:rPr>
              <w:t>合计</w:t>
            </w:r>
          </w:p>
        </w:tc>
        <w:tc>
          <w:tcPr>
            <w:tcW w:w="3169" w:type="dxa"/>
            <w:vAlign w:val="top"/>
            <w:tcBorders>
              <w:bottom w:val="single" w:color="000000" w:sz="10" w:space="0"/>
            </w:tcBorders>
          </w:tcPr>
          <w:p>
            <w:pPr>
              <w:ind w:left="1347"/>
              <w:spacing w:before="18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"/>
              </w:rPr>
              <w:t>4.695</w:t>
            </w:r>
          </w:p>
        </w:tc>
        <w:tc>
          <w:tcPr>
            <w:tcW w:w="2656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ind w:left="976"/>
              <w:spacing w:before="120" w:line="275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  <w:position w:val="2"/>
              </w:rPr>
              <w:t>100.00%</w:t>
            </w:r>
          </w:p>
        </w:tc>
      </w:tr>
    </w:tbl>
    <w:p>
      <w:pPr>
        <w:spacing w:before="43" w:line="3968" w:lineRule="exact"/>
        <w:rPr/>
      </w:pPr>
      <w:r>
        <w:rPr>
          <w:position w:val="-79"/>
        </w:rPr>
        <w:drawing>
          <wp:inline distT="0" distB="0" distL="0" distR="0">
            <wp:extent cx="5304154" cy="2519679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04154" cy="251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285"/>
        <w:spacing w:before="162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图</w:t>
      </w:r>
      <w:r>
        <w:rPr>
          <w:rFonts w:ascii="SimSun" w:hAnsi="SimSun" w:eastAsia="SimSun" w:cs="SimSun"/>
          <w:sz w:val="24"/>
          <w:szCs w:val="24"/>
          <w:spacing w:val="-5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"/>
        </w:rPr>
        <w:t>2-13  </w:t>
      </w: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利通区</w:t>
      </w:r>
      <w:r>
        <w:rPr>
          <w:rFonts w:ascii="SimSun" w:hAnsi="SimSun" w:eastAsia="SimSun" w:cs="SimSun"/>
          <w:sz w:val="24"/>
          <w:szCs w:val="24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"/>
        </w:rPr>
        <w:t>2022 </w:t>
      </w: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年供水结构组成</w:t>
      </w:r>
    </w:p>
    <w:p>
      <w:pPr>
        <w:spacing w:line="219" w:lineRule="auto"/>
        <w:sectPr>
          <w:footerReference w:type="default" r:id="rId43"/>
          <w:pgSz w:w="11906" w:h="16839"/>
          <w:pgMar w:top="400" w:right="1783" w:bottom="1094" w:left="1769" w:header="0" w:footer="931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128" w:right="116" w:firstLine="565"/>
        <w:spacing w:before="91" w:line="39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利通区近三年总供水量呈现逐年减少的趋势。水资源开发仍旧以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黄河水和地下水以及再生水为主，然而黄河</w:t>
      </w:r>
      <w:r>
        <w:rPr>
          <w:rFonts w:ascii="SimSun" w:hAnsi="SimSun" w:eastAsia="SimSun" w:cs="SimSun"/>
          <w:sz w:val="28"/>
          <w:szCs w:val="28"/>
          <w:spacing w:val="-4"/>
        </w:rPr>
        <w:t>水和地下水供水量连续降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低，再生水供水比例逐渐增加，由</w:t>
      </w:r>
      <w:r>
        <w:rPr>
          <w:rFonts w:ascii="SimSun" w:hAnsi="SimSun" w:eastAsia="SimSun" w:cs="SimSun"/>
          <w:sz w:val="28"/>
          <w:szCs w:val="28"/>
          <w:spacing w:val="-6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2020 </w:t>
      </w:r>
      <w:r>
        <w:rPr>
          <w:rFonts w:ascii="SimSun" w:hAnsi="SimSun" w:eastAsia="SimSun" w:cs="SimSun"/>
          <w:sz w:val="28"/>
          <w:szCs w:val="28"/>
          <w:spacing w:val="-2"/>
        </w:rPr>
        <w:t>年的</w:t>
      </w:r>
      <w:r>
        <w:rPr>
          <w:rFonts w:ascii="SimSun" w:hAnsi="SimSun" w:eastAsia="SimSun" w:cs="SimSun"/>
          <w:sz w:val="28"/>
          <w:szCs w:val="28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0.31%</w:t>
      </w:r>
      <w:r>
        <w:rPr>
          <w:rFonts w:ascii="SimSun" w:hAnsi="SimSun" w:eastAsia="SimSun" w:cs="SimSun"/>
          <w:sz w:val="28"/>
          <w:szCs w:val="28"/>
          <w:spacing w:val="-2"/>
        </w:rPr>
        <w:t>增加至</w:t>
      </w:r>
      <w:r>
        <w:rPr>
          <w:rFonts w:ascii="SimSun" w:hAnsi="SimSun" w:eastAsia="SimSun" w:cs="SimSun"/>
          <w:sz w:val="28"/>
          <w:szCs w:val="28"/>
          <w:spacing w:val="-6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2022 </w:t>
      </w:r>
      <w:r>
        <w:rPr>
          <w:rFonts w:ascii="SimSun" w:hAnsi="SimSun" w:eastAsia="SimSun" w:cs="SimSun"/>
          <w:sz w:val="28"/>
          <w:szCs w:val="28"/>
          <w:spacing w:val="-2"/>
        </w:rPr>
        <w:t>年的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2.34%</w:t>
      </w:r>
      <w:r>
        <w:rPr>
          <w:rFonts w:ascii="SimSun" w:hAnsi="SimSun" w:eastAsia="SimSun" w:cs="SimSun"/>
          <w:sz w:val="28"/>
          <w:szCs w:val="28"/>
          <w:spacing w:val="-1"/>
        </w:rPr>
        <w:t>。</w:t>
      </w:r>
    </w:p>
    <w:p>
      <w:pPr>
        <w:ind w:firstLine="4352"/>
        <w:spacing w:line="2371" w:lineRule="exact"/>
        <w:rPr/>
      </w:pPr>
      <w:r>
        <w:drawing>
          <wp:anchor distT="0" distB="0" distL="0" distR="0" simplePos="0" relativeHeight="251685888" behindDoc="0" locked="0" layoutInCell="1" allowOverlap="1">
            <wp:simplePos x="0" y="0"/>
            <wp:positionH relativeFrom="column">
              <wp:posOffset>58356</wp:posOffset>
            </wp:positionH>
            <wp:positionV relativeFrom="paragraph">
              <wp:posOffset>0</wp:posOffset>
            </wp:positionV>
            <wp:extent cx="2613025" cy="1506219"/>
            <wp:effectExtent l="0" t="0" r="0" b="0"/>
            <wp:wrapNone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13025" cy="1506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7"/>
        </w:rPr>
        <w:drawing>
          <wp:inline distT="0" distB="0" distL="0" distR="0">
            <wp:extent cx="2613025" cy="1506219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13025" cy="150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52"/>
        <w:spacing w:before="124" w:line="2371" w:lineRule="exact"/>
        <w:rPr/>
      </w:pPr>
      <w:r>
        <w:drawing>
          <wp:anchor distT="0" distB="0" distL="0" distR="0" simplePos="0" relativeHeight="251684864" behindDoc="0" locked="0" layoutInCell="1" allowOverlap="1">
            <wp:simplePos x="0" y="0"/>
            <wp:positionH relativeFrom="column">
              <wp:posOffset>58356</wp:posOffset>
            </wp:positionH>
            <wp:positionV relativeFrom="paragraph">
              <wp:posOffset>78740</wp:posOffset>
            </wp:positionV>
            <wp:extent cx="2613025" cy="1506219"/>
            <wp:effectExtent l="0" t="0" r="0" b="0"/>
            <wp:wrapNone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13025" cy="1506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7"/>
        </w:rPr>
        <w:drawing>
          <wp:inline distT="0" distB="0" distL="0" distR="0">
            <wp:extent cx="2613025" cy="1506219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13025" cy="150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573"/>
        <w:spacing w:before="185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图</w:t>
      </w:r>
      <w:r>
        <w:rPr>
          <w:rFonts w:ascii="SimSun" w:hAnsi="SimSun" w:eastAsia="SimSun" w:cs="SimSun"/>
          <w:sz w:val="24"/>
          <w:szCs w:val="24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"/>
        </w:rPr>
        <w:t>2-14  </w:t>
      </w: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利通区</w:t>
      </w:r>
      <w:r>
        <w:rPr>
          <w:rFonts w:ascii="SimSun" w:hAnsi="SimSun" w:eastAsia="SimSun" w:cs="SimSun"/>
          <w:sz w:val="24"/>
          <w:szCs w:val="24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"/>
        </w:rPr>
        <w:t>2020-2022 </w:t>
      </w: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年供水结构变化（亿</w:t>
      </w:r>
      <w:r>
        <w:rPr>
          <w:rFonts w:ascii="SimSun" w:hAnsi="SimSun" w:eastAsia="SimSun" w:cs="SimSun"/>
          <w:sz w:val="24"/>
          <w:szCs w:val="24"/>
          <w:spacing w:val="-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"/>
        </w:rPr>
        <w:t>m³</w:t>
      </w: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)</w:t>
      </w:r>
    </w:p>
    <w:p>
      <w:pPr>
        <w:ind w:left="700"/>
        <w:spacing w:before="241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4"/>
        </w:rPr>
        <w:t>2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）用水结构分析</w:t>
      </w:r>
    </w:p>
    <w:p>
      <w:pPr>
        <w:ind w:left="683"/>
        <w:spacing w:before="289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A</w:t>
      </w:r>
      <w:r>
        <w:rPr>
          <w:rFonts w:ascii="Times New Roman" w:hAnsi="Times New Roman" w:eastAsia="Times New Roman" w:cs="Times New Roman"/>
          <w:sz w:val="28"/>
          <w:szCs w:val="28"/>
          <w:spacing w:val="-3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、用水量</w:t>
      </w:r>
    </w:p>
    <w:p>
      <w:pPr>
        <w:ind w:left="135" w:right="39" w:firstLine="556"/>
        <w:spacing w:before="291" w:line="398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3"/>
        </w:rPr>
        <w:t>根据《</w:t>
      </w:r>
      <w:r>
        <w:rPr>
          <w:rFonts w:ascii="Times New Roman" w:hAnsi="Times New Roman" w:eastAsia="Times New Roman" w:cs="Times New Roman"/>
          <w:sz w:val="28"/>
          <w:szCs w:val="28"/>
          <w:spacing w:val="3"/>
        </w:rPr>
        <w:t>2020 </w:t>
      </w:r>
      <w:r>
        <w:rPr>
          <w:rFonts w:ascii="SimSun" w:hAnsi="SimSun" w:eastAsia="SimSun" w:cs="SimSun"/>
          <w:sz w:val="28"/>
          <w:szCs w:val="28"/>
          <w:spacing w:val="3"/>
        </w:rPr>
        <w:t>年宁夏水资源公报》，利通区分项用水量中，农业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用水量</w:t>
      </w:r>
      <w:r>
        <w:rPr>
          <w:rFonts w:ascii="SimSun" w:hAnsi="SimSun" w:eastAsia="SimSun" w:cs="SimSun"/>
          <w:sz w:val="28"/>
          <w:szCs w:val="28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5.</w:t>
      </w:r>
      <w:r>
        <w:rPr>
          <w:rFonts w:ascii="Times New Roman" w:hAnsi="Times New Roman" w:eastAsia="Times New Roman" w:cs="Times New Roman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167 </w:t>
      </w:r>
      <w:r>
        <w:rPr>
          <w:rFonts w:ascii="SimSun" w:hAnsi="SimSun" w:eastAsia="SimSun" w:cs="SimSun"/>
          <w:sz w:val="28"/>
          <w:szCs w:val="28"/>
          <w:spacing w:val="-9"/>
        </w:rPr>
        <w:t>亿</w:t>
      </w:r>
      <w:r>
        <w:rPr>
          <w:rFonts w:ascii="SimSun" w:hAnsi="SimSun" w:eastAsia="SimSun" w:cs="SimSun"/>
          <w:sz w:val="28"/>
          <w:szCs w:val="28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3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,</w:t>
      </w:r>
      <w:r>
        <w:rPr>
          <w:rFonts w:ascii="SimSun" w:hAnsi="SimSun" w:eastAsia="SimSun" w:cs="SimSun"/>
          <w:sz w:val="28"/>
          <w:szCs w:val="28"/>
          <w:spacing w:val="7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占总用水量的</w:t>
      </w:r>
      <w:r>
        <w:rPr>
          <w:rFonts w:ascii="SimSun" w:hAnsi="SimSun" w:eastAsia="SimSun" w:cs="SimSun"/>
          <w:sz w:val="28"/>
          <w:szCs w:val="28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89.19%</w:t>
      </w:r>
      <w:r>
        <w:rPr>
          <w:rFonts w:ascii="SimSun" w:hAnsi="SimSun" w:eastAsia="SimSun" w:cs="SimSun"/>
          <w:sz w:val="28"/>
          <w:szCs w:val="28"/>
          <w:spacing w:val="-9"/>
        </w:rPr>
        <w:t>；工业用水量</w:t>
      </w:r>
      <w:r>
        <w:rPr>
          <w:rFonts w:ascii="SimSun" w:hAnsi="SimSun" w:eastAsia="SimSun" w:cs="SimSun"/>
          <w:sz w:val="28"/>
          <w:szCs w:val="28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0.099 </w:t>
      </w:r>
      <w:r>
        <w:rPr>
          <w:rFonts w:ascii="SimSun" w:hAnsi="SimSun" w:eastAsia="SimSun" w:cs="SimSun"/>
          <w:sz w:val="28"/>
          <w:szCs w:val="28"/>
          <w:spacing w:val="-9"/>
        </w:rPr>
        <w:t>亿</w:t>
      </w:r>
      <w:r>
        <w:rPr>
          <w:rFonts w:ascii="SimSun" w:hAnsi="SimSun" w:eastAsia="SimSun" w:cs="SimSun"/>
          <w:sz w:val="28"/>
          <w:szCs w:val="28"/>
          <w:spacing w:val="-6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3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,</w:t>
      </w:r>
      <w:r>
        <w:rPr>
          <w:rFonts w:ascii="SimSun" w:hAnsi="SimSun" w:eastAsia="SimSun" w:cs="SimSun"/>
          <w:sz w:val="28"/>
          <w:szCs w:val="28"/>
        </w:rPr>
        <w:t xml:space="preserve">  </w:t>
      </w:r>
      <w:r>
        <w:rPr>
          <w:rFonts w:ascii="SimSun" w:hAnsi="SimSun" w:eastAsia="SimSun" w:cs="SimSun"/>
          <w:sz w:val="28"/>
          <w:szCs w:val="28"/>
          <w:spacing w:val="-9"/>
        </w:rPr>
        <w:t>占总用水量的</w:t>
      </w:r>
      <w:r>
        <w:rPr>
          <w:rFonts w:ascii="SimSun" w:hAnsi="SimSun" w:eastAsia="SimSun" w:cs="SimSun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1.71%</w:t>
      </w:r>
      <w:r>
        <w:rPr>
          <w:rFonts w:ascii="SimSun" w:hAnsi="SimSun" w:eastAsia="SimSun" w:cs="SimSun"/>
          <w:sz w:val="28"/>
          <w:szCs w:val="28"/>
          <w:spacing w:val="-9"/>
        </w:rPr>
        <w:t>；生活用水量</w:t>
      </w:r>
      <w:r>
        <w:rPr>
          <w:rFonts w:ascii="SimSun" w:hAnsi="SimSun" w:eastAsia="SimSun" w:cs="SimSun"/>
          <w:sz w:val="28"/>
          <w:szCs w:val="28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0.333 </w:t>
      </w:r>
      <w:r>
        <w:rPr>
          <w:rFonts w:ascii="SimSun" w:hAnsi="SimSun" w:eastAsia="SimSun" w:cs="SimSun"/>
          <w:sz w:val="28"/>
          <w:szCs w:val="28"/>
          <w:spacing w:val="-9"/>
        </w:rPr>
        <w:t>亿</w:t>
      </w:r>
      <w:r>
        <w:rPr>
          <w:rFonts w:ascii="SimSun" w:hAnsi="SimSun" w:eastAsia="SimSun" w:cs="SimSun"/>
          <w:sz w:val="28"/>
          <w:szCs w:val="28"/>
          <w:spacing w:val="-6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3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,</w:t>
      </w:r>
      <w:r>
        <w:rPr>
          <w:rFonts w:ascii="SimSun" w:hAnsi="SimSun" w:eastAsia="SimSun" w:cs="SimSun"/>
          <w:sz w:val="28"/>
          <w:szCs w:val="28"/>
          <w:spacing w:val="3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占总用水量</w:t>
      </w:r>
      <w:r>
        <w:rPr>
          <w:rFonts w:ascii="SimSun" w:hAnsi="SimSun" w:eastAsia="SimSun" w:cs="SimSun"/>
          <w:sz w:val="28"/>
          <w:szCs w:val="28"/>
          <w:spacing w:val="-10"/>
        </w:rPr>
        <w:t>的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5.75%</w:t>
      </w:r>
      <w:r>
        <w:rPr>
          <w:rFonts w:ascii="SimSun" w:hAnsi="SimSun" w:eastAsia="SimSun" w:cs="SimSun"/>
          <w:sz w:val="28"/>
          <w:szCs w:val="28"/>
          <w:spacing w:val="-10"/>
        </w:rPr>
        <w:t>；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人工生态环境用水量</w:t>
      </w:r>
      <w:r>
        <w:rPr>
          <w:rFonts w:ascii="SimSun" w:hAnsi="SimSun" w:eastAsia="SimSun" w:cs="SimSun"/>
          <w:sz w:val="28"/>
          <w:szCs w:val="28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0.</w:t>
      </w:r>
      <w:r>
        <w:rPr>
          <w:rFonts w:ascii="Times New Roman" w:hAnsi="Times New Roman" w:eastAsia="Times New Roman" w:cs="Times New Roman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194 </w:t>
      </w:r>
      <w:r>
        <w:rPr>
          <w:rFonts w:ascii="SimSun" w:hAnsi="SimSun" w:eastAsia="SimSun" w:cs="SimSun"/>
          <w:sz w:val="28"/>
          <w:szCs w:val="28"/>
          <w:spacing w:val="-7"/>
        </w:rPr>
        <w:t>亿</w:t>
      </w:r>
      <w:r>
        <w:rPr>
          <w:rFonts w:ascii="SimSun" w:hAnsi="SimSun" w:eastAsia="SimSun" w:cs="SimSun"/>
          <w:sz w:val="28"/>
          <w:szCs w:val="28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4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,  占总用</w:t>
      </w:r>
      <w:r>
        <w:rPr>
          <w:rFonts w:ascii="SimSun" w:hAnsi="SimSun" w:eastAsia="SimSun" w:cs="SimSun"/>
          <w:sz w:val="28"/>
          <w:szCs w:val="28"/>
          <w:spacing w:val="-8"/>
        </w:rPr>
        <w:t>水量的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3.35%</w:t>
      </w:r>
      <w:r>
        <w:rPr>
          <w:rFonts w:ascii="SimSun" w:hAnsi="SimSun" w:eastAsia="SimSun" w:cs="SimSun"/>
          <w:sz w:val="28"/>
          <w:szCs w:val="28"/>
          <w:spacing w:val="-8"/>
        </w:rPr>
        <w:t>。</w:t>
      </w:r>
    </w:p>
    <w:p>
      <w:pPr>
        <w:ind w:left="2173"/>
        <w:spacing w:before="21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表</w:t>
      </w:r>
      <w:r>
        <w:rPr>
          <w:rFonts w:ascii="SimSun" w:hAnsi="SimSun" w:eastAsia="SimSun" w:cs="SimSun"/>
          <w:sz w:val="24"/>
          <w:szCs w:val="24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2-9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利通区</w:t>
      </w:r>
      <w:r>
        <w:rPr>
          <w:rFonts w:ascii="SimSun" w:hAnsi="SimSun" w:eastAsia="SimSun" w:cs="SimSun"/>
          <w:sz w:val="24"/>
          <w:szCs w:val="24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2020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年分项用水量统计表</w:t>
      </w:r>
    </w:p>
    <w:p>
      <w:pPr>
        <w:spacing w:line="68" w:lineRule="exact"/>
        <w:rPr/>
      </w:pPr>
      <w:r/>
    </w:p>
    <w:tbl>
      <w:tblPr>
        <w:tblStyle w:val="TableNormal"/>
        <w:tblW w:w="8522" w:type="dxa"/>
        <w:tblInd w:w="1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3300"/>
        <w:gridCol w:w="2785"/>
        <w:gridCol w:w="2437"/>
      </w:tblGrid>
      <w:tr>
        <w:trPr>
          <w:trHeight w:val="469" w:hRule="atLeast"/>
        </w:trPr>
        <w:tc>
          <w:tcPr>
            <w:tcW w:w="3300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228"/>
              <w:spacing w:before="135" w:line="228" w:lineRule="auto"/>
              <w:rPr/>
            </w:pPr>
            <w:r>
              <w:rPr>
                <w:b/>
                <w:bCs/>
                <w:spacing w:val="6"/>
              </w:rPr>
              <w:t>用水类型</w:t>
            </w:r>
          </w:p>
        </w:tc>
        <w:tc>
          <w:tcPr>
            <w:tcW w:w="2785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626"/>
              <w:spacing w:before="135" w:line="228" w:lineRule="auto"/>
              <w:rPr/>
            </w:pPr>
            <w:r>
              <w:rPr>
                <w:b/>
                <w:bCs/>
                <w:spacing w:val="4"/>
              </w:rPr>
              <w:t>用水量（亿</w:t>
            </w:r>
            <w:r>
              <w:rPr>
                <w:spacing w:val="-3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"/>
              </w:rPr>
              <w:t>m³</w:t>
            </w:r>
            <w:r>
              <w:rPr>
                <w:b/>
                <w:bCs/>
                <w:spacing w:val="4"/>
              </w:rPr>
              <w:t>)</w:t>
            </w:r>
          </w:p>
        </w:tc>
        <w:tc>
          <w:tcPr>
            <w:tcW w:w="2437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051"/>
              <w:spacing w:before="134" w:line="230" w:lineRule="auto"/>
              <w:rPr/>
            </w:pPr>
            <w:r>
              <w:rPr>
                <w:b/>
                <w:bCs/>
                <w:spacing w:val="-14"/>
              </w:rPr>
              <w:t>占比</w:t>
            </w:r>
          </w:p>
        </w:tc>
      </w:tr>
      <w:tr>
        <w:trPr>
          <w:trHeight w:val="465" w:hRule="atLeast"/>
        </w:trPr>
        <w:tc>
          <w:tcPr>
            <w:tcW w:w="330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1435"/>
              <w:spacing w:before="138" w:line="231" w:lineRule="auto"/>
              <w:rPr/>
            </w:pPr>
            <w:r>
              <w:rPr>
                <w:spacing w:val="4"/>
              </w:rPr>
              <w:t>农业</w:t>
            </w:r>
          </w:p>
        </w:tc>
        <w:tc>
          <w:tcPr>
            <w:tcW w:w="2785" w:type="dxa"/>
            <w:vAlign w:val="top"/>
          </w:tcPr>
          <w:p>
            <w:pPr>
              <w:ind w:left="1166"/>
              <w:spacing w:before="17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5.167</w:t>
            </w:r>
          </w:p>
        </w:tc>
        <w:tc>
          <w:tcPr>
            <w:tcW w:w="2437" w:type="dxa"/>
            <w:vAlign w:val="top"/>
            <w:tcBorders>
              <w:right w:val="single" w:color="000000" w:sz="10" w:space="0"/>
            </w:tcBorders>
          </w:tcPr>
          <w:p>
            <w:pPr>
              <w:ind w:left="908"/>
              <w:spacing w:before="107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  <w:position w:val="2"/>
              </w:rPr>
              <w:t>89.19%</w:t>
            </w:r>
          </w:p>
        </w:tc>
      </w:tr>
      <w:tr>
        <w:trPr>
          <w:trHeight w:val="486" w:hRule="atLeast"/>
        </w:trPr>
        <w:tc>
          <w:tcPr>
            <w:tcW w:w="3300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1437"/>
              <w:spacing w:before="145" w:line="241" w:lineRule="auto"/>
              <w:rPr/>
            </w:pPr>
            <w:r>
              <w:rPr>
                <w:spacing w:val="3"/>
              </w:rPr>
              <w:t>工业</w:t>
            </w:r>
          </w:p>
        </w:tc>
        <w:tc>
          <w:tcPr>
            <w:tcW w:w="2785" w:type="dxa"/>
            <w:vAlign w:val="top"/>
            <w:tcBorders>
              <w:bottom w:val="single" w:color="000000" w:sz="10" w:space="0"/>
            </w:tcBorders>
          </w:tcPr>
          <w:p>
            <w:pPr>
              <w:ind w:left="1163"/>
              <w:spacing w:before="18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0.099</w:t>
            </w:r>
          </w:p>
        </w:tc>
        <w:tc>
          <w:tcPr>
            <w:tcW w:w="2437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ind w:left="970"/>
              <w:spacing w:before="117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position w:val="2"/>
              </w:rPr>
              <w:t>1.71%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46"/>
          <w:pgSz w:w="11906" w:h="16839"/>
          <w:pgMar w:top="400" w:right="1680" w:bottom="1094" w:left="1677" w:header="0" w:footer="931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522" w:type="dxa"/>
        <w:tblInd w:w="1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3300"/>
        <w:gridCol w:w="2785"/>
        <w:gridCol w:w="2437"/>
      </w:tblGrid>
      <w:tr>
        <w:trPr>
          <w:trHeight w:val="471" w:hRule="atLeast"/>
        </w:trPr>
        <w:tc>
          <w:tcPr>
            <w:tcW w:w="3300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228"/>
              <w:spacing w:before="135" w:line="228" w:lineRule="auto"/>
              <w:rPr/>
            </w:pPr>
            <w:r>
              <w:rPr>
                <w:b/>
                <w:bCs/>
                <w:spacing w:val="6"/>
              </w:rPr>
              <w:t>用水类型</w:t>
            </w:r>
          </w:p>
        </w:tc>
        <w:tc>
          <w:tcPr>
            <w:tcW w:w="2785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626"/>
              <w:spacing w:before="135" w:line="228" w:lineRule="auto"/>
              <w:rPr/>
            </w:pPr>
            <w:r>
              <w:rPr>
                <w:b/>
                <w:bCs/>
                <w:spacing w:val="4"/>
              </w:rPr>
              <w:t>用水量（亿</w:t>
            </w:r>
            <w:r>
              <w:rPr>
                <w:spacing w:val="-3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"/>
              </w:rPr>
              <w:t>m³</w:t>
            </w:r>
            <w:r>
              <w:rPr>
                <w:b/>
                <w:bCs/>
                <w:spacing w:val="4"/>
              </w:rPr>
              <w:t>)</w:t>
            </w:r>
          </w:p>
        </w:tc>
        <w:tc>
          <w:tcPr>
            <w:tcW w:w="2437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051"/>
              <w:spacing w:before="134" w:line="230" w:lineRule="auto"/>
              <w:rPr/>
            </w:pPr>
            <w:r>
              <w:rPr>
                <w:b/>
                <w:bCs/>
                <w:spacing w:val="-14"/>
              </w:rPr>
              <w:t>占比</w:t>
            </w:r>
          </w:p>
        </w:tc>
      </w:tr>
      <w:tr>
        <w:trPr>
          <w:trHeight w:val="467" w:hRule="atLeast"/>
        </w:trPr>
        <w:tc>
          <w:tcPr>
            <w:tcW w:w="330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1436"/>
              <w:spacing w:before="136" w:line="229" w:lineRule="auto"/>
              <w:rPr/>
            </w:pPr>
            <w:r>
              <w:rPr>
                <w:spacing w:val="3"/>
              </w:rPr>
              <w:t>生活</w:t>
            </w:r>
          </w:p>
        </w:tc>
        <w:tc>
          <w:tcPr>
            <w:tcW w:w="2785" w:type="dxa"/>
            <w:vAlign w:val="top"/>
          </w:tcPr>
          <w:p>
            <w:pPr>
              <w:ind w:left="1163"/>
              <w:spacing w:before="17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0.333</w:t>
            </w:r>
          </w:p>
        </w:tc>
        <w:tc>
          <w:tcPr>
            <w:tcW w:w="2437" w:type="dxa"/>
            <w:vAlign w:val="top"/>
            <w:tcBorders>
              <w:right w:val="single" w:color="000000" w:sz="10" w:space="0"/>
            </w:tcBorders>
          </w:tcPr>
          <w:p>
            <w:pPr>
              <w:ind w:left="956"/>
              <w:spacing w:before="105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  <w:position w:val="2"/>
              </w:rPr>
              <w:t>5.75%</w:t>
            </w:r>
          </w:p>
        </w:tc>
      </w:tr>
      <w:tr>
        <w:trPr>
          <w:trHeight w:val="467" w:hRule="atLeast"/>
        </w:trPr>
        <w:tc>
          <w:tcPr>
            <w:tcW w:w="330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1016"/>
              <w:spacing w:before="142" w:line="229" w:lineRule="auto"/>
              <w:rPr/>
            </w:pPr>
            <w:r>
              <w:rPr>
                <w:spacing w:val="7"/>
              </w:rPr>
              <w:t>人工生态环境</w:t>
            </w:r>
          </w:p>
        </w:tc>
        <w:tc>
          <w:tcPr>
            <w:tcW w:w="2785" w:type="dxa"/>
            <w:vAlign w:val="top"/>
          </w:tcPr>
          <w:p>
            <w:pPr>
              <w:ind w:left="1163"/>
              <w:spacing w:before="18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0.194</w:t>
            </w:r>
          </w:p>
        </w:tc>
        <w:tc>
          <w:tcPr>
            <w:tcW w:w="2437" w:type="dxa"/>
            <w:vAlign w:val="top"/>
            <w:tcBorders>
              <w:right w:val="single" w:color="000000" w:sz="10" w:space="0"/>
            </w:tcBorders>
          </w:tcPr>
          <w:p>
            <w:pPr>
              <w:ind w:left="954"/>
              <w:spacing w:before="113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  <w:position w:val="2"/>
              </w:rPr>
              <w:t>3.35%</w:t>
            </w:r>
          </w:p>
        </w:tc>
      </w:tr>
      <w:tr>
        <w:trPr>
          <w:trHeight w:val="490" w:hRule="atLeast"/>
        </w:trPr>
        <w:tc>
          <w:tcPr>
            <w:tcW w:w="3300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1435"/>
              <w:spacing w:before="147" w:line="230" w:lineRule="auto"/>
              <w:rPr/>
            </w:pPr>
            <w:r>
              <w:rPr>
                <w:b/>
                <w:bCs/>
                <w:spacing w:val="3"/>
              </w:rPr>
              <w:t>合计</w:t>
            </w:r>
          </w:p>
        </w:tc>
        <w:tc>
          <w:tcPr>
            <w:tcW w:w="2785" w:type="dxa"/>
            <w:vAlign w:val="top"/>
            <w:tcBorders>
              <w:bottom w:val="single" w:color="000000" w:sz="10" w:space="0"/>
            </w:tcBorders>
          </w:tcPr>
          <w:p>
            <w:pPr>
              <w:ind w:left="1163"/>
              <w:spacing w:before="18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b/>
                <w:bCs/>
                <w:spacing w:val="2"/>
              </w:rPr>
              <w:t>5.793</w:t>
            </w:r>
          </w:p>
        </w:tc>
        <w:tc>
          <w:tcPr>
            <w:tcW w:w="2437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ind w:left="837"/>
              <w:spacing w:before="18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b/>
                <w:bCs/>
                <w:spacing w:val="3"/>
              </w:rPr>
              <w:t>100.00%</w:t>
            </w:r>
          </w:p>
        </w:tc>
      </w:tr>
    </w:tbl>
    <w:p>
      <w:pPr>
        <w:ind w:left="124" w:right="115" w:firstLine="567"/>
        <w:spacing w:before="170" w:line="40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3"/>
        </w:rPr>
        <w:t>根据《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2020 </w:t>
      </w:r>
      <w:r>
        <w:rPr>
          <w:rFonts w:ascii="SimSun" w:hAnsi="SimSun" w:eastAsia="SimSun" w:cs="SimSun"/>
          <w:sz w:val="28"/>
          <w:szCs w:val="28"/>
          <w:spacing w:val="-3"/>
        </w:rPr>
        <w:t>年宁夏水资源公报》，利通区用地下水量</w:t>
      </w:r>
      <w:r>
        <w:rPr>
          <w:rFonts w:ascii="SimSun" w:hAnsi="SimSun" w:eastAsia="SimSun" w:cs="SimSun"/>
          <w:sz w:val="28"/>
          <w:szCs w:val="28"/>
          <w:spacing w:val="-4"/>
        </w:rPr>
        <w:t>为</w:t>
      </w:r>
      <w:r>
        <w:rPr>
          <w:rFonts w:ascii="SimSun" w:hAnsi="SimSun" w:eastAsia="SimSun" w:cs="SimSun"/>
          <w:sz w:val="28"/>
          <w:szCs w:val="28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0.512 </w:t>
      </w:r>
      <w:r>
        <w:rPr>
          <w:rFonts w:ascii="SimSun" w:hAnsi="SimSun" w:eastAsia="SimSun" w:cs="SimSun"/>
          <w:sz w:val="28"/>
          <w:szCs w:val="28"/>
          <w:spacing w:val="-4"/>
        </w:rPr>
        <w:t>亿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2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,</w:t>
      </w:r>
      <w:r>
        <w:rPr>
          <w:rFonts w:ascii="SimSun" w:hAnsi="SimSun" w:eastAsia="SimSun" w:cs="SimSun"/>
          <w:sz w:val="28"/>
          <w:szCs w:val="28"/>
          <w:spacing w:val="7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其中：农业用水量</w:t>
      </w:r>
      <w:r>
        <w:rPr>
          <w:rFonts w:ascii="SimSun" w:hAnsi="SimSun" w:eastAsia="SimSun" w:cs="SimSun"/>
          <w:sz w:val="28"/>
          <w:szCs w:val="28"/>
          <w:spacing w:val="-5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0.077</w:t>
      </w:r>
      <w:r>
        <w:rPr>
          <w:rFonts w:ascii="Times New Roman" w:hAnsi="Times New Roman" w:eastAsia="Times New Roman" w:cs="Times New Roma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亿</w:t>
      </w:r>
      <w:r>
        <w:rPr>
          <w:rFonts w:ascii="SimSun" w:hAnsi="SimSun" w:eastAsia="SimSun" w:cs="SimSun"/>
          <w:sz w:val="28"/>
          <w:szCs w:val="28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3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,</w:t>
      </w:r>
      <w:r>
        <w:rPr>
          <w:rFonts w:ascii="SimSun" w:hAnsi="SimSun" w:eastAsia="SimSun" w:cs="SimSun"/>
          <w:sz w:val="28"/>
          <w:szCs w:val="28"/>
          <w:spacing w:val="12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占地下水总量的</w:t>
      </w:r>
      <w:r>
        <w:rPr>
          <w:rFonts w:ascii="SimSun" w:hAnsi="SimSun" w:eastAsia="SimSun" w:cs="SimSun"/>
          <w:sz w:val="28"/>
          <w:szCs w:val="28"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15.04%</w:t>
      </w:r>
      <w:r>
        <w:rPr>
          <w:rFonts w:ascii="SimSun" w:hAnsi="SimSun" w:eastAsia="SimSun" w:cs="SimSun"/>
          <w:sz w:val="28"/>
          <w:szCs w:val="28"/>
          <w:spacing w:val="-8"/>
        </w:rPr>
        <w:t>；工业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用水量</w:t>
      </w:r>
      <w:r>
        <w:rPr>
          <w:rFonts w:ascii="SimSun" w:hAnsi="SimSun" w:eastAsia="SimSun" w:cs="SimSun"/>
          <w:sz w:val="28"/>
          <w:szCs w:val="28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0.069</w:t>
      </w:r>
      <w:r>
        <w:rPr>
          <w:rFonts w:ascii="Times New Roman" w:hAnsi="Times New Roman" w:eastAsia="Times New Roman" w:cs="Times New Roman"/>
          <w:sz w:val="28"/>
          <w:szCs w:val="28"/>
          <w:spacing w:val="1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亿</w:t>
      </w:r>
      <w:r>
        <w:rPr>
          <w:rFonts w:ascii="SimSun" w:hAnsi="SimSun" w:eastAsia="SimSun" w:cs="SimSun"/>
          <w:sz w:val="28"/>
          <w:szCs w:val="28"/>
          <w:spacing w:val="-6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3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,</w:t>
      </w:r>
      <w:r>
        <w:rPr>
          <w:rFonts w:ascii="SimSun" w:hAnsi="SimSun" w:eastAsia="SimSun" w:cs="SimSun"/>
          <w:sz w:val="28"/>
          <w:szCs w:val="28"/>
          <w:spacing w:val="12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占地下水总量的</w:t>
      </w:r>
      <w:r>
        <w:rPr>
          <w:rFonts w:ascii="SimSun" w:hAnsi="SimSun" w:eastAsia="SimSun" w:cs="SimSun"/>
          <w:sz w:val="28"/>
          <w:szCs w:val="28"/>
          <w:spacing w:val="-3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13.48%</w:t>
      </w:r>
      <w:r>
        <w:rPr>
          <w:rFonts w:ascii="Times New Roman" w:hAnsi="Times New Roman" w:eastAsia="Times New Roman" w:cs="Times New Roman"/>
          <w:sz w:val="28"/>
          <w:szCs w:val="28"/>
          <w:spacing w:val="-2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；生活用水量</w:t>
      </w:r>
      <w:r>
        <w:rPr>
          <w:rFonts w:ascii="SimSun" w:hAnsi="SimSun" w:eastAsia="SimSun" w:cs="SimSun"/>
          <w:sz w:val="28"/>
          <w:szCs w:val="28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0.333</w:t>
      </w:r>
      <w:r>
        <w:rPr>
          <w:rFonts w:ascii="Times New Roman" w:hAnsi="Times New Roman" w:eastAsia="Times New Roman" w:cs="Times New Roman"/>
          <w:sz w:val="28"/>
          <w:szCs w:val="28"/>
          <w:spacing w:val="17"/>
          <w:w w:val="10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亿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,</w:t>
      </w:r>
      <w:r>
        <w:rPr>
          <w:rFonts w:ascii="SimSun" w:hAnsi="SimSun" w:eastAsia="SimSun" w:cs="SimSun"/>
          <w:sz w:val="28"/>
          <w:szCs w:val="28"/>
          <w:spacing w:val="12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占地下水总量的</w:t>
      </w:r>
      <w:r>
        <w:rPr>
          <w:rFonts w:ascii="SimSun" w:hAnsi="SimSun" w:eastAsia="SimSun" w:cs="SimSun"/>
          <w:sz w:val="28"/>
          <w:szCs w:val="28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65.04%</w:t>
      </w:r>
      <w:r>
        <w:rPr>
          <w:rFonts w:ascii="SimSun" w:hAnsi="SimSun" w:eastAsia="SimSun" w:cs="SimSun"/>
          <w:sz w:val="28"/>
          <w:szCs w:val="28"/>
          <w:spacing w:val="-8"/>
        </w:rPr>
        <w:t>；城镇生态环境用水量</w:t>
      </w:r>
      <w:r>
        <w:rPr>
          <w:rFonts w:ascii="SimSun" w:hAnsi="SimSun" w:eastAsia="SimSun" w:cs="SimSun"/>
          <w:sz w:val="28"/>
          <w:szCs w:val="28"/>
          <w:spacing w:val="-5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0.033 </w:t>
      </w:r>
      <w:r>
        <w:rPr>
          <w:rFonts w:ascii="SimSun" w:hAnsi="SimSun" w:eastAsia="SimSun" w:cs="SimSun"/>
          <w:sz w:val="28"/>
          <w:szCs w:val="28"/>
          <w:spacing w:val="-8"/>
        </w:rPr>
        <w:t>亿</w:t>
      </w:r>
      <w:r>
        <w:rPr>
          <w:rFonts w:ascii="SimSun" w:hAnsi="SimSun" w:eastAsia="SimSun" w:cs="SimSun"/>
          <w:sz w:val="28"/>
          <w:szCs w:val="28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3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,  占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地下水总量的</w:t>
      </w:r>
      <w:r>
        <w:rPr>
          <w:rFonts w:ascii="SimSun" w:hAnsi="SimSun" w:eastAsia="SimSun" w:cs="SimSun"/>
          <w:sz w:val="28"/>
          <w:szCs w:val="28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6.44%</w:t>
      </w:r>
      <w:r>
        <w:rPr>
          <w:rFonts w:ascii="SimSun" w:hAnsi="SimSun" w:eastAsia="SimSun" w:cs="SimSun"/>
          <w:sz w:val="28"/>
          <w:szCs w:val="28"/>
          <w:spacing w:val="-2"/>
        </w:rPr>
        <w:t>。</w:t>
      </w:r>
    </w:p>
    <w:p>
      <w:pPr>
        <w:ind w:left="1873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表</w:t>
      </w:r>
      <w:r>
        <w:rPr>
          <w:rFonts w:ascii="SimSun" w:hAnsi="SimSun" w:eastAsia="SimSun" w:cs="SimSun"/>
          <w:sz w:val="24"/>
          <w:szCs w:val="24"/>
          <w:spacing w:val="-4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2-10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利通区</w:t>
      </w:r>
      <w:r>
        <w:rPr>
          <w:rFonts w:ascii="SimSun" w:hAnsi="SimSun" w:eastAsia="SimSun" w:cs="SimSun"/>
          <w:sz w:val="24"/>
          <w:szCs w:val="24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2020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年分项用地下水量统计表</w:t>
      </w:r>
    </w:p>
    <w:p>
      <w:pPr>
        <w:spacing w:line="66" w:lineRule="exact"/>
        <w:rPr/>
      </w:pPr>
      <w:r/>
    </w:p>
    <w:tbl>
      <w:tblPr>
        <w:tblStyle w:val="TableNormal"/>
        <w:tblW w:w="8523" w:type="dxa"/>
        <w:tblInd w:w="1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3396"/>
        <w:gridCol w:w="2866"/>
        <w:gridCol w:w="2261"/>
      </w:tblGrid>
      <w:tr>
        <w:trPr>
          <w:trHeight w:val="473" w:hRule="atLeast"/>
        </w:trPr>
        <w:tc>
          <w:tcPr>
            <w:tcW w:w="3396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276"/>
              <w:spacing w:before="134" w:line="228" w:lineRule="auto"/>
              <w:rPr/>
            </w:pPr>
            <w:r>
              <w:rPr>
                <w:b/>
                <w:bCs/>
                <w:spacing w:val="6"/>
              </w:rPr>
              <w:t>用水类型</w:t>
            </w:r>
          </w:p>
        </w:tc>
        <w:tc>
          <w:tcPr>
            <w:tcW w:w="2866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669"/>
              <w:spacing w:before="134" w:line="228" w:lineRule="auto"/>
              <w:rPr/>
            </w:pPr>
            <w:r>
              <w:rPr>
                <w:b/>
                <w:bCs/>
                <w:spacing w:val="4"/>
              </w:rPr>
              <w:t>用水量（亿</w:t>
            </w:r>
            <w:r>
              <w:rPr>
                <w:spacing w:val="-4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"/>
              </w:rPr>
              <w:t>m³</w:t>
            </w:r>
            <w:r>
              <w:rPr>
                <w:b/>
                <w:bCs/>
                <w:spacing w:val="4"/>
              </w:rPr>
              <w:t>)</w:t>
            </w:r>
          </w:p>
        </w:tc>
        <w:tc>
          <w:tcPr>
            <w:tcW w:w="2261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963"/>
              <w:spacing w:before="133" w:line="230" w:lineRule="auto"/>
              <w:rPr/>
            </w:pPr>
            <w:r>
              <w:rPr>
                <w:b/>
                <w:bCs/>
                <w:spacing w:val="-14"/>
              </w:rPr>
              <w:t>占比</w:t>
            </w:r>
          </w:p>
        </w:tc>
      </w:tr>
      <w:tr>
        <w:trPr>
          <w:trHeight w:val="469" w:hRule="atLeast"/>
        </w:trPr>
        <w:tc>
          <w:tcPr>
            <w:tcW w:w="3396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1483"/>
              <w:spacing w:before="132" w:line="231" w:lineRule="auto"/>
              <w:rPr/>
            </w:pPr>
            <w:r>
              <w:rPr>
                <w:spacing w:val="4"/>
              </w:rPr>
              <w:t>农业</w:t>
            </w:r>
          </w:p>
        </w:tc>
        <w:tc>
          <w:tcPr>
            <w:tcW w:w="2866" w:type="dxa"/>
            <w:vAlign w:val="top"/>
          </w:tcPr>
          <w:p>
            <w:pPr>
              <w:ind w:left="1204"/>
              <w:spacing w:before="17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0.077</w:t>
            </w:r>
          </w:p>
        </w:tc>
        <w:tc>
          <w:tcPr>
            <w:tcW w:w="2261" w:type="dxa"/>
            <w:vAlign w:val="top"/>
            <w:tcBorders>
              <w:right w:val="single" w:color="000000" w:sz="10" w:space="0"/>
            </w:tcBorders>
          </w:tcPr>
          <w:p>
            <w:pPr>
              <w:ind w:left="832"/>
              <w:spacing w:before="104" w:line="275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position w:val="2"/>
              </w:rPr>
              <w:t>15.04%</w:t>
            </w:r>
          </w:p>
        </w:tc>
      </w:tr>
      <w:tr>
        <w:trPr>
          <w:trHeight w:val="469" w:hRule="atLeast"/>
        </w:trPr>
        <w:tc>
          <w:tcPr>
            <w:tcW w:w="3396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1485"/>
              <w:spacing w:before="138" w:line="241" w:lineRule="auto"/>
              <w:rPr/>
            </w:pPr>
            <w:r>
              <w:rPr>
                <w:spacing w:val="3"/>
              </w:rPr>
              <w:t>工业</w:t>
            </w:r>
          </w:p>
        </w:tc>
        <w:tc>
          <w:tcPr>
            <w:tcW w:w="2866" w:type="dxa"/>
            <w:vAlign w:val="top"/>
          </w:tcPr>
          <w:p>
            <w:pPr>
              <w:ind w:left="1204"/>
              <w:spacing w:before="17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0.069</w:t>
            </w:r>
          </w:p>
        </w:tc>
        <w:tc>
          <w:tcPr>
            <w:tcW w:w="2261" w:type="dxa"/>
            <w:vAlign w:val="top"/>
            <w:tcBorders>
              <w:right w:val="single" w:color="000000" w:sz="10" w:space="0"/>
            </w:tcBorders>
          </w:tcPr>
          <w:p>
            <w:pPr>
              <w:ind w:left="832"/>
              <w:spacing w:before="108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position w:val="2"/>
              </w:rPr>
              <w:t>13.48%</w:t>
            </w:r>
          </w:p>
        </w:tc>
      </w:tr>
      <w:tr>
        <w:trPr>
          <w:trHeight w:val="469" w:hRule="atLeast"/>
        </w:trPr>
        <w:tc>
          <w:tcPr>
            <w:tcW w:w="3396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1484"/>
              <w:spacing w:before="142" w:line="229" w:lineRule="auto"/>
              <w:rPr/>
            </w:pPr>
            <w:r>
              <w:rPr>
                <w:spacing w:val="3"/>
              </w:rPr>
              <w:t>生活</w:t>
            </w:r>
          </w:p>
        </w:tc>
        <w:tc>
          <w:tcPr>
            <w:tcW w:w="2866" w:type="dxa"/>
            <w:vAlign w:val="top"/>
          </w:tcPr>
          <w:p>
            <w:pPr>
              <w:ind w:left="1204"/>
              <w:spacing w:before="17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0.333</w:t>
            </w:r>
          </w:p>
        </w:tc>
        <w:tc>
          <w:tcPr>
            <w:tcW w:w="2261" w:type="dxa"/>
            <w:vAlign w:val="top"/>
            <w:tcBorders>
              <w:right w:val="single" w:color="000000" w:sz="10" w:space="0"/>
            </w:tcBorders>
          </w:tcPr>
          <w:p>
            <w:pPr>
              <w:ind w:left="816"/>
              <w:spacing w:before="112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  <w:position w:val="2"/>
              </w:rPr>
              <w:t>65.04%</w:t>
            </w:r>
          </w:p>
        </w:tc>
      </w:tr>
      <w:tr>
        <w:trPr>
          <w:trHeight w:val="469" w:hRule="atLeast"/>
        </w:trPr>
        <w:tc>
          <w:tcPr>
            <w:tcW w:w="3396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1064"/>
              <w:spacing w:before="146" w:line="229" w:lineRule="auto"/>
              <w:rPr/>
            </w:pPr>
            <w:r>
              <w:rPr>
                <w:spacing w:val="7"/>
              </w:rPr>
              <w:t>人工生态环境</w:t>
            </w:r>
          </w:p>
        </w:tc>
        <w:tc>
          <w:tcPr>
            <w:tcW w:w="2866" w:type="dxa"/>
            <w:vAlign w:val="top"/>
          </w:tcPr>
          <w:p>
            <w:pPr>
              <w:ind w:left="1204"/>
              <w:spacing w:before="18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0.033</w:t>
            </w:r>
          </w:p>
        </w:tc>
        <w:tc>
          <w:tcPr>
            <w:tcW w:w="2261" w:type="dxa"/>
            <w:vAlign w:val="top"/>
            <w:tcBorders>
              <w:right w:val="single" w:color="000000" w:sz="10" w:space="0"/>
            </w:tcBorders>
          </w:tcPr>
          <w:p>
            <w:pPr>
              <w:ind w:left="869"/>
              <w:spacing w:before="115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  <w:position w:val="2"/>
              </w:rPr>
              <w:t>6.44%</w:t>
            </w:r>
          </w:p>
        </w:tc>
      </w:tr>
      <w:tr>
        <w:trPr>
          <w:trHeight w:val="492" w:hRule="atLeast"/>
        </w:trPr>
        <w:tc>
          <w:tcPr>
            <w:tcW w:w="3396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1483"/>
              <w:spacing w:before="149" w:line="230" w:lineRule="auto"/>
              <w:rPr/>
            </w:pPr>
            <w:r>
              <w:rPr>
                <w:b/>
                <w:bCs/>
                <w:spacing w:val="3"/>
              </w:rPr>
              <w:t>合计</w:t>
            </w:r>
          </w:p>
        </w:tc>
        <w:tc>
          <w:tcPr>
            <w:tcW w:w="2866" w:type="dxa"/>
            <w:vAlign w:val="top"/>
            <w:tcBorders>
              <w:bottom w:val="single" w:color="000000" w:sz="10" w:space="0"/>
            </w:tcBorders>
          </w:tcPr>
          <w:p>
            <w:pPr>
              <w:ind w:left="1204"/>
              <w:spacing w:before="18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b/>
                <w:bCs/>
                <w:spacing w:val="2"/>
              </w:rPr>
              <w:t>0.512</w:t>
            </w:r>
          </w:p>
        </w:tc>
        <w:tc>
          <w:tcPr>
            <w:tcW w:w="2261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ind w:left="751"/>
              <w:spacing w:before="18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b/>
                <w:bCs/>
                <w:spacing w:val="3"/>
              </w:rPr>
              <w:t>100.00%</w:t>
            </w:r>
          </w:p>
        </w:tc>
      </w:tr>
    </w:tbl>
    <w:p>
      <w:pPr>
        <w:ind w:firstLine="92"/>
        <w:spacing w:before="93" w:line="3857" w:lineRule="exact"/>
        <w:rPr/>
      </w:pPr>
      <w:r>
        <w:drawing>
          <wp:anchor distT="0" distB="0" distL="0" distR="0" simplePos="0" relativeHeight="251687936" behindDoc="0" locked="0" layoutInCell="1" allowOverlap="1">
            <wp:simplePos x="0" y="0"/>
            <wp:positionH relativeFrom="column">
              <wp:posOffset>2764091</wp:posOffset>
            </wp:positionH>
            <wp:positionV relativeFrom="paragraph">
              <wp:posOffset>59499</wp:posOffset>
            </wp:positionV>
            <wp:extent cx="2618104" cy="2456815"/>
            <wp:effectExtent l="0" t="0" r="0" b="0"/>
            <wp:wrapNone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18104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7"/>
        </w:rPr>
        <w:drawing>
          <wp:inline distT="0" distB="0" distL="0" distR="0">
            <wp:extent cx="2600960" cy="2449195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0096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297"/>
        <w:spacing w:before="222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图</w:t>
      </w:r>
      <w:r>
        <w:rPr>
          <w:rFonts w:ascii="SimSun" w:hAnsi="SimSun" w:eastAsia="SimSun" w:cs="SimSun"/>
          <w:sz w:val="24"/>
          <w:szCs w:val="24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"/>
        </w:rPr>
        <w:t>2-15  </w:t>
      </w: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利通区</w:t>
      </w:r>
      <w:r>
        <w:rPr>
          <w:rFonts w:ascii="SimSun" w:hAnsi="SimSun" w:eastAsia="SimSun" w:cs="SimSun"/>
          <w:sz w:val="24"/>
          <w:szCs w:val="24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"/>
        </w:rPr>
        <w:t>2020 </w:t>
      </w: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年分项用水量和分项地下取水量结构</w:t>
      </w:r>
    </w:p>
    <w:p>
      <w:pPr>
        <w:ind w:left="692"/>
        <w:spacing w:before="237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3"/>
        </w:rPr>
        <w:t>根据《</w:t>
      </w:r>
      <w:r>
        <w:rPr>
          <w:rFonts w:ascii="Times New Roman" w:hAnsi="Times New Roman" w:eastAsia="Times New Roman" w:cs="Times New Roman"/>
          <w:sz w:val="28"/>
          <w:szCs w:val="28"/>
          <w:spacing w:val="3"/>
        </w:rPr>
        <w:t>2021 </w:t>
      </w:r>
      <w:r>
        <w:rPr>
          <w:rFonts w:ascii="SimSun" w:hAnsi="SimSun" w:eastAsia="SimSun" w:cs="SimSun"/>
          <w:sz w:val="28"/>
          <w:szCs w:val="28"/>
          <w:spacing w:val="3"/>
        </w:rPr>
        <w:t>年宁夏水资源公报》，利通区分项用水量中，农业</w:t>
      </w:r>
    </w:p>
    <w:p>
      <w:pPr>
        <w:spacing w:line="221" w:lineRule="auto"/>
        <w:sectPr>
          <w:footerReference w:type="default" r:id="rId51"/>
          <w:pgSz w:w="11906" w:h="16839"/>
          <w:pgMar w:top="400" w:right="1679" w:bottom="1094" w:left="1677" w:header="0" w:footer="931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ind w:left="135" w:right="40"/>
        <w:spacing w:before="91" w:line="395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8"/>
        </w:rPr>
        <w:t>用水量</w:t>
      </w:r>
      <w:r>
        <w:rPr>
          <w:rFonts w:ascii="SimSun" w:hAnsi="SimSun" w:eastAsia="SimSun" w:cs="SimSun"/>
          <w:sz w:val="28"/>
          <w:szCs w:val="28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4.880 </w:t>
      </w:r>
      <w:r>
        <w:rPr>
          <w:rFonts w:ascii="SimSun" w:hAnsi="SimSun" w:eastAsia="SimSun" w:cs="SimSun"/>
          <w:sz w:val="28"/>
          <w:szCs w:val="28"/>
          <w:spacing w:val="-8"/>
        </w:rPr>
        <w:t>亿</w:t>
      </w:r>
      <w:r>
        <w:rPr>
          <w:rFonts w:ascii="SimSun" w:hAnsi="SimSun" w:eastAsia="SimSun" w:cs="SimSun"/>
          <w:sz w:val="28"/>
          <w:szCs w:val="28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3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,</w:t>
      </w:r>
      <w:r>
        <w:rPr>
          <w:rFonts w:ascii="SimSun" w:hAnsi="SimSun" w:eastAsia="SimSun" w:cs="SimSun"/>
          <w:sz w:val="28"/>
          <w:szCs w:val="28"/>
          <w:spacing w:val="6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占总用水量的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92.69%</w:t>
      </w:r>
      <w:r>
        <w:rPr>
          <w:rFonts w:ascii="SimSun" w:hAnsi="SimSun" w:eastAsia="SimSun" w:cs="SimSun"/>
          <w:sz w:val="28"/>
          <w:szCs w:val="28"/>
          <w:spacing w:val="-8"/>
        </w:rPr>
        <w:t>；工业用水量</w:t>
      </w:r>
      <w:r>
        <w:rPr>
          <w:rFonts w:ascii="SimSun" w:hAnsi="SimSun" w:eastAsia="SimSun" w:cs="SimSun"/>
          <w:sz w:val="28"/>
          <w:szCs w:val="28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0.088 </w:t>
      </w:r>
      <w:r>
        <w:rPr>
          <w:rFonts w:ascii="SimSun" w:hAnsi="SimSun" w:eastAsia="SimSun" w:cs="SimSun"/>
          <w:sz w:val="28"/>
          <w:szCs w:val="28"/>
          <w:spacing w:val="-8"/>
        </w:rPr>
        <w:t>亿</w:t>
      </w:r>
      <w:r>
        <w:rPr>
          <w:rFonts w:ascii="SimSun" w:hAnsi="SimSun" w:eastAsia="SimSun" w:cs="SimSun"/>
          <w:sz w:val="28"/>
          <w:szCs w:val="28"/>
          <w:spacing w:val="-6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3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,</w:t>
      </w:r>
      <w:r>
        <w:rPr>
          <w:rFonts w:ascii="SimSun" w:hAnsi="SimSun" w:eastAsia="SimSun" w:cs="SimSun"/>
          <w:sz w:val="28"/>
          <w:szCs w:val="28"/>
        </w:rPr>
        <w:t xml:space="preserve">  </w:t>
      </w:r>
      <w:r>
        <w:rPr>
          <w:rFonts w:ascii="SimSun" w:hAnsi="SimSun" w:eastAsia="SimSun" w:cs="SimSun"/>
          <w:sz w:val="28"/>
          <w:szCs w:val="28"/>
          <w:spacing w:val="-10"/>
        </w:rPr>
        <w:t>占总用水量的</w:t>
      </w:r>
      <w:r>
        <w:rPr>
          <w:rFonts w:ascii="SimSun" w:hAnsi="SimSun" w:eastAsia="SimSun" w:cs="SimSun"/>
          <w:sz w:val="28"/>
          <w:szCs w:val="28"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1.67%</w:t>
      </w:r>
      <w:r>
        <w:rPr>
          <w:rFonts w:ascii="SimSun" w:hAnsi="SimSun" w:eastAsia="SimSun" w:cs="SimSun"/>
          <w:sz w:val="28"/>
          <w:szCs w:val="28"/>
          <w:spacing w:val="-10"/>
        </w:rPr>
        <w:t>；生活用水量</w:t>
      </w:r>
      <w:r>
        <w:rPr>
          <w:rFonts w:ascii="SimSun" w:hAnsi="SimSun" w:eastAsia="SimSun" w:cs="SimSun"/>
          <w:sz w:val="28"/>
          <w:szCs w:val="28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0.</w:t>
      </w:r>
      <w:r>
        <w:rPr>
          <w:rFonts w:ascii="Times New Roman" w:hAnsi="Times New Roman" w:eastAsia="Times New Roman" w:cs="Times New Roman"/>
          <w:sz w:val="28"/>
          <w:szCs w:val="28"/>
          <w:spacing w:val="-3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198 </w:t>
      </w:r>
      <w:r>
        <w:rPr>
          <w:rFonts w:ascii="SimSun" w:hAnsi="SimSun" w:eastAsia="SimSun" w:cs="SimSun"/>
          <w:sz w:val="28"/>
          <w:szCs w:val="28"/>
          <w:spacing w:val="-10"/>
        </w:rPr>
        <w:t>亿</w:t>
      </w:r>
      <w:r>
        <w:rPr>
          <w:rFonts w:ascii="SimSun" w:hAnsi="SimSun" w:eastAsia="SimSun" w:cs="SimSun"/>
          <w:sz w:val="28"/>
          <w:szCs w:val="28"/>
          <w:spacing w:val="-6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3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0"/>
        </w:rPr>
        <w:t>,</w:t>
      </w:r>
      <w:r>
        <w:rPr>
          <w:rFonts w:ascii="SimSun" w:hAnsi="SimSun" w:eastAsia="SimSun" w:cs="SimSun"/>
          <w:sz w:val="28"/>
          <w:szCs w:val="28"/>
          <w:spacing w:val="3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0"/>
        </w:rPr>
        <w:t>占总用水量的</w:t>
      </w:r>
      <w:r>
        <w:rPr>
          <w:rFonts w:ascii="SimSun" w:hAnsi="SimSun" w:eastAsia="SimSun" w:cs="SimSun"/>
          <w:sz w:val="28"/>
          <w:szCs w:val="28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3.76%</w:t>
      </w:r>
      <w:r>
        <w:rPr>
          <w:rFonts w:ascii="SimSun" w:hAnsi="SimSun" w:eastAsia="SimSun" w:cs="SimSun"/>
          <w:sz w:val="28"/>
          <w:szCs w:val="28"/>
          <w:spacing w:val="-10"/>
        </w:rPr>
        <w:t>；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人工生态环境用水量</w:t>
      </w:r>
      <w:r>
        <w:rPr>
          <w:rFonts w:ascii="SimSun" w:hAnsi="SimSun" w:eastAsia="SimSun" w:cs="SimSun"/>
          <w:sz w:val="28"/>
          <w:szCs w:val="28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0.099 </w:t>
      </w:r>
      <w:r>
        <w:rPr>
          <w:rFonts w:ascii="SimSun" w:hAnsi="SimSun" w:eastAsia="SimSun" w:cs="SimSun"/>
          <w:sz w:val="28"/>
          <w:szCs w:val="28"/>
          <w:spacing w:val="-7"/>
        </w:rPr>
        <w:t>亿</w:t>
      </w:r>
      <w:r>
        <w:rPr>
          <w:rFonts w:ascii="SimSun" w:hAnsi="SimSun" w:eastAsia="SimSun" w:cs="SimSun"/>
          <w:sz w:val="28"/>
          <w:szCs w:val="28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4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,</w:t>
      </w:r>
      <w:r>
        <w:rPr>
          <w:rFonts w:ascii="SimSun" w:hAnsi="SimSun" w:eastAsia="SimSun" w:cs="SimSun"/>
          <w:sz w:val="28"/>
          <w:szCs w:val="28"/>
          <w:spacing w:val="11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占总用水量的</w:t>
      </w:r>
      <w:r>
        <w:rPr>
          <w:rFonts w:ascii="SimSun" w:hAnsi="SimSun" w:eastAsia="SimSun" w:cs="SimSun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1.88%</w:t>
      </w:r>
      <w:r>
        <w:rPr>
          <w:rFonts w:ascii="SimSun" w:hAnsi="SimSun" w:eastAsia="SimSun" w:cs="SimSun"/>
          <w:sz w:val="28"/>
          <w:szCs w:val="28"/>
          <w:spacing w:val="-7"/>
        </w:rPr>
        <w:t>。</w:t>
      </w:r>
    </w:p>
    <w:p>
      <w:pPr>
        <w:ind w:left="2113"/>
        <w:spacing w:before="5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表</w:t>
      </w:r>
      <w:r>
        <w:rPr>
          <w:rFonts w:ascii="SimSun" w:hAnsi="SimSun" w:eastAsia="SimSun" w:cs="SimSun"/>
          <w:sz w:val="24"/>
          <w:szCs w:val="24"/>
          <w:spacing w:val="-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2-11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利通区</w:t>
      </w:r>
      <w:r>
        <w:rPr>
          <w:rFonts w:ascii="SimSun" w:hAnsi="SimSun" w:eastAsia="SimSun" w:cs="SimSun"/>
          <w:sz w:val="24"/>
          <w:szCs w:val="24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2021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年分项用水量统计表</w:t>
      </w:r>
    </w:p>
    <w:p>
      <w:pPr>
        <w:spacing w:line="67" w:lineRule="exact"/>
        <w:rPr/>
      </w:pPr>
      <w:r/>
    </w:p>
    <w:tbl>
      <w:tblPr>
        <w:tblStyle w:val="TableNormal"/>
        <w:tblW w:w="8522" w:type="dxa"/>
        <w:tblInd w:w="1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3300"/>
        <w:gridCol w:w="2785"/>
        <w:gridCol w:w="2437"/>
      </w:tblGrid>
      <w:tr>
        <w:trPr>
          <w:trHeight w:val="473" w:hRule="atLeast"/>
        </w:trPr>
        <w:tc>
          <w:tcPr>
            <w:tcW w:w="3300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228"/>
              <w:spacing w:before="135" w:line="228" w:lineRule="auto"/>
              <w:rPr/>
            </w:pPr>
            <w:r>
              <w:rPr>
                <w:b/>
                <w:bCs/>
                <w:spacing w:val="6"/>
              </w:rPr>
              <w:t>用水类型</w:t>
            </w:r>
          </w:p>
        </w:tc>
        <w:tc>
          <w:tcPr>
            <w:tcW w:w="2785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626"/>
              <w:spacing w:before="135" w:line="228" w:lineRule="auto"/>
              <w:rPr/>
            </w:pPr>
            <w:r>
              <w:rPr>
                <w:b/>
                <w:bCs/>
                <w:spacing w:val="4"/>
              </w:rPr>
              <w:t>用水量（亿</w:t>
            </w:r>
            <w:r>
              <w:rPr>
                <w:spacing w:val="-3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"/>
              </w:rPr>
              <w:t>m³</w:t>
            </w:r>
            <w:r>
              <w:rPr>
                <w:b/>
                <w:bCs/>
                <w:spacing w:val="4"/>
              </w:rPr>
              <w:t>)</w:t>
            </w:r>
          </w:p>
        </w:tc>
        <w:tc>
          <w:tcPr>
            <w:tcW w:w="2437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051"/>
              <w:spacing w:before="134" w:line="230" w:lineRule="auto"/>
              <w:rPr/>
            </w:pPr>
            <w:r>
              <w:rPr>
                <w:b/>
                <w:bCs/>
                <w:spacing w:val="-14"/>
              </w:rPr>
              <w:t>占比</w:t>
            </w:r>
          </w:p>
        </w:tc>
      </w:tr>
      <w:tr>
        <w:trPr>
          <w:trHeight w:val="469" w:hRule="atLeast"/>
        </w:trPr>
        <w:tc>
          <w:tcPr>
            <w:tcW w:w="330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1435"/>
              <w:spacing w:before="134" w:line="231" w:lineRule="auto"/>
              <w:rPr/>
            </w:pPr>
            <w:r>
              <w:rPr>
                <w:spacing w:val="4"/>
              </w:rPr>
              <w:t>农业</w:t>
            </w:r>
          </w:p>
        </w:tc>
        <w:tc>
          <w:tcPr>
            <w:tcW w:w="2785" w:type="dxa"/>
            <w:vAlign w:val="top"/>
          </w:tcPr>
          <w:p>
            <w:pPr>
              <w:ind w:left="1159"/>
              <w:spacing w:before="17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4.880</w:t>
            </w:r>
          </w:p>
        </w:tc>
        <w:tc>
          <w:tcPr>
            <w:tcW w:w="2437" w:type="dxa"/>
            <w:vAlign w:val="top"/>
            <w:tcBorders>
              <w:right w:val="single" w:color="000000" w:sz="10" w:space="0"/>
            </w:tcBorders>
          </w:tcPr>
          <w:p>
            <w:pPr>
              <w:ind w:left="904"/>
              <w:spacing w:before="103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  <w:position w:val="2"/>
              </w:rPr>
              <w:t>92.69%</w:t>
            </w:r>
          </w:p>
        </w:tc>
      </w:tr>
      <w:tr>
        <w:trPr>
          <w:trHeight w:val="469" w:hRule="atLeast"/>
        </w:trPr>
        <w:tc>
          <w:tcPr>
            <w:tcW w:w="330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1437"/>
              <w:spacing w:before="137" w:line="241" w:lineRule="auto"/>
              <w:rPr/>
            </w:pPr>
            <w:r>
              <w:rPr>
                <w:spacing w:val="3"/>
              </w:rPr>
              <w:t>工业</w:t>
            </w:r>
          </w:p>
        </w:tc>
        <w:tc>
          <w:tcPr>
            <w:tcW w:w="2785" w:type="dxa"/>
            <w:vAlign w:val="top"/>
          </w:tcPr>
          <w:p>
            <w:pPr>
              <w:ind w:left="1163"/>
              <w:spacing w:before="17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0.088</w:t>
            </w:r>
          </w:p>
        </w:tc>
        <w:tc>
          <w:tcPr>
            <w:tcW w:w="2437" w:type="dxa"/>
            <w:vAlign w:val="top"/>
            <w:tcBorders>
              <w:right w:val="single" w:color="000000" w:sz="10" w:space="0"/>
            </w:tcBorders>
          </w:tcPr>
          <w:p>
            <w:pPr>
              <w:ind w:left="970"/>
              <w:spacing w:before="109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position w:val="2"/>
              </w:rPr>
              <w:t>1.67%</w:t>
            </w:r>
          </w:p>
        </w:tc>
      </w:tr>
      <w:tr>
        <w:trPr>
          <w:trHeight w:val="469" w:hRule="atLeast"/>
        </w:trPr>
        <w:tc>
          <w:tcPr>
            <w:tcW w:w="330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1436"/>
              <w:spacing w:before="141" w:line="229" w:lineRule="auto"/>
              <w:rPr/>
            </w:pPr>
            <w:r>
              <w:rPr>
                <w:spacing w:val="3"/>
              </w:rPr>
              <w:t>生活</w:t>
            </w:r>
          </w:p>
        </w:tc>
        <w:tc>
          <w:tcPr>
            <w:tcW w:w="2785" w:type="dxa"/>
            <w:vAlign w:val="top"/>
          </w:tcPr>
          <w:p>
            <w:pPr>
              <w:ind w:left="1163"/>
              <w:spacing w:before="17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0.198</w:t>
            </w:r>
          </w:p>
        </w:tc>
        <w:tc>
          <w:tcPr>
            <w:tcW w:w="2437" w:type="dxa"/>
            <w:vAlign w:val="top"/>
            <w:tcBorders>
              <w:right w:val="single" w:color="000000" w:sz="10" w:space="0"/>
            </w:tcBorders>
          </w:tcPr>
          <w:p>
            <w:pPr>
              <w:ind w:left="954"/>
              <w:spacing w:before="113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  <w:position w:val="2"/>
              </w:rPr>
              <w:t>3.76%</w:t>
            </w:r>
          </w:p>
        </w:tc>
      </w:tr>
      <w:tr>
        <w:trPr>
          <w:trHeight w:val="469" w:hRule="atLeast"/>
        </w:trPr>
        <w:tc>
          <w:tcPr>
            <w:tcW w:w="330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1016"/>
              <w:spacing w:before="145" w:line="229" w:lineRule="auto"/>
              <w:rPr/>
            </w:pPr>
            <w:r>
              <w:rPr>
                <w:spacing w:val="7"/>
              </w:rPr>
              <w:t>人工生态环境</w:t>
            </w:r>
          </w:p>
        </w:tc>
        <w:tc>
          <w:tcPr>
            <w:tcW w:w="2785" w:type="dxa"/>
            <w:vAlign w:val="top"/>
          </w:tcPr>
          <w:p>
            <w:pPr>
              <w:ind w:left="1163"/>
              <w:spacing w:before="18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0.099</w:t>
            </w:r>
          </w:p>
        </w:tc>
        <w:tc>
          <w:tcPr>
            <w:tcW w:w="2437" w:type="dxa"/>
            <w:vAlign w:val="top"/>
            <w:tcBorders>
              <w:right w:val="single" w:color="000000" w:sz="10" w:space="0"/>
            </w:tcBorders>
          </w:tcPr>
          <w:p>
            <w:pPr>
              <w:ind w:left="970"/>
              <w:spacing w:before="116" w:line="275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position w:val="2"/>
              </w:rPr>
              <w:t>1.88%</w:t>
            </w:r>
          </w:p>
        </w:tc>
      </w:tr>
      <w:tr>
        <w:trPr>
          <w:trHeight w:val="492" w:hRule="atLeast"/>
        </w:trPr>
        <w:tc>
          <w:tcPr>
            <w:tcW w:w="3300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1435"/>
              <w:spacing w:before="151" w:line="230" w:lineRule="auto"/>
              <w:rPr/>
            </w:pPr>
            <w:r>
              <w:rPr>
                <w:b/>
                <w:bCs/>
                <w:spacing w:val="3"/>
              </w:rPr>
              <w:t>合计</w:t>
            </w:r>
          </w:p>
        </w:tc>
        <w:tc>
          <w:tcPr>
            <w:tcW w:w="2785" w:type="dxa"/>
            <w:vAlign w:val="top"/>
            <w:tcBorders>
              <w:bottom w:val="single" w:color="000000" w:sz="10" w:space="0"/>
            </w:tcBorders>
          </w:tcPr>
          <w:p>
            <w:pPr>
              <w:ind w:left="1163"/>
              <w:spacing w:before="18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b/>
                <w:bCs/>
                <w:spacing w:val="2"/>
              </w:rPr>
              <w:t>5.265</w:t>
            </w:r>
          </w:p>
        </w:tc>
        <w:tc>
          <w:tcPr>
            <w:tcW w:w="2437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ind w:left="837"/>
              <w:spacing w:before="18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b/>
                <w:bCs/>
                <w:spacing w:val="3"/>
              </w:rPr>
              <w:t>100.00%</w:t>
            </w:r>
          </w:p>
        </w:tc>
      </w:tr>
    </w:tbl>
    <w:p>
      <w:pPr>
        <w:ind w:left="124" w:right="115" w:firstLine="567"/>
        <w:spacing w:before="169" w:line="40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根据《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2021</w:t>
      </w:r>
      <w:r>
        <w:rPr>
          <w:rFonts w:ascii="SimSun" w:hAnsi="SimSun" w:eastAsia="SimSun" w:cs="SimSun"/>
          <w:sz w:val="28"/>
          <w:szCs w:val="28"/>
          <w:spacing w:val="-1"/>
        </w:rPr>
        <w:t>年宁夏水资源公报》，利通区用地下水量为</w:t>
      </w:r>
      <w:r>
        <w:rPr>
          <w:rFonts w:ascii="SimSun" w:hAnsi="SimSun" w:eastAsia="SimSun" w:cs="SimSun"/>
          <w:sz w:val="28"/>
          <w:szCs w:val="28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0.335 </w:t>
      </w:r>
      <w:r>
        <w:rPr>
          <w:rFonts w:ascii="SimSun" w:hAnsi="SimSun" w:eastAsia="SimSun" w:cs="SimSun"/>
          <w:sz w:val="28"/>
          <w:szCs w:val="28"/>
          <w:spacing w:val="-2"/>
        </w:rPr>
        <w:t>亿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2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,</w:t>
      </w:r>
      <w:r>
        <w:rPr>
          <w:rFonts w:ascii="SimSun" w:hAnsi="SimSun" w:eastAsia="SimSun" w:cs="SimSun"/>
          <w:sz w:val="28"/>
          <w:szCs w:val="28"/>
          <w:spacing w:val="7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其中：农业用水量</w:t>
      </w:r>
      <w:r>
        <w:rPr>
          <w:rFonts w:ascii="SimSun" w:hAnsi="SimSun" w:eastAsia="SimSun" w:cs="SimSun"/>
          <w:sz w:val="28"/>
          <w:szCs w:val="28"/>
          <w:spacing w:val="-5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0.067</w:t>
      </w:r>
      <w:r>
        <w:rPr>
          <w:rFonts w:ascii="Times New Roman" w:hAnsi="Times New Roman" w:eastAsia="Times New Roman" w:cs="Times New Roma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亿</w:t>
      </w:r>
      <w:r>
        <w:rPr>
          <w:rFonts w:ascii="SimSun" w:hAnsi="SimSun" w:eastAsia="SimSun" w:cs="SimSun"/>
          <w:sz w:val="28"/>
          <w:szCs w:val="28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3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,</w:t>
      </w:r>
      <w:r>
        <w:rPr>
          <w:rFonts w:ascii="SimSun" w:hAnsi="SimSun" w:eastAsia="SimSun" w:cs="SimSun"/>
          <w:sz w:val="28"/>
          <w:szCs w:val="28"/>
          <w:spacing w:val="12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占地下水总量的</w:t>
      </w:r>
      <w:r>
        <w:rPr>
          <w:rFonts w:ascii="SimSun" w:hAnsi="SimSun" w:eastAsia="SimSun" w:cs="SimSun"/>
          <w:sz w:val="28"/>
          <w:szCs w:val="28"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16.47%</w:t>
      </w:r>
      <w:r>
        <w:rPr>
          <w:rFonts w:ascii="SimSun" w:hAnsi="SimSun" w:eastAsia="SimSun" w:cs="SimSun"/>
          <w:sz w:val="28"/>
          <w:szCs w:val="28"/>
          <w:spacing w:val="-8"/>
        </w:rPr>
        <w:t>；工业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用水量</w:t>
      </w:r>
      <w:r>
        <w:rPr>
          <w:rFonts w:ascii="SimSun" w:hAnsi="SimSun" w:eastAsia="SimSun" w:cs="SimSun"/>
          <w:sz w:val="28"/>
          <w:szCs w:val="28"/>
          <w:spacing w:val="-4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0.074</w:t>
      </w:r>
      <w:r>
        <w:rPr>
          <w:rFonts w:ascii="Times New Roman" w:hAnsi="Times New Roman" w:eastAsia="Times New Roman" w:cs="Times New Roman"/>
          <w:sz w:val="28"/>
          <w:szCs w:val="28"/>
          <w:spacing w:val="20"/>
          <w:w w:val="10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亿</w:t>
      </w:r>
      <w:r>
        <w:rPr>
          <w:rFonts w:ascii="SimSun" w:hAnsi="SimSun" w:eastAsia="SimSun" w:cs="SimSun"/>
          <w:sz w:val="28"/>
          <w:szCs w:val="28"/>
          <w:spacing w:val="-6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3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,</w:t>
      </w:r>
      <w:r>
        <w:rPr>
          <w:rFonts w:ascii="SimSun" w:hAnsi="SimSun" w:eastAsia="SimSun" w:cs="SimSun"/>
          <w:sz w:val="28"/>
          <w:szCs w:val="28"/>
          <w:spacing w:val="12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占地下水总量的</w:t>
      </w:r>
      <w:r>
        <w:rPr>
          <w:rFonts w:ascii="SimSun" w:hAnsi="SimSun" w:eastAsia="SimSun" w:cs="SimSun"/>
          <w:sz w:val="28"/>
          <w:szCs w:val="28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21.10%</w:t>
      </w:r>
      <w:r>
        <w:rPr>
          <w:rFonts w:ascii="Times New Roman" w:hAnsi="Times New Roman" w:eastAsia="Times New Roman" w:cs="Times New Roman"/>
          <w:sz w:val="28"/>
          <w:szCs w:val="28"/>
          <w:spacing w:val="-2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；生活用水量</w:t>
      </w:r>
      <w:r>
        <w:rPr>
          <w:rFonts w:ascii="SimSun" w:hAnsi="SimSun" w:eastAsia="SimSun" w:cs="SimSun"/>
          <w:sz w:val="28"/>
          <w:szCs w:val="28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0.</w:t>
      </w:r>
      <w:r>
        <w:rPr>
          <w:rFonts w:ascii="Times New Roman" w:hAnsi="Times New Roman" w:eastAsia="Times New Roman" w:cs="Times New Roman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189</w:t>
      </w:r>
      <w:r>
        <w:rPr>
          <w:rFonts w:ascii="Times New Roman" w:hAnsi="Times New Roman" w:eastAsia="Times New Roman" w:cs="Times New Roman"/>
          <w:sz w:val="28"/>
          <w:szCs w:val="28"/>
          <w:spacing w:val="1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亿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2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,</w:t>
      </w:r>
      <w:r>
        <w:rPr>
          <w:rFonts w:ascii="SimSun" w:hAnsi="SimSun" w:eastAsia="SimSun" w:cs="SimSun"/>
          <w:sz w:val="28"/>
          <w:szCs w:val="28"/>
          <w:spacing w:val="12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占地下水总量的</w:t>
      </w:r>
      <w:r>
        <w:rPr>
          <w:rFonts w:ascii="SimSun" w:hAnsi="SimSun" w:eastAsia="SimSun" w:cs="SimSun"/>
          <w:sz w:val="28"/>
          <w:szCs w:val="28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59.54%</w:t>
      </w:r>
      <w:r>
        <w:rPr>
          <w:rFonts w:ascii="SimSun" w:hAnsi="SimSun" w:eastAsia="SimSun" w:cs="SimSun"/>
          <w:sz w:val="28"/>
          <w:szCs w:val="28"/>
          <w:spacing w:val="-8"/>
        </w:rPr>
        <w:t>；人工生态环境用水量</w:t>
      </w:r>
      <w:r>
        <w:rPr>
          <w:rFonts w:ascii="SimSun" w:hAnsi="SimSun" w:eastAsia="SimSun" w:cs="SimSun"/>
          <w:sz w:val="28"/>
          <w:szCs w:val="28"/>
          <w:spacing w:val="-5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0.005 </w:t>
      </w:r>
      <w:r>
        <w:rPr>
          <w:rFonts w:ascii="SimSun" w:hAnsi="SimSun" w:eastAsia="SimSun" w:cs="SimSun"/>
          <w:sz w:val="28"/>
          <w:szCs w:val="28"/>
          <w:spacing w:val="-8"/>
        </w:rPr>
        <w:t>亿</w:t>
      </w:r>
      <w:r>
        <w:rPr>
          <w:rFonts w:ascii="SimSun" w:hAnsi="SimSun" w:eastAsia="SimSun" w:cs="SimSun"/>
          <w:sz w:val="28"/>
          <w:szCs w:val="28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3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,  占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地下水总量的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2.89%</w:t>
      </w:r>
      <w:r>
        <w:rPr>
          <w:rFonts w:ascii="SimSun" w:hAnsi="SimSun" w:eastAsia="SimSun" w:cs="SimSun"/>
          <w:sz w:val="28"/>
          <w:szCs w:val="28"/>
          <w:spacing w:val="-1"/>
        </w:rPr>
        <w:t>。</w:t>
      </w:r>
    </w:p>
    <w:p>
      <w:pPr>
        <w:ind w:left="1873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表</w:t>
      </w:r>
      <w:r>
        <w:rPr>
          <w:rFonts w:ascii="SimSun" w:hAnsi="SimSun" w:eastAsia="SimSun" w:cs="SimSun"/>
          <w:sz w:val="24"/>
          <w:szCs w:val="24"/>
          <w:spacing w:val="-4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2-12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利通区</w:t>
      </w:r>
      <w:r>
        <w:rPr>
          <w:rFonts w:ascii="SimSun" w:hAnsi="SimSun" w:eastAsia="SimSun" w:cs="SimSun"/>
          <w:sz w:val="24"/>
          <w:szCs w:val="24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2021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年分项用地下水量统计表</w:t>
      </w:r>
    </w:p>
    <w:p>
      <w:pPr>
        <w:spacing w:line="68" w:lineRule="exact"/>
        <w:rPr/>
      </w:pPr>
      <w:r/>
    </w:p>
    <w:tbl>
      <w:tblPr>
        <w:tblStyle w:val="TableNormal"/>
        <w:tblW w:w="8523" w:type="dxa"/>
        <w:tblInd w:w="1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3396"/>
        <w:gridCol w:w="2866"/>
        <w:gridCol w:w="2261"/>
      </w:tblGrid>
      <w:tr>
        <w:trPr>
          <w:trHeight w:val="473" w:hRule="atLeast"/>
        </w:trPr>
        <w:tc>
          <w:tcPr>
            <w:tcW w:w="3396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276"/>
              <w:spacing w:before="135" w:line="228" w:lineRule="auto"/>
              <w:rPr/>
            </w:pPr>
            <w:r>
              <w:rPr>
                <w:b/>
                <w:bCs/>
                <w:spacing w:val="6"/>
              </w:rPr>
              <w:t>用水类型</w:t>
            </w:r>
          </w:p>
        </w:tc>
        <w:tc>
          <w:tcPr>
            <w:tcW w:w="2866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669"/>
              <w:spacing w:before="135" w:line="228" w:lineRule="auto"/>
              <w:rPr/>
            </w:pPr>
            <w:r>
              <w:rPr>
                <w:b/>
                <w:bCs/>
                <w:spacing w:val="4"/>
              </w:rPr>
              <w:t>用水量（亿</w:t>
            </w:r>
            <w:r>
              <w:rPr>
                <w:spacing w:val="-4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"/>
              </w:rPr>
              <w:t>m³</w:t>
            </w:r>
            <w:r>
              <w:rPr>
                <w:b/>
                <w:bCs/>
                <w:spacing w:val="4"/>
              </w:rPr>
              <w:t>)</w:t>
            </w:r>
          </w:p>
        </w:tc>
        <w:tc>
          <w:tcPr>
            <w:tcW w:w="2261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963"/>
              <w:spacing w:before="135" w:line="230" w:lineRule="auto"/>
              <w:rPr/>
            </w:pPr>
            <w:r>
              <w:rPr>
                <w:b/>
                <w:bCs/>
                <w:spacing w:val="-14"/>
              </w:rPr>
              <w:t>占比</w:t>
            </w:r>
          </w:p>
        </w:tc>
      </w:tr>
      <w:tr>
        <w:trPr>
          <w:trHeight w:val="469" w:hRule="atLeast"/>
        </w:trPr>
        <w:tc>
          <w:tcPr>
            <w:tcW w:w="3396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1483"/>
              <w:spacing w:before="134" w:line="231" w:lineRule="auto"/>
              <w:rPr/>
            </w:pPr>
            <w:r>
              <w:rPr>
                <w:spacing w:val="4"/>
              </w:rPr>
              <w:t>农业</w:t>
            </w:r>
          </w:p>
        </w:tc>
        <w:tc>
          <w:tcPr>
            <w:tcW w:w="2866" w:type="dxa"/>
            <w:vAlign w:val="top"/>
          </w:tcPr>
          <w:p>
            <w:pPr>
              <w:ind w:left="1204"/>
              <w:spacing w:before="17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0.067</w:t>
            </w:r>
          </w:p>
        </w:tc>
        <w:tc>
          <w:tcPr>
            <w:tcW w:w="2261" w:type="dxa"/>
            <w:vAlign w:val="top"/>
            <w:tcBorders>
              <w:right w:val="single" w:color="000000" w:sz="10" w:space="0"/>
            </w:tcBorders>
          </w:tcPr>
          <w:p>
            <w:pPr>
              <w:ind w:left="812"/>
              <w:spacing w:before="104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  <w:position w:val="2"/>
              </w:rPr>
              <w:t>20.00%</w:t>
            </w:r>
          </w:p>
        </w:tc>
      </w:tr>
      <w:tr>
        <w:trPr>
          <w:trHeight w:val="469" w:hRule="atLeast"/>
        </w:trPr>
        <w:tc>
          <w:tcPr>
            <w:tcW w:w="3396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1485"/>
              <w:spacing w:before="138" w:line="241" w:lineRule="auto"/>
              <w:rPr/>
            </w:pPr>
            <w:r>
              <w:rPr>
                <w:spacing w:val="3"/>
              </w:rPr>
              <w:t>工业</w:t>
            </w:r>
          </w:p>
        </w:tc>
        <w:tc>
          <w:tcPr>
            <w:tcW w:w="2866" w:type="dxa"/>
            <w:vAlign w:val="top"/>
          </w:tcPr>
          <w:p>
            <w:pPr>
              <w:ind w:left="1204"/>
              <w:spacing w:before="17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0.074</w:t>
            </w:r>
          </w:p>
        </w:tc>
        <w:tc>
          <w:tcPr>
            <w:tcW w:w="2261" w:type="dxa"/>
            <w:vAlign w:val="top"/>
            <w:tcBorders>
              <w:right w:val="single" w:color="000000" w:sz="10" w:space="0"/>
            </w:tcBorders>
          </w:tcPr>
          <w:p>
            <w:pPr>
              <w:ind w:left="812"/>
              <w:spacing w:before="107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  <w:position w:val="2"/>
              </w:rPr>
              <w:t>22.09%</w:t>
            </w:r>
          </w:p>
        </w:tc>
      </w:tr>
      <w:tr>
        <w:trPr>
          <w:trHeight w:val="469" w:hRule="atLeast"/>
        </w:trPr>
        <w:tc>
          <w:tcPr>
            <w:tcW w:w="3396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1484"/>
              <w:spacing w:before="142" w:line="229" w:lineRule="auto"/>
              <w:rPr/>
            </w:pPr>
            <w:r>
              <w:rPr>
                <w:spacing w:val="3"/>
              </w:rPr>
              <w:t>生活</w:t>
            </w:r>
          </w:p>
        </w:tc>
        <w:tc>
          <w:tcPr>
            <w:tcW w:w="2866" w:type="dxa"/>
            <w:vAlign w:val="top"/>
          </w:tcPr>
          <w:p>
            <w:pPr>
              <w:ind w:left="1204"/>
              <w:spacing w:before="18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0.189</w:t>
            </w:r>
          </w:p>
        </w:tc>
        <w:tc>
          <w:tcPr>
            <w:tcW w:w="2261" w:type="dxa"/>
            <w:vAlign w:val="top"/>
            <w:tcBorders>
              <w:right w:val="single" w:color="000000" w:sz="10" w:space="0"/>
            </w:tcBorders>
          </w:tcPr>
          <w:p>
            <w:pPr>
              <w:ind w:left="817"/>
              <w:spacing w:before="113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  <w:position w:val="2"/>
              </w:rPr>
              <w:t>56.42%</w:t>
            </w:r>
          </w:p>
        </w:tc>
      </w:tr>
      <w:tr>
        <w:trPr>
          <w:trHeight w:val="469" w:hRule="atLeast"/>
        </w:trPr>
        <w:tc>
          <w:tcPr>
            <w:tcW w:w="3396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1064"/>
              <w:spacing w:before="145" w:line="229" w:lineRule="auto"/>
              <w:rPr/>
            </w:pPr>
            <w:r>
              <w:rPr>
                <w:spacing w:val="7"/>
              </w:rPr>
              <w:t>人工生态环境</w:t>
            </w:r>
          </w:p>
        </w:tc>
        <w:tc>
          <w:tcPr>
            <w:tcW w:w="2866" w:type="dxa"/>
            <w:vAlign w:val="top"/>
          </w:tcPr>
          <w:p>
            <w:pPr>
              <w:ind w:left="1204"/>
              <w:spacing w:before="18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0.005</w:t>
            </w:r>
          </w:p>
        </w:tc>
        <w:tc>
          <w:tcPr>
            <w:tcW w:w="2261" w:type="dxa"/>
            <w:vAlign w:val="top"/>
            <w:tcBorders>
              <w:right w:val="single" w:color="000000" w:sz="10" w:space="0"/>
            </w:tcBorders>
          </w:tcPr>
          <w:p>
            <w:pPr>
              <w:ind w:left="869"/>
              <w:spacing w:before="117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  <w:position w:val="2"/>
              </w:rPr>
              <w:t>6.44%</w:t>
            </w:r>
          </w:p>
        </w:tc>
      </w:tr>
      <w:tr>
        <w:trPr>
          <w:trHeight w:val="492" w:hRule="atLeast"/>
        </w:trPr>
        <w:tc>
          <w:tcPr>
            <w:tcW w:w="3396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1483"/>
              <w:spacing w:before="149" w:line="230" w:lineRule="auto"/>
              <w:rPr/>
            </w:pPr>
            <w:r>
              <w:rPr>
                <w:b/>
                <w:bCs/>
                <w:spacing w:val="3"/>
              </w:rPr>
              <w:t>合计</w:t>
            </w:r>
          </w:p>
        </w:tc>
        <w:tc>
          <w:tcPr>
            <w:tcW w:w="2866" w:type="dxa"/>
            <w:vAlign w:val="top"/>
            <w:tcBorders>
              <w:bottom w:val="single" w:color="000000" w:sz="10" w:space="0"/>
            </w:tcBorders>
          </w:tcPr>
          <w:p>
            <w:pPr>
              <w:ind w:left="1204"/>
              <w:spacing w:before="18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b/>
                <w:bCs/>
                <w:spacing w:val="2"/>
              </w:rPr>
              <w:t>0.335</w:t>
            </w:r>
          </w:p>
        </w:tc>
        <w:tc>
          <w:tcPr>
            <w:tcW w:w="2261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ind w:left="751"/>
              <w:spacing w:before="18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b/>
                <w:bCs/>
                <w:spacing w:val="3"/>
              </w:rPr>
              <w:t>100.00%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54"/>
          <w:pgSz w:w="11906" w:h="16839"/>
          <w:pgMar w:top="400" w:right="1679" w:bottom="1094" w:left="1677" w:header="0" w:footer="931" w:gutter="0"/>
        </w:sectPr>
        <w:rPr/>
      </w:pPr>
    </w:p>
    <w:p>
      <w:pPr>
        <w:pStyle w:val="BodyText"/>
        <w:spacing w:line="281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ind w:firstLine="92"/>
        <w:spacing w:line="3857" w:lineRule="exact"/>
        <w:rPr/>
      </w:pPr>
      <w:r>
        <w:drawing>
          <wp:anchor distT="0" distB="0" distL="0" distR="0" simplePos="0" relativeHeight="251694080" behindDoc="0" locked="0" layoutInCell="1" allowOverlap="1">
            <wp:simplePos x="0" y="0"/>
            <wp:positionH relativeFrom="column">
              <wp:posOffset>2764091</wp:posOffset>
            </wp:positionH>
            <wp:positionV relativeFrom="paragraph">
              <wp:posOffset>358</wp:posOffset>
            </wp:positionV>
            <wp:extent cx="2618104" cy="2456815"/>
            <wp:effectExtent l="0" t="0" r="0" b="0"/>
            <wp:wrapNone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18104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7"/>
        </w:rPr>
        <w:drawing>
          <wp:inline distT="0" distB="0" distL="0" distR="0">
            <wp:extent cx="2600960" cy="2449194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00960" cy="244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297"/>
        <w:spacing w:before="220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图</w:t>
      </w:r>
      <w:r>
        <w:rPr>
          <w:rFonts w:ascii="SimSun" w:hAnsi="SimSun" w:eastAsia="SimSun" w:cs="SimSun"/>
          <w:sz w:val="24"/>
          <w:szCs w:val="24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"/>
        </w:rPr>
        <w:t>2-16  </w:t>
      </w: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利通区</w:t>
      </w:r>
      <w:r>
        <w:rPr>
          <w:rFonts w:ascii="SimSun" w:hAnsi="SimSun" w:eastAsia="SimSun" w:cs="SimSun"/>
          <w:sz w:val="24"/>
          <w:szCs w:val="24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"/>
        </w:rPr>
        <w:t>2021 </w:t>
      </w: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年分项用水量和分项地下取水量结构</w:t>
      </w:r>
    </w:p>
    <w:p>
      <w:pPr>
        <w:ind w:left="133" w:right="37" w:firstLine="559"/>
        <w:spacing w:before="237" w:line="400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3"/>
        </w:rPr>
        <w:t>根据《</w:t>
      </w:r>
      <w:r>
        <w:rPr>
          <w:rFonts w:ascii="Times New Roman" w:hAnsi="Times New Roman" w:eastAsia="Times New Roman" w:cs="Times New Roman"/>
          <w:sz w:val="28"/>
          <w:szCs w:val="28"/>
          <w:spacing w:val="3"/>
        </w:rPr>
        <w:t>2022 </w:t>
      </w:r>
      <w:r>
        <w:rPr>
          <w:rFonts w:ascii="SimSun" w:hAnsi="SimSun" w:eastAsia="SimSun" w:cs="SimSun"/>
          <w:sz w:val="28"/>
          <w:szCs w:val="28"/>
          <w:spacing w:val="3"/>
        </w:rPr>
        <w:t>年宁夏水资源公报》，在分项用水量中，农业用水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量</w:t>
      </w:r>
      <w:r>
        <w:rPr>
          <w:rFonts w:ascii="SimSun" w:hAnsi="SimSun" w:eastAsia="SimSun" w:cs="SimSun"/>
          <w:sz w:val="28"/>
          <w:szCs w:val="28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4.</w:t>
      </w:r>
      <w:r>
        <w:rPr>
          <w:rFonts w:ascii="Times New Roman" w:hAnsi="Times New Roman" w:eastAsia="Times New Roman" w:cs="Times New Roman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179 </w:t>
      </w:r>
      <w:r>
        <w:rPr>
          <w:rFonts w:ascii="SimSun" w:hAnsi="SimSun" w:eastAsia="SimSun" w:cs="SimSun"/>
          <w:sz w:val="28"/>
          <w:szCs w:val="28"/>
          <w:spacing w:val="-9"/>
        </w:rPr>
        <w:t>亿</w:t>
      </w:r>
      <w:r>
        <w:rPr>
          <w:rFonts w:ascii="SimSun" w:hAnsi="SimSun" w:eastAsia="SimSun" w:cs="SimSun"/>
          <w:sz w:val="28"/>
          <w:szCs w:val="28"/>
          <w:spacing w:val="-6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3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,  占总用水量的</w:t>
      </w:r>
      <w:r>
        <w:rPr>
          <w:rFonts w:ascii="SimSun" w:hAnsi="SimSun" w:eastAsia="SimSun" w:cs="SimSun"/>
          <w:sz w:val="28"/>
          <w:szCs w:val="28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89.01%</w:t>
      </w:r>
      <w:r>
        <w:rPr>
          <w:rFonts w:ascii="SimSun" w:hAnsi="SimSun" w:eastAsia="SimSun" w:cs="SimSun"/>
          <w:sz w:val="28"/>
          <w:szCs w:val="28"/>
          <w:spacing w:val="-9"/>
        </w:rPr>
        <w:t>；工业用水量</w:t>
      </w:r>
      <w:r>
        <w:rPr>
          <w:rFonts w:ascii="SimSun" w:hAnsi="SimSun" w:eastAsia="SimSun" w:cs="SimSun"/>
          <w:sz w:val="28"/>
          <w:szCs w:val="28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0.095 </w:t>
      </w:r>
      <w:r>
        <w:rPr>
          <w:rFonts w:ascii="SimSun" w:hAnsi="SimSun" w:eastAsia="SimSun" w:cs="SimSun"/>
          <w:sz w:val="28"/>
          <w:szCs w:val="28"/>
          <w:spacing w:val="-9"/>
        </w:rPr>
        <w:t>亿</w:t>
      </w:r>
      <w:r>
        <w:rPr>
          <w:rFonts w:ascii="SimSun" w:hAnsi="SimSun" w:eastAsia="SimSun" w:cs="SimSun"/>
          <w:sz w:val="28"/>
          <w:szCs w:val="28"/>
          <w:spacing w:val="-6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3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,  占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总用水量的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2.02%</w:t>
      </w:r>
      <w:r>
        <w:rPr>
          <w:rFonts w:ascii="SimSun" w:hAnsi="SimSun" w:eastAsia="SimSun" w:cs="SimSun"/>
          <w:sz w:val="28"/>
          <w:szCs w:val="28"/>
          <w:spacing w:val="-7"/>
        </w:rPr>
        <w:t>；城镇生活用水量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0.</w:t>
      </w:r>
      <w:r>
        <w:rPr>
          <w:rFonts w:ascii="Times New Roman" w:hAnsi="Times New Roman" w:eastAsia="Times New Roman" w:cs="Times New Roman"/>
          <w:sz w:val="28"/>
          <w:szCs w:val="28"/>
          <w:spacing w:val="-3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195</w:t>
      </w:r>
      <w:r>
        <w:rPr>
          <w:rFonts w:ascii="Times New Roman" w:hAnsi="Times New Roman" w:eastAsia="Times New Roman" w:cs="Times New Roman"/>
          <w:sz w:val="28"/>
          <w:szCs w:val="28"/>
          <w:spacing w:val="-2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亿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4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, 占总用水量的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4.15%</w:t>
      </w:r>
      <w:r>
        <w:rPr>
          <w:rFonts w:ascii="SimSun" w:hAnsi="SimSun" w:eastAsia="SimSun" w:cs="SimSun"/>
          <w:sz w:val="28"/>
          <w:szCs w:val="28"/>
          <w:spacing w:val="-7"/>
        </w:rPr>
        <w:t>；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农村生活用水量</w:t>
      </w:r>
      <w:r>
        <w:rPr>
          <w:rFonts w:ascii="SimSun" w:hAnsi="SimSun" w:eastAsia="SimSun" w:cs="SimSun"/>
          <w:sz w:val="28"/>
          <w:szCs w:val="28"/>
          <w:spacing w:val="-5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0.031 </w:t>
      </w:r>
      <w:r>
        <w:rPr>
          <w:rFonts w:ascii="SimSun" w:hAnsi="SimSun" w:eastAsia="SimSun" w:cs="SimSun"/>
          <w:sz w:val="28"/>
          <w:szCs w:val="28"/>
          <w:spacing w:val="-6"/>
        </w:rPr>
        <w:t>亿</w:t>
      </w:r>
      <w:r>
        <w:rPr>
          <w:rFonts w:ascii="SimSun" w:hAnsi="SimSun" w:eastAsia="SimSun" w:cs="SimSun"/>
          <w:sz w:val="28"/>
          <w:szCs w:val="28"/>
          <w:spacing w:val="-6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4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,</w:t>
      </w:r>
      <w:r>
        <w:rPr>
          <w:rFonts w:ascii="SimSun" w:hAnsi="SimSun" w:eastAsia="SimSun" w:cs="SimSun"/>
          <w:sz w:val="28"/>
          <w:szCs w:val="28"/>
          <w:spacing w:val="8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占总用水量的</w:t>
      </w:r>
      <w:r>
        <w:rPr>
          <w:rFonts w:ascii="SimSun" w:hAnsi="SimSun" w:eastAsia="SimSun" w:cs="SimSun"/>
          <w:sz w:val="28"/>
          <w:szCs w:val="28"/>
          <w:spacing w:val="-6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0.66%</w:t>
      </w:r>
      <w:r>
        <w:rPr>
          <w:rFonts w:ascii="SimSun" w:hAnsi="SimSun" w:eastAsia="SimSun" w:cs="SimSun"/>
          <w:sz w:val="28"/>
          <w:szCs w:val="28"/>
          <w:spacing w:val="-6"/>
        </w:rPr>
        <w:t>；人工生态环境用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水量</w:t>
      </w:r>
      <w:r>
        <w:rPr>
          <w:rFonts w:ascii="SimSun" w:hAnsi="SimSun" w:eastAsia="SimSun" w:cs="SimSun"/>
          <w:sz w:val="28"/>
          <w:szCs w:val="28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0.</w:t>
      </w:r>
      <w:r>
        <w:rPr>
          <w:rFonts w:ascii="Times New Roman" w:hAnsi="Times New Roman" w:eastAsia="Times New Roman" w:cs="Times New Roman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195 </w:t>
      </w:r>
      <w:r>
        <w:rPr>
          <w:rFonts w:ascii="SimSun" w:hAnsi="SimSun" w:eastAsia="SimSun" w:cs="SimSun"/>
          <w:sz w:val="28"/>
          <w:szCs w:val="28"/>
          <w:spacing w:val="-9"/>
        </w:rPr>
        <w:t>亿</w:t>
      </w:r>
      <w:r>
        <w:rPr>
          <w:rFonts w:ascii="SimSun" w:hAnsi="SimSun" w:eastAsia="SimSun" w:cs="SimSun"/>
          <w:sz w:val="28"/>
          <w:szCs w:val="28"/>
          <w:spacing w:val="-6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3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,  占总用水量的</w:t>
      </w:r>
      <w:r>
        <w:rPr>
          <w:rFonts w:ascii="SimSun" w:hAnsi="SimSun" w:eastAsia="SimSun" w:cs="SimSun"/>
          <w:sz w:val="28"/>
          <w:szCs w:val="28"/>
          <w:spacing w:val="-6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4.15%</w:t>
      </w:r>
      <w:r>
        <w:rPr>
          <w:rFonts w:ascii="SimSun" w:hAnsi="SimSun" w:eastAsia="SimSun" w:cs="SimSun"/>
          <w:sz w:val="28"/>
          <w:szCs w:val="28"/>
          <w:spacing w:val="-9"/>
        </w:rPr>
        <w:t>。</w:t>
      </w:r>
    </w:p>
    <w:p>
      <w:pPr>
        <w:ind w:left="2113"/>
        <w:spacing w:before="30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表</w:t>
      </w:r>
      <w:r>
        <w:rPr>
          <w:rFonts w:ascii="SimSun" w:hAnsi="SimSun" w:eastAsia="SimSun" w:cs="SimSun"/>
          <w:sz w:val="24"/>
          <w:szCs w:val="24"/>
          <w:spacing w:val="-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2-13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利通区</w:t>
      </w:r>
      <w:r>
        <w:rPr>
          <w:rFonts w:ascii="SimSun" w:hAnsi="SimSun" w:eastAsia="SimSun" w:cs="SimSun"/>
          <w:sz w:val="24"/>
          <w:szCs w:val="24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2022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年分项用水量统计表</w:t>
      </w:r>
    </w:p>
    <w:p>
      <w:pPr>
        <w:spacing w:line="68" w:lineRule="exact"/>
        <w:rPr/>
      </w:pPr>
      <w:r/>
    </w:p>
    <w:tbl>
      <w:tblPr>
        <w:tblStyle w:val="TableNormal"/>
        <w:tblW w:w="8522" w:type="dxa"/>
        <w:tblInd w:w="1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3300"/>
        <w:gridCol w:w="2785"/>
        <w:gridCol w:w="2437"/>
      </w:tblGrid>
      <w:tr>
        <w:trPr>
          <w:trHeight w:val="474" w:hRule="atLeast"/>
        </w:trPr>
        <w:tc>
          <w:tcPr>
            <w:tcW w:w="3300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228"/>
              <w:spacing w:before="135" w:line="228" w:lineRule="auto"/>
              <w:rPr/>
            </w:pPr>
            <w:r>
              <w:rPr>
                <w:b/>
                <w:bCs/>
                <w:spacing w:val="6"/>
              </w:rPr>
              <w:t>用水类型</w:t>
            </w:r>
          </w:p>
        </w:tc>
        <w:tc>
          <w:tcPr>
            <w:tcW w:w="2785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626"/>
              <w:spacing w:before="135" w:line="228" w:lineRule="auto"/>
              <w:rPr/>
            </w:pPr>
            <w:r>
              <w:rPr>
                <w:b/>
                <w:bCs/>
                <w:spacing w:val="4"/>
              </w:rPr>
              <w:t>用水量（亿</w:t>
            </w:r>
            <w:r>
              <w:rPr>
                <w:spacing w:val="-3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"/>
              </w:rPr>
              <w:t>m³</w:t>
            </w:r>
            <w:r>
              <w:rPr>
                <w:b/>
                <w:bCs/>
                <w:spacing w:val="4"/>
              </w:rPr>
              <w:t>)</w:t>
            </w:r>
          </w:p>
        </w:tc>
        <w:tc>
          <w:tcPr>
            <w:tcW w:w="2437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051"/>
              <w:spacing w:before="134" w:line="230" w:lineRule="auto"/>
              <w:rPr/>
            </w:pPr>
            <w:r>
              <w:rPr>
                <w:b/>
                <w:bCs/>
                <w:spacing w:val="-14"/>
              </w:rPr>
              <w:t>占比</w:t>
            </w:r>
          </w:p>
        </w:tc>
      </w:tr>
      <w:tr>
        <w:trPr>
          <w:trHeight w:val="469" w:hRule="atLeast"/>
        </w:trPr>
        <w:tc>
          <w:tcPr>
            <w:tcW w:w="330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1435"/>
              <w:spacing w:before="133" w:line="231" w:lineRule="auto"/>
              <w:rPr/>
            </w:pPr>
            <w:r>
              <w:rPr>
                <w:spacing w:val="4"/>
              </w:rPr>
              <w:t>农业</w:t>
            </w:r>
          </w:p>
        </w:tc>
        <w:tc>
          <w:tcPr>
            <w:tcW w:w="2785" w:type="dxa"/>
            <w:vAlign w:val="top"/>
          </w:tcPr>
          <w:p>
            <w:pPr>
              <w:ind w:left="1159"/>
              <w:spacing w:before="16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4.179</w:t>
            </w:r>
          </w:p>
        </w:tc>
        <w:tc>
          <w:tcPr>
            <w:tcW w:w="2437" w:type="dxa"/>
            <w:vAlign w:val="top"/>
            <w:tcBorders>
              <w:right w:val="single" w:color="000000" w:sz="10" w:space="0"/>
            </w:tcBorders>
          </w:tcPr>
          <w:p>
            <w:pPr>
              <w:ind w:left="908"/>
              <w:spacing w:before="102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  <w:position w:val="2"/>
              </w:rPr>
              <w:t>89.01%</w:t>
            </w:r>
          </w:p>
        </w:tc>
      </w:tr>
      <w:tr>
        <w:trPr>
          <w:trHeight w:val="469" w:hRule="atLeast"/>
        </w:trPr>
        <w:tc>
          <w:tcPr>
            <w:tcW w:w="330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1437"/>
              <w:spacing w:before="136" w:line="241" w:lineRule="auto"/>
              <w:rPr/>
            </w:pPr>
            <w:r>
              <w:rPr>
                <w:spacing w:val="3"/>
              </w:rPr>
              <w:t>工业</w:t>
            </w:r>
          </w:p>
        </w:tc>
        <w:tc>
          <w:tcPr>
            <w:tcW w:w="2785" w:type="dxa"/>
            <w:vAlign w:val="top"/>
          </w:tcPr>
          <w:p>
            <w:pPr>
              <w:ind w:left="1163"/>
              <w:spacing w:before="17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0.095</w:t>
            </w:r>
          </w:p>
        </w:tc>
        <w:tc>
          <w:tcPr>
            <w:tcW w:w="2437" w:type="dxa"/>
            <w:vAlign w:val="top"/>
            <w:tcBorders>
              <w:right w:val="single" w:color="000000" w:sz="10" w:space="0"/>
            </w:tcBorders>
          </w:tcPr>
          <w:p>
            <w:pPr>
              <w:ind w:left="950"/>
              <w:spacing w:before="108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"/>
                <w:position w:val="2"/>
              </w:rPr>
              <w:t>2.02%</w:t>
            </w:r>
          </w:p>
        </w:tc>
      </w:tr>
      <w:tr>
        <w:trPr>
          <w:trHeight w:val="470" w:hRule="atLeast"/>
        </w:trPr>
        <w:tc>
          <w:tcPr>
            <w:tcW w:w="330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1226"/>
              <w:spacing w:before="141" w:line="228" w:lineRule="auto"/>
              <w:rPr/>
            </w:pPr>
            <w:r>
              <w:rPr>
                <w:spacing w:val="7"/>
              </w:rPr>
              <w:t>城镇生活</w:t>
            </w:r>
          </w:p>
        </w:tc>
        <w:tc>
          <w:tcPr>
            <w:tcW w:w="2785" w:type="dxa"/>
            <w:vAlign w:val="top"/>
          </w:tcPr>
          <w:p>
            <w:pPr>
              <w:ind w:left="1163"/>
              <w:spacing w:before="17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0.195</w:t>
            </w:r>
          </w:p>
        </w:tc>
        <w:tc>
          <w:tcPr>
            <w:tcW w:w="2437" w:type="dxa"/>
            <w:vAlign w:val="top"/>
            <w:tcBorders>
              <w:right w:val="single" w:color="000000" w:sz="10" w:space="0"/>
            </w:tcBorders>
          </w:tcPr>
          <w:p>
            <w:pPr>
              <w:ind w:left="949"/>
              <w:spacing w:before="112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"/>
                <w:position w:val="2"/>
              </w:rPr>
              <w:t>4.15%</w:t>
            </w:r>
          </w:p>
        </w:tc>
      </w:tr>
      <w:tr>
        <w:trPr>
          <w:trHeight w:val="469" w:hRule="atLeast"/>
        </w:trPr>
        <w:tc>
          <w:tcPr>
            <w:tcW w:w="330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1226"/>
              <w:spacing w:before="142" w:line="228" w:lineRule="auto"/>
              <w:rPr/>
            </w:pPr>
            <w:r>
              <w:rPr>
                <w:spacing w:val="7"/>
              </w:rPr>
              <w:t>农村生活</w:t>
            </w:r>
          </w:p>
        </w:tc>
        <w:tc>
          <w:tcPr>
            <w:tcW w:w="2785" w:type="dxa"/>
            <w:vAlign w:val="top"/>
          </w:tcPr>
          <w:p>
            <w:pPr>
              <w:ind w:left="1163"/>
              <w:spacing w:before="18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0.031</w:t>
            </w:r>
          </w:p>
        </w:tc>
        <w:tc>
          <w:tcPr>
            <w:tcW w:w="2437" w:type="dxa"/>
            <w:vAlign w:val="top"/>
            <w:tcBorders>
              <w:right w:val="single" w:color="000000" w:sz="10" w:space="0"/>
            </w:tcBorders>
          </w:tcPr>
          <w:p>
            <w:pPr>
              <w:ind w:left="953"/>
              <w:spacing w:before="114" w:line="275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  <w:position w:val="2"/>
              </w:rPr>
              <w:t>0.66%</w:t>
            </w:r>
          </w:p>
        </w:tc>
      </w:tr>
      <w:tr>
        <w:trPr>
          <w:trHeight w:val="470" w:hRule="atLeast"/>
        </w:trPr>
        <w:tc>
          <w:tcPr>
            <w:tcW w:w="330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1016"/>
              <w:spacing w:before="149" w:line="229" w:lineRule="auto"/>
              <w:rPr/>
            </w:pPr>
            <w:r>
              <w:rPr>
                <w:spacing w:val="7"/>
              </w:rPr>
              <w:t>人工生态环境</w:t>
            </w:r>
          </w:p>
        </w:tc>
        <w:tc>
          <w:tcPr>
            <w:tcW w:w="2785" w:type="dxa"/>
            <w:vAlign w:val="top"/>
          </w:tcPr>
          <w:p>
            <w:pPr>
              <w:ind w:left="1163"/>
              <w:spacing w:before="18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0.195</w:t>
            </w:r>
          </w:p>
        </w:tc>
        <w:tc>
          <w:tcPr>
            <w:tcW w:w="2437" w:type="dxa"/>
            <w:vAlign w:val="top"/>
            <w:tcBorders>
              <w:right w:val="single" w:color="000000" w:sz="10" w:space="0"/>
            </w:tcBorders>
          </w:tcPr>
          <w:p>
            <w:pPr>
              <w:ind w:left="949"/>
              <w:spacing w:before="118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"/>
                <w:position w:val="2"/>
              </w:rPr>
              <w:t>4.15%</w:t>
            </w:r>
          </w:p>
        </w:tc>
      </w:tr>
      <w:tr>
        <w:trPr>
          <w:trHeight w:val="493" w:hRule="atLeast"/>
        </w:trPr>
        <w:tc>
          <w:tcPr>
            <w:tcW w:w="3300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1435"/>
              <w:spacing w:before="151" w:line="230" w:lineRule="auto"/>
              <w:rPr/>
            </w:pPr>
            <w:r>
              <w:rPr>
                <w:b/>
                <w:bCs/>
                <w:spacing w:val="3"/>
              </w:rPr>
              <w:t>合计</w:t>
            </w:r>
          </w:p>
        </w:tc>
        <w:tc>
          <w:tcPr>
            <w:tcW w:w="2785" w:type="dxa"/>
            <w:vAlign w:val="top"/>
            <w:tcBorders>
              <w:bottom w:val="single" w:color="000000" w:sz="10" w:space="0"/>
            </w:tcBorders>
          </w:tcPr>
          <w:p>
            <w:pPr>
              <w:ind w:left="1161"/>
              <w:spacing w:before="18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b/>
                <w:bCs/>
                <w:spacing w:val="3"/>
              </w:rPr>
              <w:t>4.695</w:t>
            </w:r>
          </w:p>
        </w:tc>
        <w:tc>
          <w:tcPr>
            <w:tcW w:w="2437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ind w:left="837"/>
              <w:spacing w:before="18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b/>
                <w:bCs/>
                <w:spacing w:val="3"/>
              </w:rPr>
              <w:t>100.00%</w:t>
            </w:r>
          </w:p>
        </w:tc>
      </w:tr>
    </w:tbl>
    <w:p>
      <w:pPr>
        <w:ind w:left="132" w:right="37" w:firstLine="560"/>
        <w:spacing w:before="176" w:line="398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</w:rPr>
        <w:t>根据《</w:t>
      </w:r>
      <w:r>
        <w:rPr>
          <w:rFonts w:ascii="Times New Roman" w:hAnsi="Times New Roman" w:eastAsia="Times New Roman" w:cs="Times New Roman"/>
          <w:sz w:val="28"/>
          <w:szCs w:val="28"/>
        </w:rPr>
        <w:t>2022 </w:t>
      </w:r>
      <w:r>
        <w:rPr>
          <w:rFonts w:ascii="SimSun" w:hAnsi="SimSun" w:eastAsia="SimSun" w:cs="SimSun"/>
          <w:sz w:val="28"/>
          <w:szCs w:val="28"/>
        </w:rPr>
        <w:t>年宁夏水资源公报》，</w:t>
      </w:r>
      <w:r>
        <w:rPr>
          <w:rFonts w:ascii="Times New Roman" w:hAnsi="Times New Roman" w:eastAsia="Times New Roman" w:cs="Times New Roman"/>
          <w:sz w:val="28"/>
          <w:szCs w:val="28"/>
        </w:rPr>
        <w:t>2022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年利通区用地下水量为</w:t>
      </w:r>
      <w:r>
        <w:rPr>
          <w:rFonts w:ascii="SimSun" w:hAnsi="SimSun" w:eastAsia="SimSun" w:cs="SimSun"/>
          <w:sz w:val="28"/>
          <w:szCs w:val="28"/>
        </w:rPr>
        <w:t xml:space="preserve">  </w:t>
      </w:r>
      <w:r>
        <w:rPr>
          <w:rFonts w:ascii="Times New Roman" w:hAnsi="Times New Roman" w:eastAsia="Times New Roman" w:cs="Times New Roman"/>
          <w:sz w:val="28"/>
          <w:szCs w:val="28"/>
          <w:spacing w:val="-11"/>
        </w:rPr>
        <w:t>0.346 </w:t>
      </w:r>
      <w:r>
        <w:rPr>
          <w:rFonts w:ascii="SimSun" w:hAnsi="SimSun" w:eastAsia="SimSun" w:cs="SimSun"/>
          <w:sz w:val="28"/>
          <w:szCs w:val="28"/>
          <w:spacing w:val="-11"/>
        </w:rPr>
        <w:t>亿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1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3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1"/>
        </w:rPr>
        <w:t>, 其中：农业用水量</w:t>
      </w:r>
      <w:r>
        <w:rPr>
          <w:rFonts w:ascii="SimSun" w:hAnsi="SimSun" w:eastAsia="SimSun" w:cs="SimSun"/>
          <w:sz w:val="28"/>
          <w:szCs w:val="28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1"/>
        </w:rPr>
        <w:t>0.057 </w:t>
      </w:r>
      <w:r>
        <w:rPr>
          <w:rFonts w:ascii="SimSun" w:hAnsi="SimSun" w:eastAsia="SimSun" w:cs="SimSun"/>
          <w:sz w:val="28"/>
          <w:szCs w:val="28"/>
          <w:spacing w:val="-11"/>
        </w:rPr>
        <w:t>亿</w:t>
      </w:r>
      <w:r>
        <w:rPr>
          <w:rFonts w:ascii="SimSun" w:hAnsi="SimSun" w:eastAsia="SimSun" w:cs="SimSun"/>
          <w:sz w:val="28"/>
          <w:szCs w:val="28"/>
          <w:spacing w:val="-7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1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4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1"/>
        </w:rPr>
        <w:t>, 占地下水总量的</w:t>
      </w:r>
      <w:r>
        <w:rPr>
          <w:rFonts w:ascii="SimSun" w:hAnsi="SimSun" w:eastAsia="SimSun" w:cs="SimSun"/>
          <w:sz w:val="28"/>
          <w:szCs w:val="28"/>
          <w:spacing w:val="-3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1"/>
        </w:rPr>
        <w:t>16.47%</w:t>
      </w:r>
      <w:r>
        <w:rPr>
          <w:rFonts w:ascii="SimSun" w:hAnsi="SimSun" w:eastAsia="SimSun" w:cs="SimSun"/>
          <w:sz w:val="28"/>
          <w:szCs w:val="28"/>
          <w:spacing w:val="-11"/>
        </w:rPr>
        <w:t>；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工业用水量</w:t>
      </w:r>
      <w:r>
        <w:rPr>
          <w:rFonts w:ascii="SimSun" w:hAnsi="SimSun" w:eastAsia="SimSun" w:cs="SimSun"/>
          <w:sz w:val="28"/>
          <w:szCs w:val="28"/>
          <w:spacing w:val="-5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0.073 </w:t>
      </w:r>
      <w:r>
        <w:rPr>
          <w:rFonts w:ascii="SimSun" w:hAnsi="SimSun" w:eastAsia="SimSun" w:cs="SimSun"/>
          <w:sz w:val="28"/>
          <w:szCs w:val="28"/>
          <w:spacing w:val="-3"/>
        </w:rPr>
        <w:t>亿</w:t>
      </w:r>
      <w:r>
        <w:rPr>
          <w:rFonts w:ascii="SimSun" w:hAnsi="SimSun" w:eastAsia="SimSun" w:cs="SimSun"/>
          <w:sz w:val="28"/>
          <w:szCs w:val="28"/>
          <w:spacing w:val="-6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3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,  占地下</w:t>
      </w:r>
      <w:r>
        <w:rPr>
          <w:rFonts w:ascii="SimSun" w:hAnsi="SimSun" w:eastAsia="SimSun" w:cs="SimSun"/>
          <w:sz w:val="28"/>
          <w:szCs w:val="28"/>
          <w:spacing w:val="-4"/>
        </w:rPr>
        <w:t>水总量的</w:t>
      </w:r>
      <w:r>
        <w:rPr>
          <w:rFonts w:ascii="SimSun" w:hAnsi="SimSun" w:eastAsia="SimSun" w:cs="SimSun"/>
          <w:sz w:val="28"/>
          <w:szCs w:val="28"/>
          <w:spacing w:val="-6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21.10%</w:t>
      </w:r>
      <w:r>
        <w:rPr>
          <w:rFonts w:ascii="SimSun" w:hAnsi="SimSun" w:eastAsia="SimSun" w:cs="SimSun"/>
          <w:sz w:val="28"/>
          <w:szCs w:val="28"/>
          <w:spacing w:val="-4"/>
        </w:rPr>
        <w:t>；城镇生活和农村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用水量</w:t>
      </w:r>
      <w:r>
        <w:rPr>
          <w:rFonts w:ascii="SimSun" w:hAnsi="SimSun" w:eastAsia="SimSun" w:cs="SimSun"/>
          <w:sz w:val="28"/>
          <w:szCs w:val="28"/>
          <w:spacing w:val="-5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0.206 </w:t>
      </w:r>
      <w:r>
        <w:rPr>
          <w:rFonts w:ascii="SimSun" w:hAnsi="SimSun" w:eastAsia="SimSun" w:cs="SimSun"/>
          <w:sz w:val="28"/>
          <w:szCs w:val="28"/>
          <w:spacing w:val="-3"/>
        </w:rPr>
        <w:t>亿</w:t>
      </w:r>
      <w:r>
        <w:rPr>
          <w:rFonts w:ascii="SimSun" w:hAnsi="SimSun" w:eastAsia="SimSun" w:cs="SimSun"/>
          <w:sz w:val="28"/>
          <w:szCs w:val="28"/>
          <w:spacing w:val="-6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3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,</w:t>
      </w:r>
      <w:r>
        <w:rPr>
          <w:rFonts w:ascii="SimSun" w:hAnsi="SimSun" w:eastAsia="SimSun" w:cs="SimSun"/>
          <w:sz w:val="28"/>
          <w:szCs w:val="28"/>
          <w:spacing w:val="12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占地下水总量的</w:t>
      </w:r>
      <w:r>
        <w:rPr>
          <w:rFonts w:ascii="SimSun" w:hAnsi="SimSun" w:eastAsia="SimSun" w:cs="SimSun"/>
          <w:sz w:val="28"/>
          <w:szCs w:val="28"/>
          <w:spacing w:val="-5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59.5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4%</w:t>
      </w:r>
      <w:r>
        <w:rPr>
          <w:rFonts w:ascii="SimSun" w:hAnsi="SimSun" w:eastAsia="SimSun" w:cs="SimSun"/>
          <w:sz w:val="28"/>
          <w:szCs w:val="28"/>
          <w:spacing w:val="-4"/>
        </w:rPr>
        <w:t>；人工生态环境用水量</w:t>
      </w:r>
    </w:p>
    <w:p>
      <w:pPr>
        <w:spacing w:line="398" w:lineRule="auto"/>
        <w:sectPr>
          <w:footerReference w:type="default" r:id="rId55"/>
          <w:pgSz w:w="11906" w:h="16839"/>
          <w:pgMar w:top="400" w:right="1680" w:bottom="1094" w:left="1677" w:header="0" w:footer="931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ind w:left="132"/>
        <w:spacing w:before="91" w:line="368" w:lineRule="exact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8"/>
          <w:position w:val="1"/>
        </w:rPr>
        <w:t>0.010 </w:t>
      </w:r>
      <w:r>
        <w:rPr>
          <w:rFonts w:ascii="SimSun" w:hAnsi="SimSun" w:eastAsia="SimSun" w:cs="SimSun"/>
          <w:sz w:val="28"/>
          <w:szCs w:val="28"/>
          <w:spacing w:val="-8"/>
          <w:position w:val="1"/>
        </w:rPr>
        <w:t>亿</w:t>
      </w:r>
      <w:r>
        <w:rPr>
          <w:rFonts w:ascii="SimSun" w:hAnsi="SimSun" w:eastAsia="SimSun" w:cs="SimSun"/>
          <w:sz w:val="28"/>
          <w:szCs w:val="28"/>
          <w:spacing w:val="-54"/>
          <w:position w:val="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  <w:position w:val="1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40"/>
          <w:position w:val="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  <w:position w:val="1"/>
        </w:rPr>
        <w:t>,  占地下水总量的</w:t>
      </w:r>
      <w:r>
        <w:rPr>
          <w:rFonts w:ascii="SimSun" w:hAnsi="SimSun" w:eastAsia="SimSun" w:cs="SimSun"/>
          <w:sz w:val="28"/>
          <w:szCs w:val="28"/>
          <w:spacing w:val="-67"/>
          <w:position w:val="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  <w:position w:val="1"/>
        </w:rPr>
        <w:t>2.89%</w:t>
      </w:r>
      <w:r>
        <w:rPr>
          <w:rFonts w:ascii="SimSun" w:hAnsi="SimSun" w:eastAsia="SimSun" w:cs="SimSun"/>
          <w:sz w:val="28"/>
          <w:szCs w:val="28"/>
          <w:spacing w:val="-8"/>
          <w:position w:val="1"/>
        </w:rPr>
        <w:t>。</w:t>
      </w:r>
    </w:p>
    <w:p>
      <w:pPr>
        <w:ind w:left="1873"/>
        <w:spacing w:before="240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表</w:t>
      </w:r>
      <w:r>
        <w:rPr>
          <w:rFonts w:ascii="SimSun" w:hAnsi="SimSun" w:eastAsia="SimSun" w:cs="SimSun"/>
          <w:sz w:val="24"/>
          <w:szCs w:val="24"/>
          <w:spacing w:val="-4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2-14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利通区</w:t>
      </w:r>
      <w:r>
        <w:rPr>
          <w:rFonts w:ascii="SimSun" w:hAnsi="SimSun" w:eastAsia="SimSun" w:cs="SimSun"/>
          <w:sz w:val="24"/>
          <w:szCs w:val="24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2022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年分项用地下水量统计表</w:t>
      </w:r>
    </w:p>
    <w:p>
      <w:pPr>
        <w:spacing w:line="67" w:lineRule="exact"/>
        <w:rPr/>
      </w:pPr>
      <w:r/>
    </w:p>
    <w:tbl>
      <w:tblPr>
        <w:tblStyle w:val="TableNormal"/>
        <w:tblW w:w="8523" w:type="dxa"/>
        <w:tblInd w:w="1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3396"/>
        <w:gridCol w:w="2866"/>
        <w:gridCol w:w="2261"/>
      </w:tblGrid>
      <w:tr>
        <w:trPr>
          <w:trHeight w:val="473" w:hRule="atLeast"/>
        </w:trPr>
        <w:tc>
          <w:tcPr>
            <w:tcW w:w="3396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276"/>
              <w:spacing w:before="135" w:line="228" w:lineRule="auto"/>
              <w:rPr/>
            </w:pPr>
            <w:r>
              <w:rPr>
                <w:b/>
                <w:bCs/>
                <w:spacing w:val="6"/>
              </w:rPr>
              <w:t>用水类型</w:t>
            </w:r>
          </w:p>
        </w:tc>
        <w:tc>
          <w:tcPr>
            <w:tcW w:w="2866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669"/>
              <w:spacing w:before="135" w:line="228" w:lineRule="auto"/>
              <w:rPr/>
            </w:pPr>
            <w:r>
              <w:rPr>
                <w:b/>
                <w:bCs/>
                <w:spacing w:val="4"/>
              </w:rPr>
              <w:t>用水量（亿</w:t>
            </w:r>
            <w:r>
              <w:rPr>
                <w:spacing w:val="-4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"/>
              </w:rPr>
              <w:t>m³</w:t>
            </w:r>
            <w:r>
              <w:rPr>
                <w:b/>
                <w:bCs/>
                <w:spacing w:val="4"/>
              </w:rPr>
              <w:t>)</w:t>
            </w:r>
          </w:p>
        </w:tc>
        <w:tc>
          <w:tcPr>
            <w:tcW w:w="2261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963"/>
              <w:spacing w:before="134" w:line="230" w:lineRule="auto"/>
              <w:rPr/>
            </w:pPr>
            <w:r>
              <w:rPr>
                <w:b/>
                <w:bCs/>
                <w:spacing w:val="-14"/>
              </w:rPr>
              <w:t>占比</w:t>
            </w:r>
          </w:p>
        </w:tc>
      </w:tr>
      <w:tr>
        <w:trPr>
          <w:trHeight w:val="469" w:hRule="atLeast"/>
        </w:trPr>
        <w:tc>
          <w:tcPr>
            <w:tcW w:w="3396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1483"/>
              <w:spacing w:before="134" w:line="231" w:lineRule="auto"/>
              <w:rPr/>
            </w:pPr>
            <w:r>
              <w:rPr>
                <w:spacing w:val="4"/>
              </w:rPr>
              <w:t>农业</w:t>
            </w:r>
          </w:p>
        </w:tc>
        <w:tc>
          <w:tcPr>
            <w:tcW w:w="2866" w:type="dxa"/>
            <w:vAlign w:val="top"/>
          </w:tcPr>
          <w:p>
            <w:pPr>
              <w:ind w:left="1204"/>
              <w:spacing w:before="17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0.057</w:t>
            </w:r>
          </w:p>
        </w:tc>
        <w:tc>
          <w:tcPr>
            <w:tcW w:w="2261" w:type="dxa"/>
            <w:vAlign w:val="top"/>
            <w:tcBorders>
              <w:right w:val="single" w:color="000000" w:sz="10" w:space="0"/>
            </w:tcBorders>
          </w:tcPr>
          <w:p>
            <w:pPr>
              <w:ind w:left="832"/>
              <w:spacing w:before="103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position w:val="2"/>
              </w:rPr>
              <w:t>16.47%</w:t>
            </w:r>
          </w:p>
        </w:tc>
      </w:tr>
      <w:tr>
        <w:trPr>
          <w:trHeight w:val="469" w:hRule="atLeast"/>
        </w:trPr>
        <w:tc>
          <w:tcPr>
            <w:tcW w:w="3396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1485"/>
              <w:spacing w:before="137" w:line="241" w:lineRule="auto"/>
              <w:rPr/>
            </w:pPr>
            <w:r>
              <w:rPr>
                <w:spacing w:val="3"/>
              </w:rPr>
              <w:t>工业</w:t>
            </w:r>
          </w:p>
        </w:tc>
        <w:tc>
          <w:tcPr>
            <w:tcW w:w="2866" w:type="dxa"/>
            <w:vAlign w:val="top"/>
          </w:tcPr>
          <w:p>
            <w:pPr>
              <w:ind w:left="1204"/>
              <w:spacing w:before="17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0.073</w:t>
            </w:r>
          </w:p>
        </w:tc>
        <w:tc>
          <w:tcPr>
            <w:tcW w:w="2261" w:type="dxa"/>
            <w:vAlign w:val="top"/>
            <w:tcBorders>
              <w:right w:val="single" w:color="000000" w:sz="10" w:space="0"/>
            </w:tcBorders>
          </w:tcPr>
          <w:p>
            <w:pPr>
              <w:ind w:left="812"/>
              <w:spacing w:before="109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"/>
                <w:position w:val="2"/>
              </w:rPr>
              <w:t>21.10%</w:t>
            </w:r>
          </w:p>
        </w:tc>
      </w:tr>
      <w:tr>
        <w:trPr>
          <w:trHeight w:val="469" w:hRule="atLeast"/>
        </w:trPr>
        <w:tc>
          <w:tcPr>
            <w:tcW w:w="3396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1484"/>
              <w:spacing w:before="141" w:line="229" w:lineRule="auto"/>
              <w:rPr/>
            </w:pPr>
            <w:r>
              <w:rPr>
                <w:spacing w:val="3"/>
              </w:rPr>
              <w:t>生活</w:t>
            </w:r>
          </w:p>
        </w:tc>
        <w:tc>
          <w:tcPr>
            <w:tcW w:w="2866" w:type="dxa"/>
            <w:vAlign w:val="top"/>
          </w:tcPr>
          <w:p>
            <w:pPr>
              <w:ind w:left="1204"/>
              <w:spacing w:before="17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0.206</w:t>
            </w:r>
          </w:p>
        </w:tc>
        <w:tc>
          <w:tcPr>
            <w:tcW w:w="2261" w:type="dxa"/>
            <w:vAlign w:val="top"/>
            <w:tcBorders>
              <w:right w:val="single" w:color="000000" w:sz="10" w:space="0"/>
            </w:tcBorders>
          </w:tcPr>
          <w:p>
            <w:pPr>
              <w:ind w:left="817"/>
              <w:spacing w:before="113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  <w:position w:val="2"/>
              </w:rPr>
              <w:t>59.54%</w:t>
            </w:r>
          </w:p>
        </w:tc>
      </w:tr>
      <w:tr>
        <w:trPr>
          <w:trHeight w:val="469" w:hRule="atLeast"/>
        </w:trPr>
        <w:tc>
          <w:tcPr>
            <w:tcW w:w="3396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1064"/>
              <w:spacing w:before="145" w:line="229" w:lineRule="auto"/>
              <w:rPr/>
            </w:pPr>
            <w:r>
              <w:rPr>
                <w:spacing w:val="7"/>
              </w:rPr>
              <w:t>人工生态环境</w:t>
            </w:r>
          </w:p>
        </w:tc>
        <w:tc>
          <w:tcPr>
            <w:tcW w:w="2866" w:type="dxa"/>
            <w:vAlign w:val="top"/>
          </w:tcPr>
          <w:p>
            <w:pPr>
              <w:ind w:left="1204"/>
              <w:spacing w:before="18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0.010</w:t>
            </w:r>
          </w:p>
        </w:tc>
        <w:tc>
          <w:tcPr>
            <w:tcW w:w="2261" w:type="dxa"/>
            <w:vAlign w:val="top"/>
            <w:tcBorders>
              <w:right w:val="single" w:color="000000" w:sz="10" w:space="0"/>
            </w:tcBorders>
          </w:tcPr>
          <w:p>
            <w:pPr>
              <w:ind w:left="864"/>
              <w:spacing w:before="116" w:line="275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"/>
                <w:position w:val="2"/>
              </w:rPr>
              <w:t>2.89%</w:t>
            </w:r>
          </w:p>
        </w:tc>
      </w:tr>
      <w:tr>
        <w:trPr>
          <w:trHeight w:val="492" w:hRule="atLeast"/>
        </w:trPr>
        <w:tc>
          <w:tcPr>
            <w:tcW w:w="3396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1483"/>
              <w:spacing w:before="151" w:line="230" w:lineRule="auto"/>
              <w:rPr/>
            </w:pPr>
            <w:r>
              <w:rPr>
                <w:b/>
                <w:bCs/>
                <w:spacing w:val="3"/>
              </w:rPr>
              <w:t>合计</w:t>
            </w:r>
          </w:p>
        </w:tc>
        <w:tc>
          <w:tcPr>
            <w:tcW w:w="2866" w:type="dxa"/>
            <w:vAlign w:val="top"/>
            <w:tcBorders>
              <w:bottom w:val="single" w:color="000000" w:sz="10" w:space="0"/>
            </w:tcBorders>
          </w:tcPr>
          <w:p>
            <w:pPr>
              <w:ind w:left="1204"/>
              <w:spacing w:before="18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b/>
                <w:bCs/>
                <w:spacing w:val="2"/>
              </w:rPr>
              <w:t>0.346</w:t>
            </w:r>
          </w:p>
        </w:tc>
        <w:tc>
          <w:tcPr>
            <w:tcW w:w="2261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ind w:left="751"/>
              <w:spacing w:before="18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b/>
                <w:bCs/>
                <w:spacing w:val="3"/>
              </w:rPr>
              <w:t>100.00%</w:t>
            </w:r>
          </w:p>
        </w:tc>
      </w:tr>
    </w:tbl>
    <w:p>
      <w:pPr>
        <w:ind w:firstLine="91"/>
        <w:spacing w:before="43" w:line="3646" w:lineRule="exact"/>
        <w:rPr/>
      </w:pPr>
      <w:r>
        <w:rPr>
          <w:position w:val="-72"/>
        </w:rPr>
        <w:drawing>
          <wp:inline distT="0" distB="0" distL="0" distR="0">
            <wp:extent cx="5419089" cy="2315209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19089" cy="231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297"/>
        <w:spacing w:before="171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图</w:t>
      </w:r>
      <w:r>
        <w:rPr>
          <w:rFonts w:ascii="SimSun" w:hAnsi="SimSun" w:eastAsia="SimSun" w:cs="SimSun"/>
          <w:sz w:val="24"/>
          <w:szCs w:val="24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"/>
        </w:rPr>
        <w:t>2-17  </w:t>
      </w: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利通区</w:t>
      </w:r>
      <w:r>
        <w:rPr>
          <w:rFonts w:ascii="SimSun" w:hAnsi="SimSun" w:eastAsia="SimSun" w:cs="SimSun"/>
          <w:sz w:val="24"/>
          <w:szCs w:val="24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"/>
        </w:rPr>
        <w:t>2022 </w:t>
      </w: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年分项用水量和分项地下取水量结构</w:t>
      </w:r>
    </w:p>
    <w:p>
      <w:pPr>
        <w:ind w:left="686"/>
        <w:spacing w:before="237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B</w:t>
      </w:r>
      <w:r>
        <w:rPr>
          <w:rFonts w:ascii="Times New Roman" w:hAnsi="Times New Roman" w:eastAsia="Times New Roman" w:cs="Times New Roman"/>
          <w:sz w:val="28"/>
          <w:szCs w:val="28"/>
          <w:spacing w:val="-4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、耗水量</w:t>
      </w:r>
    </w:p>
    <w:p>
      <w:pPr>
        <w:ind w:left="132" w:right="115" w:firstLine="559"/>
        <w:spacing w:before="293" w:line="403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3"/>
        </w:rPr>
        <w:t>根据《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2020 </w:t>
      </w:r>
      <w:r>
        <w:rPr>
          <w:rFonts w:ascii="SimSun" w:hAnsi="SimSun" w:eastAsia="SimSun" w:cs="SimSun"/>
          <w:sz w:val="28"/>
          <w:szCs w:val="28"/>
          <w:spacing w:val="-3"/>
        </w:rPr>
        <w:t>年宁夏水资源公报》，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2020 </w:t>
      </w:r>
      <w:r>
        <w:rPr>
          <w:rFonts w:ascii="SimSun" w:hAnsi="SimSun" w:eastAsia="SimSun" w:cs="SimSun"/>
          <w:sz w:val="28"/>
          <w:szCs w:val="28"/>
          <w:spacing w:val="-3"/>
        </w:rPr>
        <w:t>年利通区耗水量为</w:t>
      </w:r>
      <w:r>
        <w:rPr>
          <w:rFonts w:ascii="SimSun" w:hAnsi="SimSun" w:eastAsia="SimSun" w:cs="SimSun"/>
          <w:sz w:val="28"/>
          <w:szCs w:val="28"/>
          <w:spacing w:val="-6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2.614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 </w:t>
      </w:r>
      <w:r>
        <w:rPr>
          <w:rFonts w:ascii="SimSun" w:hAnsi="SimSun" w:eastAsia="SimSun" w:cs="SimSun"/>
          <w:sz w:val="28"/>
          <w:szCs w:val="28"/>
          <w:spacing w:val="-13"/>
        </w:rPr>
        <w:t>亿</w:t>
      </w:r>
      <w:r>
        <w:rPr>
          <w:rFonts w:ascii="SimSun" w:hAnsi="SimSun" w:eastAsia="SimSun" w:cs="SimSun"/>
          <w:sz w:val="28"/>
          <w:szCs w:val="28"/>
          <w:spacing w:val="-6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3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3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3"/>
        </w:rPr>
        <w:t>,</w:t>
      </w:r>
      <w:r>
        <w:rPr>
          <w:rFonts w:ascii="SimSun" w:hAnsi="SimSun" w:eastAsia="SimSun" w:cs="SimSun"/>
          <w:sz w:val="28"/>
          <w:szCs w:val="28"/>
          <w:spacing w:val="-6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3"/>
        </w:rPr>
        <w:t>分行业耗水量中，农业耗水量</w:t>
      </w:r>
      <w:r>
        <w:rPr>
          <w:rFonts w:ascii="SimSun" w:hAnsi="SimSun" w:eastAsia="SimSun" w:cs="SimSun"/>
          <w:sz w:val="28"/>
          <w:szCs w:val="28"/>
          <w:spacing w:val="-7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3"/>
        </w:rPr>
        <w:t>2.266 </w:t>
      </w:r>
      <w:r>
        <w:rPr>
          <w:rFonts w:ascii="SimSun" w:hAnsi="SimSun" w:eastAsia="SimSun" w:cs="SimSun"/>
          <w:sz w:val="28"/>
          <w:szCs w:val="28"/>
          <w:spacing w:val="-13"/>
        </w:rPr>
        <w:t>亿</w:t>
      </w:r>
      <w:r>
        <w:rPr>
          <w:rFonts w:ascii="SimSun" w:hAnsi="SimSun" w:eastAsia="SimSun" w:cs="SimSun"/>
          <w:sz w:val="28"/>
          <w:szCs w:val="28"/>
          <w:spacing w:val="-7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3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3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3"/>
        </w:rPr>
        <w:t>, 占总耗水的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3"/>
        </w:rPr>
        <w:t>86.69%</w:t>
      </w:r>
      <w:r>
        <w:rPr>
          <w:rFonts w:ascii="SimSun" w:hAnsi="SimSun" w:eastAsia="SimSun" w:cs="SimSun"/>
          <w:sz w:val="28"/>
          <w:szCs w:val="28"/>
          <w:spacing w:val="-13"/>
        </w:rPr>
        <w:t>；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0"/>
        </w:rPr>
        <w:t>工业耗水量</w:t>
      </w:r>
      <w:r>
        <w:rPr>
          <w:rFonts w:ascii="SimSun" w:hAnsi="SimSun" w:eastAsia="SimSun" w:cs="SimSun"/>
          <w:sz w:val="28"/>
          <w:szCs w:val="28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0.038 </w:t>
      </w:r>
      <w:r>
        <w:rPr>
          <w:rFonts w:ascii="SimSun" w:hAnsi="SimSun" w:eastAsia="SimSun" w:cs="SimSun"/>
          <w:sz w:val="28"/>
          <w:szCs w:val="28"/>
          <w:spacing w:val="-10"/>
        </w:rPr>
        <w:t>亿</w:t>
      </w:r>
      <w:r>
        <w:rPr>
          <w:rFonts w:ascii="SimSun" w:hAnsi="SimSun" w:eastAsia="SimSun" w:cs="SimSun"/>
          <w:sz w:val="28"/>
          <w:szCs w:val="28"/>
          <w:spacing w:val="-7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4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0"/>
        </w:rPr>
        <w:t>, 占总耗水</w:t>
      </w:r>
      <w:r>
        <w:rPr>
          <w:rFonts w:ascii="SimSun" w:hAnsi="SimSun" w:eastAsia="SimSun" w:cs="SimSun"/>
          <w:sz w:val="28"/>
          <w:szCs w:val="28"/>
          <w:spacing w:val="-11"/>
        </w:rPr>
        <w:t>的</w:t>
      </w:r>
      <w:r>
        <w:rPr>
          <w:rFonts w:ascii="SimSun" w:hAnsi="SimSun" w:eastAsia="SimSun" w:cs="SimSun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1"/>
        </w:rPr>
        <w:t>1.45%</w:t>
      </w:r>
      <w:r>
        <w:rPr>
          <w:rFonts w:ascii="SimSun" w:hAnsi="SimSun" w:eastAsia="SimSun" w:cs="SimSun"/>
          <w:sz w:val="28"/>
          <w:szCs w:val="28"/>
          <w:spacing w:val="-11"/>
        </w:rPr>
        <w:t>；生活耗水量</w:t>
      </w:r>
      <w:r>
        <w:rPr>
          <w:rFonts w:ascii="SimSun" w:hAnsi="SimSun" w:eastAsia="SimSun" w:cs="SimSun"/>
          <w:sz w:val="28"/>
          <w:szCs w:val="28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1"/>
        </w:rPr>
        <w:t>0.</w:t>
      </w:r>
      <w:r>
        <w:rPr>
          <w:rFonts w:ascii="Times New Roman" w:hAnsi="Times New Roman" w:eastAsia="Times New Roman" w:cs="Times New Roman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1"/>
        </w:rPr>
        <w:t>116 </w:t>
      </w:r>
      <w:r>
        <w:rPr>
          <w:rFonts w:ascii="SimSun" w:hAnsi="SimSun" w:eastAsia="SimSun" w:cs="SimSun"/>
          <w:sz w:val="28"/>
          <w:szCs w:val="28"/>
          <w:spacing w:val="-11"/>
        </w:rPr>
        <w:t>亿</w:t>
      </w:r>
      <w:r>
        <w:rPr>
          <w:rFonts w:ascii="SimSun" w:hAnsi="SimSun" w:eastAsia="SimSun" w:cs="SimSun"/>
          <w:sz w:val="28"/>
          <w:szCs w:val="28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1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4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1"/>
        </w:rPr>
        <w:t>,</w:t>
      </w:r>
      <w:r>
        <w:rPr>
          <w:rFonts w:ascii="SimSun" w:hAnsi="SimSun" w:eastAsia="SimSun" w:cs="SimSun"/>
          <w:sz w:val="28"/>
          <w:szCs w:val="28"/>
        </w:rPr>
        <w:t xml:space="preserve">  </w:t>
      </w:r>
      <w:r>
        <w:rPr>
          <w:rFonts w:ascii="SimSun" w:hAnsi="SimSun" w:eastAsia="SimSun" w:cs="SimSun"/>
          <w:sz w:val="28"/>
          <w:szCs w:val="28"/>
          <w:spacing w:val="-3"/>
        </w:rPr>
        <w:t>占总耗水的</w:t>
      </w:r>
      <w:r>
        <w:rPr>
          <w:rFonts w:ascii="SimSun" w:hAnsi="SimSun" w:eastAsia="SimSun" w:cs="SimSun"/>
          <w:sz w:val="28"/>
          <w:szCs w:val="28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4.44%</w:t>
      </w:r>
      <w:r>
        <w:rPr>
          <w:rFonts w:ascii="Times New Roman" w:hAnsi="Times New Roman" w:eastAsia="Times New Roman" w:cs="Times New Roman"/>
          <w:sz w:val="28"/>
          <w:szCs w:val="28"/>
          <w:spacing w:val="-2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；人工生态环境耗水量</w:t>
      </w:r>
      <w:r>
        <w:rPr>
          <w:rFonts w:ascii="SimSun" w:hAnsi="SimSun" w:eastAsia="SimSun" w:cs="SimSun"/>
          <w:sz w:val="28"/>
          <w:szCs w:val="28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0.</w:t>
      </w:r>
      <w:r>
        <w:rPr>
          <w:rFonts w:ascii="Times New Roman" w:hAnsi="Times New Roman" w:eastAsia="Times New Roman" w:cs="Times New Roman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194</w:t>
      </w:r>
      <w:r>
        <w:rPr>
          <w:rFonts w:ascii="Times New Roman" w:hAnsi="Times New Roman" w:eastAsia="Times New Roman" w:cs="Times New Roman"/>
          <w:sz w:val="28"/>
          <w:szCs w:val="28"/>
          <w:spacing w:val="2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亿</w:t>
      </w:r>
      <w:r>
        <w:rPr>
          <w:rFonts w:ascii="SimSun" w:hAnsi="SimSun" w:eastAsia="SimSun" w:cs="SimSun"/>
          <w:sz w:val="28"/>
          <w:szCs w:val="28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3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,</w:t>
      </w:r>
      <w:r>
        <w:rPr>
          <w:rFonts w:ascii="SimSun" w:hAnsi="SimSun" w:eastAsia="SimSun" w:cs="SimSun"/>
          <w:sz w:val="28"/>
          <w:szCs w:val="28"/>
          <w:spacing w:val="12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占总耗水的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7.42%</w:t>
      </w:r>
      <w:r>
        <w:rPr>
          <w:rFonts w:ascii="SimSun" w:hAnsi="SimSun" w:eastAsia="SimSun" w:cs="SimSun"/>
          <w:sz w:val="28"/>
          <w:szCs w:val="28"/>
          <w:spacing w:val="-2"/>
        </w:rPr>
        <w:t>。</w:t>
      </w:r>
    </w:p>
    <w:p>
      <w:pPr>
        <w:ind w:left="2113"/>
        <w:spacing w:before="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表</w:t>
      </w:r>
      <w:r>
        <w:rPr>
          <w:rFonts w:ascii="SimSun" w:hAnsi="SimSun" w:eastAsia="SimSun" w:cs="SimSun"/>
          <w:sz w:val="24"/>
          <w:szCs w:val="24"/>
          <w:spacing w:val="-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2-15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利通区</w:t>
      </w:r>
      <w:r>
        <w:rPr>
          <w:rFonts w:ascii="SimSun" w:hAnsi="SimSun" w:eastAsia="SimSun" w:cs="SimSun"/>
          <w:sz w:val="24"/>
          <w:szCs w:val="24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2020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年分项耗水量统计表</w:t>
      </w:r>
    </w:p>
    <w:p>
      <w:pPr>
        <w:spacing w:line="68" w:lineRule="exact"/>
        <w:rPr/>
      </w:pPr>
      <w:r/>
    </w:p>
    <w:tbl>
      <w:tblPr>
        <w:tblStyle w:val="TableNormal"/>
        <w:tblW w:w="8307" w:type="dxa"/>
        <w:tblInd w:w="128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3185"/>
        <w:gridCol w:w="2784"/>
        <w:gridCol w:w="2338"/>
      </w:tblGrid>
      <w:tr>
        <w:trPr>
          <w:trHeight w:val="469" w:hRule="atLeast"/>
        </w:trPr>
        <w:tc>
          <w:tcPr>
            <w:tcW w:w="3185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168"/>
              <w:spacing w:before="135" w:line="228" w:lineRule="auto"/>
              <w:rPr/>
            </w:pPr>
            <w:r>
              <w:rPr>
                <w:b/>
                <w:bCs/>
                <w:spacing w:val="6"/>
              </w:rPr>
              <w:t>耗水类型</w:t>
            </w:r>
          </w:p>
        </w:tc>
        <w:tc>
          <w:tcPr>
            <w:tcW w:w="2784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624"/>
              <w:spacing w:before="135" w:line="228" w:lineRule="auto"/>
              <w:rPr/>
            </w:pPr>
            <w:r>
              <w:rPr>
                <w:b/>
                <w:bCs/>
                <w:spacing w:val="4"/>
              </w:rPr>
              <w:t>耗水量（亿</w:t>
            </w:r>
            <w:r>
              <w:rPr>
                <w:spacing w:val="-3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"/>
              </w:rPr>
              <w:t>m³</w:t>
            </w:r>
            <w:r>
              <w:rPr>
                <w:b/>
                <w:bCs/>
                <w:spacing w:val="4"/>
              </w:rPr>
              <w:t>)</w:t>
            </w:r>
          </w:p>
        </w:tc>
        <w:tc>
          <w:tcPr>
            <w:tcW w:w="2338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000"/>
              <w:spacing w:before="135" w:line="230" w:lineRule="auto"/>
              <w:rPr/>
            </w:pPr>
            <w:r>
              <w:rPr>
                <w:b/>
                <w:bCs/>
                <w:spacing w:val="-14"/>
              </w:rPr>
              <w:t>占比</w:t>
            </w:r>
          </w:p>
        </w:tc>
      </w:tr>
      <w:tr>
        <w:trPr>
          <w:trHeight w:val="465" w:hRule="atLeast"/>
        </w:trPr>
        <w:tc>
          <w:tcPr>
            <w:tcW w:w="3185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1376"/>
              <w:spacing w:before="138" w:line="231" w:lineRule="auto"/>
              <w:rPr/>
            </w:pPr>
            <w:r>
              <w:rPr>
                <w:spacing w:val="4"/>
              </w:rPr>
              <w:t>农业</w:t>
            </w:r>
          </w:p>
        </w:tc>
        <w:tc>
          <w:tcPr>
            <w:tcW w:w="2784" w:type="dxa"/>
            <w:vAlign w:val="top"/>
          </w:tcPr>
          <w:p>
            <w:pPr>
              <w:ind w:left="1159"/>
              <w:spacing w:before="17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2.266</w:t>
            </w:r>
          </w:p>
        </w:tc>
        <w:tc>
          <w:tcPr>
            <w:tcW w:w="2338" w:type="dxa"/>
            <w:vAlign w:val="top"/>
            <w:tcBorders>
              <w:right w:val="single" w:color="000000" w:sz="10" w:space="0"/>
            </w:tcBorders>
          </w:tcPr>
          <w:p>
            <w:pPr>
              <w:ind w:left="858"/>
              <w:spacing w:before="108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  <w:position w:val="2"/>
              </w:rPr>
              <w:t>86.69%</w:t>
            </w:r>
          </w:p>
        </w:tc>
      </w:tr>
      <w:tr>
        <w:trPr>
          <w:trHeight w:val="486" w:hRule="atLeast"/>
        </w:trPr>
        <w:tc>
          <w:tcPr>
            <w:tcW w:w="3185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1379"/>
              <w:spacing w:before="146" w:line="241" w:lineRule="auto"/>
              <w:rPr/>
            </w:pPr>
            <w:r>
              <w:rPr>
                <w:spacing w:val="3"/>
              </w:rPr>
              <w:t>工业</w:t>
            </w:r>
          </w:p>
        </w:tc>
        <w:tc>
          <w:tcPr>
            <w:tcW w:w="2784" w:type="dxa"/>
            <w:vAlign w:val="top"/>
            <w:tcBorders>
              <w:bottom w:val="single" w:color="000000" w:sz="10" w:space="0"/>
            </w:tcBorders>
          </w:tcPr>
          <w:p>
            <w:pPr>
              <w:ind w:left="1162"/>
              <w:spacing w:before="18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0.038</w:t>
            </w:r>
          </w:p>
        </w:tc>
        <w:tc>
          <w:tcPr>
            <w:tcW w:w="2338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ind w:left="922"/>
              <w:spacing w:before="115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position w:val="2"/>
              </w:rPr>
              <w:t>1.45%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58"/>
          <w:pgSz w:w="11906" w:h="16839"/>
          <w:pgMar w:top="400" w:right="1602" w:bottom="1094" w:left="1677" w:header="0" w:footer="931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307" w:type="dxa"/>
        <w:tblInd w:w="36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3185"/>
        <w:gridCol w:w="2784"/>
        <w:gridCol w:w="2338"/>
      </w:tblGrid>
      <w:tr>
        <w:trPr>
          <w:trHeight w:val="471" w:hRule="atLeast"/>
        </w:trPr>
        <w:tc>
          <w:tcPr>
            <w:tcW w:w="3185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168"/>
              <w:spacing w:before="135" w:line="228" w:lineRule="auto"/>
              <w:rPr/>
            </w:pPr>
            <w:r>
              <w:rPr>
                <w:b/>
                <w:bCs/>
                <w:spacing w:val="6"/>
              </w:rPr>
              <w:t>耗水类型</w:t>
            </w:r>
          </w:p>
        </w:tc>
        <w:tc>
          <w:tcPr>
            <w:tcW w:w="2784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624"/>
              <w:spacing w:before="135" w:line="228" w:lineRule="auto"/>
              <w:rPr/>
            </w:pPr>
            <w:r>
              <w:rPr>
                <w:b/>
                <w:bCs/>
                <w:spacing w:val="4"/>
              </w:rPr>
              <w:t>耗水量（亿</w:t>
            </w:r>
            <w:r>
              <w:rPr>
                <w:spacing w:val="-3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"/>
              </w:rPr>
              <w:t>m³</w:t>
            </w:r>
            <w:r>
              <w:rPr>
                <w:b/>
                <w:bCs/>
                <w:spacing w:val="4"/>
              </w:rPr>
              <w:t>)</w:t>
            </w:r>
          </w:p>
        </w:tc>
        <w:tc>
          <w:tcPr>
            <w:tcW w:w="2338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000"/>
              <w:spacing w:before="134" w:line="230" w:lineRule="auto"/>
              <w:rPr/>
            </w:pPr>
            <w:r>
              <w:rPr>
                <w:b/>
                <w:bCs/>
                <w:spacing w:val="-14"/>
              </w:rPr>
              <w:t>占比</w:t>
            </w:r>
          </w:p>
        </w:tc>
      </w:tr>
      <w:tr>
        <w:trPr>
          <w:trHeight w:val="467" w:hRule="atLeast"/>
        </w:trPr>
        <w:tc>
          <w:tcPr>
            <w:tcW w:w="3185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1378"/>
              <w:spacing w:before="136" w:line="229" w:lineRule="auto"/>
              <w:rPr/>
            </w:pPr>
            <w:r>
              <w:rPr>
                <w:spacing w:val="3"/>
              </w:rPr>
              <w:t>生活</w:t>
            </w:r>
          </w:p>
        </w:tc>
        <w:tc>
          <w:tcPr>
            <w:tcW w:w="2784" w:type="dxa"/>
            <w:vAlign w:val="top"/>
          </w:tcPr>
          <w:p>
            <w:pPr>
              <w:ind w:left="1162"/>
              <w:spacing w:before="17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0.116</w:t>
            </w:r>
          </w:p>
        </w:tc>
        <w:tc>
          <w:tcPr>
            <w:tcW w:w="2338" w:type="dxa"/>
            <w:vAlign w:val="top"/>
            <w:tcBorders>
              <w:right w:val="single" w:color="000000" w:sz="10" w:space="0"/>
            </w:tcBorders>
          </w:tcPr>
          <w:p>
            <w:pPr>
              <w:ind w:left="901"/>
              <w:spacing w:before="105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"/>
                <w:position w:val="2"/>
              </w:rPr>
              <w:t>4.44%</w:t>
            </w:r>
          </w:p>
        </w:tc>
      </w:tr>
      <w:tr>
        <w:trPr>
          <w:trHeight w:val="466" w:hRule="atLeast"/>
        </w:trPr>
        <w:tc>
          <w:tcPr>
            <w:tcW w:w="3185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958"/>
              <w:spacing w:before="141" w:line="229" w:lineRule="auto"/>
              <w:rPr/>
            </w:pPr>
            <w:r>
              <w:rPr>
                <w:spacing w:val="7"/>
              </w:rPr>
              <w:t>人工生态环境</w:t>
            </w:r>
          </w:p>
        </w:tc>
        <w:tc>
          <w:tcPr>
            <w:tcW w:w="2784" w:type="dxa"/>
            <w:vAlign w:val="top"/>
          </w:tcPr>
          <w:p>
            <w:pPr>
              <w:ind w:left="1162"/>
              <w:spacing w:before="17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0.194</w:t>
            </w:r>
          </w:p>
        </w:tc>
        <w:tc>
          <w:tcPr>
            <w:tcW w:w="2338" w:type="dxa"/>
            <w:vAlign w:val="top"/>
            <w:tcBorders>
              <w:right w:val="single" w:color="000000" w:sz="10" w:space="0"/>
            </w:tcBorders>
          </w:tcPr>
          <w:p>
            <w:pPr>
              <w:ind w:left="906"/>
              <w:spacing w:before="113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  <w:position w:val="2"/>
              </w:rPr>
              <w:t>7.42%</w:t>
            </w:r>
          </w:p>
        </w:tc>
      </w:tr>
      <w:tr>
        <w:trPr>
          <w:trHeight w:val="490" w:hRule="atLeast"/>
        </w:trPr>
        <w:tc>
          <w:tcPr>
            <w:tcW w:w="3185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1377"/>
              <w:spacing w:before="147" w:line="230" w:lineRule="auto"/>
              <w:rPr/>
            </w:pPr>
            <w:r>
              <w:rPr>
                <w:b/>
                <w:bCs/>
                <w:spacing w:val="3"/>
              </w:rPr>
              <w:t>合计</w:t>
            </w:r>
          </w:p>
        </w:tc>
        <w:tc>
          <w:tcPr>
            <w:tcW w:w="2784" w:type="dxa"/>
            <w:vAlign w:val="top"/>
            <w:tcBorders>
              <w:bottom w:val="single" w:color="000000" w:sz="10" w:space="0"/>
            </w:tcBorders>
          </w:tcPr>
          <w:p>
            <w:pPr>
              <w:ind w:left="1160"/>
              <w:spacing w:before="18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b/>
                <w:bCs/>
                <w:spacing w:val="3"/>
              </w:rPr>
              <w:t>2.614</w:t>
            </w:r>
          </w:p>
        </w:tc>
        <w:tc>
          <w:tcPr>
            <w:tcW w:w="2338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ind w:left="789"/>
              <w:spacing w:before="18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b/>
                <w:bCs/>
                <w:spacing w:val="3"/>
              </w:rPr>
              <w:t>100.00%</w:t>
            </w:r>
          </w:p>
        </w:tc>
      </w:tr>
    </w:tbl>
    <w:p>
      <w:pPr>
        <w:spacing w:line="3740" w:lineRule="exact"/>
        <w:rPr/>
      </w:pPr>
      <w:r>
        <w:rPr>
          <w:position w:val="-74"/>
        </w:rPr>
        <w:drawing>
          <wp:inline distT="0" distB="0" distL="0" distR="0">
            <wp:extent cx="5320664" cy="2375439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20664" cy="237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045"/>
        <w:spacing w:before="120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图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"/>
        </w:rPr>
        <w:t>2-18  </w:t>
      </w: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利通区</w:t>
      </w:r>
      <w:r>
        <w:rPr>
          <w:rFonts w:ascii="SimSun" w:hAnsi="SimSun" w:eastAsia="SimSun" w:cs="SimSun"/>
          <w:sz w:val="24"/>
          <w:szCs w:val="24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"/>
        </w:rPr>
        <w:t>2020 </w:t>
      </w: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年分项耗水结构分析</w:t>
      </w:r>
    </w:p>
    <w:p>
      <w:pPr>
        <w:ind w:left="32" w:firstLine="567"/>
        <w:spacing w:before="239" w:line="40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3"/>
        </w:rPr>
        <w:t>根据《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2021 </w:t>
      </w:r>
      <w:r>
        <w:rPr>
          <w:rFonts w:ascii="SimSun" w:hAnsi="SimSun" w:eastAsia="SimSun" w:cs="SimSun"/>
          <w:sz w:val="28"/>
          <w:szCs w:val="28"/>
          <w:spacing w:val="-3"/>
        </w:rPr>
        <w:t>年宁夏水资源公报》，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2021 </w:t>
      </w:r>
      <w:r>
        <w:rPr>
          <w:rFonts w:ascii="SimSun" w:hAnsi="SimSun" w:eastAsia="SimSun" w:cs="SimSun"/>
          <w:sz w:val="28"/>
          <w:szCs w:val="28"/>
          <w:spacing w:val="-3"/>
        </w:rPr>
        <w:t>年利通区耗水量为</w:t>
      </w:r>
      <w:r>
        <w:rPr>
          <w:rFonts w:ascii="SimSun" w:hAnsi="SimSun" w:eastAsia="SimSun" w:cs="SimSun"/>
          <w:sz w:val="28"/>
          <w:szCs w:val="28"/>
          <w:spacing w:val="-6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2.690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 </w:t>
      </w:r>
      <w:r>
        <w:rPr>
          <w:rFonts w:ascii="SimSun" w:hAnsi="SimSun" w:eastAsia="SimSun" w:cs="SimSun"/>
          <w:sz w:val="28"/>
          <w:szCs w:val="28"/>
          <w:spacing w:val="-12"/>
        </w:rPr>
        <w:t>亿</w:t>
      </w:r>
      <w:r>
        <w:rPr>
          <w:rFonts w:ascii="SimSun" w:hAnsi="SimSun" w:eastAsia="SimSun" w:cs="SimSun"/>
          <w:sz w:val="28"/>
          <w:szCs w:val="28"/>
          <w:spacing w:val="-7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2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4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2"/>
        </w:rPr>
        <w:t>,</w:t>
      </w:r>
      <w:r>
        <w:rPr>
          <w:rFonts w:ascii="SimSun" w:hAnsi="SimSun" w:eastAsia="SimSun" w:cs="SimSun"/>
          <w:sz w:val="28"/>
          <w:szCs w:val="28"/>
          <w:spacing w:val="-6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2"/>
        </w:rPr>
        <w:t>分行业耗水量中，农业耗水量</w:t>
      </w:r>
      <w:r>
        <w:rPr>
          <w:rFonts w:ascii="SimSun" w:hAnsi="SimSun" w:eastAsia="SimSun" w:cs="SimSun"/>
          <w:sz w:val="28"/>
          <w:szCs w:val="28"/>
          <w:spacing w:val="-7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2"/>
        </w:rPr>
        <w:t>2.477 </w:t>
      </w:r>
      <w:r>
        <w:rPr>
          <w:rFonts w:ascii="SimSun" w:hAnsi="SimSun" w:eastAsia="SimSun" w:cs="SimSun"/>
          <w:sz w:val="28"/>
          <w:szCs w:val="28"/>
          <w:spacing w:val="-13"/>
        </w:rPr>
        <w:t>亿</w:t>
      </w:r>
      <w:r>
        <w:rPr>
          <w:rFonts w:ascii="SimSun" w:hAnsi="SimSun" w:eastAsia="SimSun" w:cs="SimSun"/>
          <w:sz w:val="28"/>
          <w:szCs w:val="28"/>
          <w:spacing w:val="-7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3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3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3"/>
        </w:rPr>
        <w:t>, 占总耗水的</w:t>
      </w:r>
      <w:r>
        <w:rPr>
          <w:rFonts w:ascii="SimSun" w:hAnsi="SimSun" w:eastAsia="SimSun" w:cs="SimSun"/>
          <w:sz w:val="28"/>
          <w:szCs w:val="28"/>
          <w:spacing w:val="-6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3"/>
        </w:rPr>
        <w:t>92.08%</w:t>
      </w:r>
      <w:r>
        <w:rPr>
          <w:rFonts w:ascii="SimSun" w:hAnsi="SimSun" w:eastAsia="SimSun" w:cs="SimSun"/>
          <w:sz w:val="28"/>
          <w:szCs w:val="28"/>
          <w:spacing w:val="-13"/>
        </w:rPr>
        <w:t>；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工业耗水量</w:t>
      </w:r>
      <w:r>
        <w:rPr>
          <w:rFonts w:ascii="SimSun" w:hAnsi="SimSun" w:eastAsia="SimSun" w:cs="SimSun"/>
          <w:sz w:val="28"/>
          <w:szCs w:val="28"/>
          <w:spacing w:val="-4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0.041</w:t>
      </w:r>
      <w:r>
        <w:rPr>
          <w:rFonts w:ascii="Times New Roman" w:hAnsi="Times New Roman" w:eastAsia="Times New Roman" w:cs="Times New Roman"/>
          <w:sz w:val="28"/>
          <w:szCs w:val="28"/>
          <w:spacing w:val="2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亿</w:t>
      </w:r>
      <w:r>
        <w:rPr>
          <w:rFonts w:ascii="SimSun" w:hAnsi="SimSun" w:eastAsia="SimSun" w:cs="SimSun"/>
          <w:sz w:val="28"/>
          <w:szCs w:val="28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,</w:t>
      </w:r>
      <w:r>
        <w:rPr>
          <w:rFonts w:ascii="SimSun" w:hAnsi="SimSun" w:eastAsia="SimSun" w:cs="SimSun"/>
          <w:sz w:val="28"/>
          <w:szCs w:val="28"/>
          <w:spacing w:val="13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占总耗水的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1.52%</w:t>
      </w:r>
      <w:r>
        <w:rPr>
          <w:rFonts w:ascii="Times New Roman" w:hAnsi="Times New Roman" w:eastAsia="Times New Roman" w:cs="Times New Roman"/>
          <w:sz w:val="28"/>
          <w:szCs w:val="28"/>
          <w:spacing w:val="-2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；生活耗水量</w:t>
      </w:r>
      <w:r>
        <w:rPr>
          <w:rFonts w:ascii="SimSun" w:hAnsi="SimSun" w:eastAsia="SimSun" w:cs="SimSun"/>
          <w:sz w:val="28"/>
          <w:szCs w:val="28"/>
          <w:spacing w:val="-4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0.073</w:t>
      </w:r>
      <w:r>
        <w:rPr>
          <w:rFonts w:ascii="Times New Roman" w:hAnsi="Times New Roman" w:eastAsia="Times New Roman" w:cs="Times New Roman"/>
          <w:sz w:val="28"/>
          <w:szCs w:val="28"/>
          <w:spacing w:val="22"/>
          <w:w w:val="10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亿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3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,</w:t>
      </w:r>
      <w:r>
        <w:rPr>
          <w:rFonts w:ascii="SimSun" w:hAnsi="SimSun" w:eastAsia="SimSun" w:cs="SimSun"/>
          <w:sz w:val="28"/>
          <w:szCs w:val="28"/>
          <w:spacing w:val="8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占总耗水的</w:t>
      </w:r>
      <w:r>
        <w:rPr>
          <w:rFonts w:ascii="SimSun" w:hAnsi="SimSun" w:eastAsia="SimSun" w:cs="SimSun"/>
          <w:sz w:val="28"/>
          <w:szCs w:val="28"/>
          <w:spacing w:val="-6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2.71%</w:t>
      </w:r>
      <w:r>
        <w:rPr>
          <w:rFonts w:ascii="SimSun" w:hAnsi="SimSun" w:eastAsia="SimSun" w:cs="SimSun"/>
          <w:sz w:val="28"/>
          <w:szCs w:val="28"/>
          <w:spacing w:val="-9"/>
        </w:rPr>
        <w:t>；人工生态环境耗水量</w:t>
      </w:r>
      <w:r>
        <w:rPr>
          <w:rFonts w:ascii="SimSun" w:hAnsi="SimSun" w:eastAsia="SimSun" w:cs="SimSun"/>
          <w:sz w:val="28"/>
          <w:szCs w:val="28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0.099 </w:t>
      </w:r>
      <w:r>
        <w:rPr>
          <w:rFonts w:ascii="SimSun" w:hAnsi="SimSun" w:eastAsia="SimSun" w:cs="SimSun"/>
          <w:sz w:val="28"/>
          <w:szCs w:val="28"/>
          <w:spacing w:val="-9"/>
        </w:rPr>
        <w:t>亿</w:t>
      </w:r>
      <w:r>
        <w:rPr>
          <w:rFonts w:ascii="SimSun" w:hAnsi="SimSun" w:eastAsia="SimSun" w:cs="SimSun"/>
          <w:sz w:val="28"/>
          <w:szCs w:val="28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4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0"/>
        </w:rPr>
        <w:t>,</w:t>
      </w:r>
      <w:r>
        <w:rPr>
          <w:rFonts w:ascii="SimSun" w:hAnsi="SimSun" w:eastAsia="SimSun" w:cs="SimSun"/>
          <w:sz w:val="28"/>
          <w:szCs w:val="28"/>
          <w:spacing w:val="8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0"/>
        </w:rPr>
        <w:t>占总耗水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的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3.68%</w:t>
      </w:r>
      <w:r>
        <w:rPr>
          <w:rFonts w:ascii="SimSun" w:hAnsi="SimSun" w:eastAsia="SimSun" w:cs="SimSun"/>
          <w:sz w:val="28"/>
          <w:szCs w:val="28"/>
          <w:spacing w:val="-2"/>
        </w:rPr>
        <w:t>。</w:t>
      </w:r>
    </w:p>
    <w:p>
      <w:pPr>
        <w:ind w:left="2021"/>
        <w:spacing w:before="21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表</w:t>
      </w:r>
      <w:r>
        <w:rPr>
          <w:rFonts w:ascii="SimSun" w:hAnsi="SimSun" w:eastAsia="SimSun" w:cs="SimSun"/>
          <w:sz w:val="24"/>
          <w:szCs w:val="24"/>
          <w:spacing w:val="-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2-16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利通区</w:t>
      </w:r>
      <w:r>
        <w:rPr>
          <w:rFonts w:ascii="SimSun" w:hAnsi="SimSun" w:eastAsia="SimSun" w:cs="SimSun"/>
          <w:sz w:val="24"/>
          <w:szCs w:val="24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2021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年分项耗水量统计表</w:t>
      </w:r>
    </w:p>
    <w:p>
      <w:pPr>
        <w:spacing w:line="67" w:lineRule="exact"/>
        <w:rPr/>
      </w:pPr>
      <w:r/>
    </w:p>
    <w:tbl>
      <w:tblPr>
        <w:tblStyle w:val="TableNormal"/>
        <w:tblW w:w="8307" w:type="dxa"/>
        <w:tblInd w:w="36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3185"/>
        <w:gridCol w:w="2784"/>
        <w:gridCol w:w="2338"/>
      </w:tblGrid>
      <w:tr>
        <w:trPr>
          <w:trHeight w:val="473" w:hRule="atLeast"/>
        </w:trPr>
        <w:tc>
          <w:tcPr>
            <w:tcW w:w="3185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168"/>
              <w:spacing w:before="134" w:line="228" w:lineRule="auto"/>
              <w:rPr/>
            </w:pPr>
            <w:r>
              <w:rPr>
                <w:b/>
                <w:bCs/>
                <w:spacing w:val="6"/>
              </w:rPr>
              <w:t>耗水类型</w:t>
            </w:r>
          </w:p>
        </w:tc>
        <w:tc>
          <w:tcPr>
            <w:tcW w:w="2784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624"/>
              <w:spacing w:before="134" w:line="228" w:lineRule="auto"/>
              <w:rPr/>
            </w:pPr>
            <w:r>
              <w:rPr>
                <w:b/>
                <w:bCs/>
                <w:spacing w:val="4"/>
              </w:rPr>
              <w:t>耗水量（亿</w:t>
            </w:r>
            <w:r>
              <w:rPr>
                <w:spacing w:val="-3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"/>
              </w:rPr>
              <w:t>m³</w:t>
            </w:r>
            <w:r>
              <w:rPr>
                <w:b/>
                <w:bCs/>
                <w:spacing w:val="4"/>
              </w:rPr>
              <w:t>)</w:t>
            </w:r>
          </w:p>
        </w:tc>
        <w:tc>
          <w:tcPr>
            <w:tcW w:w="2338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000"/>
              <w:spacing w:before="133" w:line="230" w:lineRule="auto"/>
              <w:rPr/>
            </w:pPr>
            <w:r>
              <w:rPr>
                <w:b/>
                <w:bCs/>
                <w:spacing w:val="-14"/>
              </w:rPr>
              <w:t>占比</w:t>
            </w:r>
          </w:p>
        </w:tc>
      </w:tr>
      <w:tr>
        <w:trPr>
          <w:trHeight w:val="469" w:hRule="atLeast"/>
        </w:trPr>
        <w:tc>
          <w:tcPr>
            <w:tcW w:w="3185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1376"/>
              <w:spacing w:before="132" w:line="231" w:lineRule="auto"/>
              <w:rPr/>
            </w:pPr>
            <w:r>
              <w:rPr>
                <w:spacing w:val="4"/>
              </w:rPr>
              <w:t>农业</w:t>
            </w:r>
          </w:p>
        </w:tc>
        <w:tc>
          <w:tcPr>
            <w:tcW w:w="2784" w:type="dxa"/>
            <w:vAlign w:val="top"/>
          </w:tcPr>
          <w:p>
            <w:pPr>
              <w:ind w:left="1159"/>
              <w:spacing w:before="17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2.477</w:t>
            </w:r>
          </w:p>
        </w:tc>
        <w:tc>
          <w:tcPr>
            <w:tcW w:w="2338" w:type="dxa"/>
            <w:vAlign w:val="top"/>
            <w:tcBorders>
              <w:right w:val="single" w:color="000000" w:sz="10" w:space="0"/>
            </w:tcBorders>
          </w:tcPr>
          <w:p>
            <w:pPr>
              <w:ind w:left="853"/>
              <w:spacing w:before="104" w:line="275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  <w:position w:val="2"/>
              </w:rPr>
              <w:t>92.08%</w:t>
            </w:r>
          </w:p>
        </w:tc>
      </w:tr>
      <w:tr>
        <w:trPr>
          <w:trHeight w:val="469" w:hRule="atLeast"/>
        </w:trPr>
        <w:tc>
          <w:tcPr>
            <w:tcW w:w="3185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1379"/>
              <w:spacing w:before="138" w:line="241" w:lineRule="auto"/>
              <w:rPr/>
            </w:pPr>
            <w:r>
              <w:rPr>
                <w:spacing w:val="3"/>
              </w:rPr>
              <w:t>工业</w:t>
            </w:r>
          </w:p>
        </w:tc>
        <w:tc>
          <w:tcPr>
            <w:tcW w:w="2784" w:type="dxa"/>
            <w:vAlign w:val="top"/>
          </w:tcPr>
          <w:p>
            <w:pPr>
              <w:ind w:left="1162"/>
              <w:spacing w:before="17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0.041</w:t>
            </w:r>
          </w:p>
        </w:tc>
        <w:tc>
          <w:tcPr>
            <w:tcW w:w="2338" w:type="dxa"/>
            <w:vAlign w:val="top"/>
            <w:tcBorders>
              <w:right w:val="single" w:color="000000" w:sz="10" w:space="0"/>
            </w:tcBorders>
          </w:tcPr>
          <w:p>
            <w:pPr>
              <w:ind w:left="922"/>
              <w:spacing w:before="108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position w:val="2"/>
              </w:rPr>
              <w:t>1.52%</w:t>
            </w:r>
          </w:p>
        </w:tc>
      </w:tr>
      <w:tr>
        <w:trPr>
          <w:trHeight w:val="469" w:hRule="atLeast"/>
        </w:trPr>
        <w:tc>
          <w:tcPr>
            <w:tcW w:w="3185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1378"/>
              <w:spacing w:before="142" w:line="229" w:lineRule="auto"/>
              <w:rPr/>
            </w:pPr>
            <w:r>
              <w:rPr>
                <w:spacing w:val="3"/>
              </w:rPr>
              <w:t>生活</w:t>
            </w:r>
          </w:p>
        </w:tc>
        <w:tc>
          <w:tcPr>
            <w:tcW w:w="2784" w:type="dxa"/>
            <w:vAlign w:val="top"/>
          </w:tcPr>
          <w:p>
            <w:pPr>
              <w:ind w:left="1162"/>
              <w:spacing w:before="17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0.073</w:t>
            </w:r>
          </w:p>
        </w:tc>
        <w:tc>
          <w:tcPr>
            <w:tcW w:w="2338" w:type="dxa"/>
            <w:vAlign w:val="top"/>
            <w:tcBorders>
              <w:right w:val="single" w:color="000000" w:sz="10" w:space="0"/>
            </w:tcBorders>
          </w:tcPr>
          <w:p>
            <w:pPr>
              <w:ind w:left="902"/>
              <w:spacing w:before="112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"/>
                <w:position w:val="2"/>
              </w:rPr>
              <w:t>2.71%</w:t>
            </w:r>
          </w:p>
        </w:tc>
      </w:tr>
      <w:tr>
        <w:trPr>
          <w:trHeight w:val="469" w:hRule="atLeast"/>
        </w:trPr>
        <w:tc>
          <w:tcPr>
            <w:tcW w:w="3185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958"/>
              <w:spacing w:before="146" w:line="229" w:lineRule="auto"/>
              <w:rPr/>
            </w:pPr>
            <w:r>
              <w:rPr>
                <w:spacing w:val="7"/>
              </w:rPr>
              <w:t>人工生态环境</w:t>
            </w:r>
          </w:p>
        </w:tc>
        <w:tc>
          <w:tcPr>
            <w:tcW w:w="2784" w:type="dxa"/>
            <w:vAlign w:val="top"/>
          </w:tcPr>
          <w:p>
            <w:pPr>
              <w:ind w:left="1162"/>
              <w:spacing w:before="18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0.099</w:t>
            </w:r>
          </w:p>
        </w:tc>
        <w:tc>
          <w:tcPr>
            <w:tcW w:w="2338" w:type="dxa"/>
            <w:vAlign w:val="top"/>
            <w:tcBorders>
              <w:right w:val="single" w:color="000000" w:sz="10" w:space="0"/>
            </w:tcBorders>
          </w:tcPr>
          <w:p>
            <w:pPr>
              <w:ind w:left="906"/>
              <w:spacing w:before="115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  <w:position w:val="2"/>
              </w:rPr>
              <w:t>3.68%</w:t>
            </w:r>
          </w:p>
        </w:tc>
      </w:tr>
      <w:tr>
        <w:trPr>
          <w:trHeight w:val="492" w:hRule="atLeast"/>
        </w:trPr>
        <w:tc>
          <w:tcPr>
            <w:tcW w:w="3185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1377"/>
              <w:spacing w:before="149" w:line="230" w:lineRule="auto"/>
              <w:rPr/>
            </w:pPr>
            <w:r>
              <w:rPr>
                <w:b/>
                <w:bCs/>
                <w:spacing w:val="3"/>
              </w:rPr>
              <w:t>合计</w:t>
            </w:r>
          </w:p>
        </w:tc>
        <w:tc>
          <w:tcPr>
            <w:tcW w:w="2784" w:type="dxa"/>
            <w:vAlign w:val="top"/>
            <w:tcBorders>
              <w:bottom w:val="single" w:color="000000" w:sz="10" w:space="0"/>
            </w:tcBorders>
          </w:tcPr>
          <w:p>
            <w:pPr>
              <w:ind w:left="1160"/>
              <w:spacing w:before="18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b/>
                <w:bCs/>
                <w:spacing w:val="3"/>
              </w:rPr>
              <w:t>2.690</w:t>
            </w:r>
          </w:p>
        </w:tc>
        <w:tc>
          <w:tcPr>
            <w:tcW w:w="2338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ind w:left="789"/>
              <w:spacing w:before="18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b/>
                <w:bCs/>
                <w:spacing w:val="3"/>
              </w:rPr>
              <w:t>100.00%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60"/>
          <w:pgSz w:w="11906" w:h="16839"/>
          <w:pgMar w:top="400" w:right="1718" w:bottom="1094" w:left="1769" w:header="0" w:footer="931" w:gutter="0"/>
        </w:sectPr>
        <w:rPr/>
      </w:pPr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spacing w:line="3742" w:lineRule="exact"/>
        <w:rPr/>
      </w:pPr>
      <w:r>
        <w:rPr>
          <w:position w:val="-74"/>
        </w:rPr>
        <w:drawing>
          <wp:inline distT="0" distB="0" distL="0" distR="0">
            <wp:extent cx="5320664" cy="2376170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20664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045"/>
        <w:spacing w:before="11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图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"/>
        </w:rPr>
        <w:t>2-19  </w:t>
      </w: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利通区</w:t>
      </w:r>
      <w:r>
        <w:rPr>
          <w:rFonts w:ascii="SimSun" w:hAnsi="SimSun" w:eastAsia="SimSun" w:cs="SimSun"/>
          <w:sz w:val="24"/>
          <w:szCs w:val="24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"/>
        </w:rPr>
        <w:t>2021 </w:t>
      </w: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年分项耗水结构分析</w:t>
      </w:r>
    </w:p>
    <w:p>
      <w:pPr>
        <w:ind w:left="42" w:firstLine="558"/>
        <w:spacing w:before="237" w:line="400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3"/>
        </w:rPr>
        <w:t>根据《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2022 </w:t>
      </w:r>
      <w:r>
        <w:rPr>
          <w:rFonts w:ascii="SimSun" w:hAnsi="SimSun" w:eastAsia="SimSun" w:cs="SimSun"/>
          <w:sz w:val="28"/>
          <w:szCs w:val="28"/>
          <w:spacing w:val="-3"/>
        </w:rPr>
        <w:t>年宁夏水资源公报》，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2022 </w:t>
      </w:r>
      <w:r>
        <w:rPr>
          <w:rFonts w:ascii="SimSun" w:hAnsi="SimSun" w:eastAsia="SimSun" w:cs="SimSun"/>
          <w:sz w:val="28"/>
          <w:szCs w:val="28"/>
          <w:spacing w:val="-3"/>
        </w:rPr>
        <w:t>年利通区耗水量为</w:t>
      </w:r>
      <w:r>
        <w:rPr>
          <w:rFonts w:ascii="SimSun" w:hAnsi="SimSun" w:eastAsia="SimSun" w:cs="SimSun"/>
          <w:sz w:val="28"/>
          <w:szCs w:val="28"/>
          <w:spacing w:val="-6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2.219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 </w:t>
      </w:r>
      <w:r>
        <w:rPr>
          <w:rFonts w:ascii="SimSun" w:hAnsi="SimSun" w:eastAsia="SimSun" w:cs="SimSun"/>
          <w:sz w:val="28"/>
          <w:szCs w:val="28"/>
          <w:spacing w:val="-13"/>
        </w:rPr>
        <w:t>亿</w:t>
      </w:r>
      <w:r>
        <w:rPr>
          <w:rFonts w:ascii="SimSun" w:hAnsi="SimSun" w:eastAsia="SimSun" w:cs="SimSun"/>
          <w:sz w:val="28"/>
          <w:szCs w:val="28"/>
          <w:spacing w:val="-7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3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4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3"/>
        </w:rPr>
        <w:t>,</w:t>
      </w:r>
      <w:r>
        <w:rPr>
          <w:rFonts w:ascii="SimSun" w:hAnsi="SimSun" w:eastAsia="SimSun" w:cs="SimSun"/>
          <w:sz w:val="28"/>
          <w:szCs w:val="28"/>
          <w:spacing w:val="-6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3"/>
        </w:rPr>
        <w:t>分行业耗水量中，农业耗水量</w:t>
      </w:r>
      <w:r>
        <w:rPr>
          <w:rFonts w:ascii="SimSun" w:hAnsi="SimSun" w:eastAsia="SimSun" w:cs="SimSun"/>
          <w:sz w:val="28"/>
          <w:szCs w:val="28"/>
          <w:spacing w:val="-4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3"/>
        </w:rPr>
        <w:t>1.8</w:t>
      </w:r>
      <w:r>
        <w:rPr>
          <w:rFonts w:ascii="Times New Roman" w:hAnsi="Times New Roman" w:eastAsia="Times New Roman" w:cs="Times New Roman"/>
          <w:sz w:val="28"/>
          <w:szCs w:val="28"/>
          <w:spacing w:val="-14"/>
        </w:rPr>
        <w:t>95 </w:t>
      </w:r>
      <w:r>
        <w:rPr>
          <w:rFonts w:ascii="SimSun" w:hAnsi="SimSun" w:eastAsia="SimSun" w:cs="SimSun"/>
          <w:sz w:val="28"/>
          <w:szCs w:val="28"/>
          <w:spacing w:val="-14"/>
        </w:rPr>
        <w:t>亿</w:t>
      </w:r>
      <w:r>
        <w:rPr>
          <w:rFonts w:ascii="SimSun" w:hAnsi="SimSun" w:eastAsia="SimSun" w:cs="SimSun"/>
          <w:sz w:val="28"/>
          <w:szCs w:val="28"/>
          <w:spacing w:val="-7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4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3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4"/>
        </w:rPr>
        <w:t>, 占总耗水的</w:t>
      </w:r>
      <w:r>
        <w:rPr>
          <w:rFonts w:ascii="SimSun" w:hAnsi="SimSun" w:eastAsia="SimSun" w:cs="SimSun"/>
          <w:sz w:val="28"/>
          <w:szCs w:val="28"/>
          <w:spacing w:val="-5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4"/>
        </w:rPr>
        <w:t>85.40%</w:t>
      </w:r>
      <w:r>
        <w:rPr>
          <w:rFonts w:ascii="SimSun" w:hAnsi="SimSun" w:eastAsia="SimSun" w:cs="SimSun"/>
          <w:sz w:val="28"/>
          <w:szCs w:val="28"/>
          <w:spacing w:val="-14"/>
        </w:rPr>
        <w:t>；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工业耗水量</w:t>
      </w:r>
      <w:r>
        <w:rPr>
          <w:rFonts w:ascii="SimSun" w:hAnsi="SimSun" w:eastAsia="SimSun" w:cs="SimSun"/>
          <w:sz w:val="28"/>
          <w:szCs w:val="28"/>
          <w:spacing w:val="-4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0.049 </w:t>
      </w:r>
      <w:r>
        <w:rPr>
          <w:rFonts w:ascii="SimSun" w:hAnsi="SimSun" w:eastAsia="SimSun" w:cs="SimSun"/>
          <w:sz w:val="28"/>
          <w:szCs w:val="28"/>
          <w:spacing w:val="-4"/>
        </w:rPr>
        <w:t>亿</w:t>
      </w:r>
      <w:r>
        <w:rPr>
          <w:rFonts w:ascii="SimSun" w:hAnsi="SimSun" w:eastAsia="SimSun" w:cs="SimSun"/>
          <w:sz w:val="28"/>
          <w:szCs w:val="28"/>
          <w:spacing w:val="-6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3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,  占总耗水的</w:t>
      </w:r>
      <w:r>
        <w:rPr>
          <w:rFonts w:ascii="SimSun" w:hAnsi="SimSun" w:eastAsia="SimSun" w:cs="SimSun"/>
          <w:sz w:val="28"/>
          <w:szCs w:val="28"/>
          <w:spacing w:val="-6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2.21%</w:t>
      </w:r>
      <w:r>
        <w:rPr>
          <w:rFonts w:ascii="SimSun" w:hAnsi="SimSun" w:eastAsia="SimSun" w:cs="SimSun"/>
          <w:sz w:val="28"/>
          <w:szCs w:val="28"/>
          <w:spacing w:val="-4"/>
        </w:rPr>
        <w:t>；城镇生活耗水量</w:t>
      </w:r>
      <w:r>
        <w:rPr>
          <w:rFonts w:ascii="SimSun" w:hAnsi="SimSun" w:eastAsia="SimSun" w:cs="SimSun"/>
          <w:sz w:val="28"/>
          <w:szCs w:val="28"/>
          <w:spacing w:val="-5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0.049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 </w:t>
      </w:r>
      <w:r>
        <w:rPr>
          <w:rFonts w:ascii="SimSun" w:hAnsi="SimSun" w:eastAsia="SimSun" w:cs="SimSun"/>
          <w:sz w:val="28"/>
          <w:szCs w:val="28"/>
          <w:spacing w:val="-7"/>
        </w:rPr>
        <w:t>亿</w:t>
      </w:r>
      <w:r>
        <w:rPr>
          <w:rFonts w:ascii="SimSun" w:hAnsi="SimSun" w:eastAsia="SimSun" w:cs="SimSun"/>
          <w:sz w:val="28"/>
          <w:szCs w:val="28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3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,</w:t>
      </w:r>
      <w:r>
        <w:rPr>
          <w:rFonts w:ascii="SimSun" w:hAnsi="SimSun" w:eastAsia="SimSun" w:cs="SimSun"/>
          <w:sz w:val="28"/>
          <w:szCs w:val="28"/>
          <w:spacing w:val="12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占总耗水的</w:t>
      </w:r>
      <w:r>
        <w:rPr>
          <w:rFonts w:ascii="SimSun" w:hAnsi="SimSun" w:eastAsia="SimSun" w:cs="SimSun"/>
          <w:sz w:val="28"/>
          <w:szCs w:val="28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2.21%</w:t>
      </w:r>
      <w:r>
        <w:rPr>
          <w:rFonts w:ascii="SimSun" w:hAnsi="SimSun" w:eastAsia="SimSun" w:cs="SimSun"/>
          <w:sz w:val="28"/>
          <w:szCs w:val="28"/>
          <w:spacing w:val="-7"/>
        </w:rPr>
        <w:t>；农村生活耗</w:t>
      </w:r>
      <w:r>
        <w:rPr>
          <w:rFonts w:ascii="SimSun" w:hAnsi="SimSun" w:eastAsia="SimSun" w:cs="SimSun"/>
          <w:sz w:val="28"/>
          <w:szCs w:val="28"/>
          <w:spacing w:val="-8"/>
        </w:rPr>
        <w:t>水量</w:t>
      </w:r>
      <w:r>
        <w:rPr>
          <w:rFonts w:ascii="SimSun" w:hAnsi="SimSun" w:eastAsia="SimSun" w:cs="SimSun"/>
          <w:sz w:val="28"/>
          <w:szCs w:val="28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0.031</w:t>
      </w:r>
      <w:r>
        <w:rPr>
          <w:rFonts w:ascii="Times New Roman" w:hAnsi="Times New Roman" w:eastAsia="Times New Roman" w:cs="Times New Roman"/>
          <w:sz w:val="28"/>
          <w:szCs w:val="28"/>
          <w:spacing w:val="1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亿</w:t>
      </w:r>
      <w:r>
        <w:rPr>
          <w:rFonts w:ascii="SimSun" w:hAnsi="SimSun" w:eastAsia="SimSun" w:cs="SimSun"/>
          <w:sz w:val="28"/>
          <w:szCs w:val="28"/>
          <w:spacing w:val="-6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3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,</w:t>
      </w:r>
      <w:r>
        <w:rPr>
          <w:rFonts w:ascii="SimSun" w:hAnsi="SimSun" w:eastAsia="SimSun" w:cs="SimSun"/>
          <w:sz w:val="28"/>
          <w:szCs w:val="28"/>
          <w:spacing w:val="12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占总耗水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的</w:t>
      </w:r>
      <w:r>
        <w:rPr>
          <w:rFonts w:ascii="SimSun" w:hAnsi="SimSun" w:eastAsia="SimSun" w:cs="SimSun"/>
          <w:sz w:val="28"/>
          <w:szCs w:val="28"/>
          <w:spacing w:val="-3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1.40%</w:t>
      </w:r>
      <w:r>
        <w:rPr>
          <w:rFonts w:ascii="SimSun" w:hAnsi="SimSun" w:eastAsia="SimSun" w:cs="SimSun"/>
          <w:sz w:val="28"/>
          <w:szCs w:val="28"/>
          <w:spacing w:val="-7"/>
        </w:rPr>
        <w:t>；人工生态环境耗水量</w:t>
      </w:r>
      <w:r>
        <w:rPr>
          <w:rFonts w:ascii="SimSun" w:hAnsi="SimSun" w:eastAsia="SimSun" w:cs="SimSun"/>
          <w:sz w:val="28"/>
          <w:szCs w:val="28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0.</w:t>
      </w:r>
      <w:r>
        <w:rPr>
          <w:rFonts w:ascii="Times New Roman" w:hAnsi="Times New Roman" w:eastAsia="Times New Roman" w:cs="Times New Roman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195 </w:t>
      </w:r>
      <w:r>
        <w:rPr>
          <w:rFonts w:ascii="SimSun" w:hAnsi="SimSun" w:eastAsia="SimSun" w:cs="SimSun"/>
          <w:sz w:val="28"/>
          <w:szCs w:val="28"/>
          <w:spacing w:val="-7"/>
        </w:rPr>
        <w:t>亿</w:t>
      </w:r>
      <w:r>
        <w:rPr>
          <w:rFonts w:ascii="SimSun" w:hAnsi="SimSun" w:eastAsia="SimSun" w:cs="SimSun"/>
          <w:sz w:val="28"/>
          <w:szCs w:val="28"/>
          <w:spacing w:val="-7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3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,  占总耗水的</w:t>
      </w:r>
      <w:r>
        <w:rPr>
          <w:rFonts w:ascii="SimSun" w:hAnsi="SimSun" w:eastAsia="SimSun" w:cs="SimSun"/>
          <w:sz w:val="28"/>
          <w:szCs w:val="28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8.79%</w:t>
      </w:r>
      <w:r>
        <w:rPr>
          <w:rFonts w:ascii="SimSun" w:hAnsi="SimSun" w:eastAsia="SimSun" w:cs="SimSun"/>
          <w:sz w:val="28"/>
          <w:szCs w:val="28"/>
          <w:spacing w:val="-7"/>
        </w:rPr>
        <w:t>。</w:t>
      </w:r>
    </w:p>
    <w:p>
      <w:pPr>
        <w:ind w:left="2021"/>
        <w:spacing w:before="30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表</w:t>
      </w:r>
      <w:r>
        <w:rPr>
          <w:rFonts w:ascii="SimSun" w:hAnsi="SimSun" w:eastAsia="SimSun" w:cs="SimSun"/>
          <w:sz w:val="24"/>
          <w:szCs w:val="24"/>
          <w:spacing w:val="-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2-17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利通区</w:t>
      </w:r>
      <w:r>
        <w:rPr>
          <w:rFonts w:ascii="SimSun" w:hAnsi="SimSun" w:eastAsia="SimSun" w:cs="SimSun"/>
          <w:sz w:val="24"/>
          <w:szCs w:val="24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2022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年分项耗水量统计表</w:t>
      </w:r>
    </w:p>
    <w:p>
      <w:pPr>
        <w:spacing w:line="68" w:lineRule="exact"/>
        <w:rPr/>
      </w:pPr>
      <w:r/>
    </w:p>
    <w:tbl>
      <w:tblPr>
        <w:tblStyle w:val="TableNormal"/>
        <w:tblW w:w="8307" w:type="dxa"/>
        <w:tblInd w:w="36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3185"/>
        <w:gridCol w:w="2784"/>
        <w:gridCol w:w="2338"/>
      </w:tblGrid>
      <w:tr>
        <w:trPr>
          <w:trHeight w:val="474" w:hRule="atLeast"/>
        </w:trPr>
        <w:tc>
          <w:tcPr>
            <w:tcW w:w="3185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168"/>
              <w:spacing w:before="135" w:line="228" w:lineRule="auto"/>
              <w:rPr/>
            </w:pPr>
            <w:r>
              <w:rPr>
                <w:b/>
                <w:bCs/>
                <w:spacing w:val="6"/>
              </w:rPr>
              <w:t>耗水类型</w:t>
            </w:r>
          </w:p>
        </w:tc>
        <w:tc>
          <w:tcPr>
            <w:tcW w:w="2784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624"/>
              <w:spacing w:before="135" w:line="228" w:lineRule="auto"/>
              <w:rPr/>
            </w:pPr>
            <w:r>
              <w:rPr>
                <w:b/>
                <w:bCs/>
                <w:spacing w:val="4"/>
              </w:rPr>
              <w:t>耗水量（亿</w:t>
            </w:r>
            <w:r>
              <w:rPr>
                <w:spacing w:val="-3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"/>
              </w:rPr>
              <w:t>m³</w:t>
            </w:r>
            <w:r>
              <w:rPr>
                <w:b/>
                <w:bCs/>
                <w:spacing w:val="4"/>
              </w:rPr>
              <w:t>)</w:t>
            </w:r>
          </w:p>
        </w:tc>
        <w:tc>
          <w:tcPr>
            <w:tcW w:w="2338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000"/>
              <w:spacing w:before="134" w:line="230" w:lineRule="auto"/>
              <w:rPr/>
            </w:pPr>
            <w:r>
              <w:rPr>
                <w:b/>
                <w:bCs/>
                <w:spacing w:val="-14"/>
              </w:rPr>
              <w:t>占比</w:t>
            </w:r>
          </w:p>
        </w:tc>
      </w:tr>
      <w:tr>
        <w:trPr>
          <w:trHeight w:val="469" w:hRule="atLeast"/>
        </w:trPr>
        <w:tc>
          <w:tcPr>
            <w:tcW w:w="3185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1376"/>
              <w:spacing w:before="133" w:line="231" w:lineRule="auto"/>
              <w:rPr/>
            </w:pPr>
            <w:r>
              <w:rPr>
                <w:spacing w:val="4"/>
              </w:rPr>
              <w:t>农业</w:t>
            </w:r>
          </w:p>
        </w:tc>
        <w:tc>
          <w:tcPr>
            <w:tcW w:w="2784" w:type="dxa"/>
            <w:vAlign w:val="top"/>
          </w:tcPr>
          <w:p>
            <w:pPr>
              <w:ind w:left="1179"/>
              <w:spacing w:before="16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1.895</w:t>
            </w:r>
          </w:p>
        </w:tc>
        <w:tc>
          <w:tcPr>
            <w:tcW w:w="2338" w:type="dxa"/>
            <w:vAlign w:val="top"/>
            <w:tcBorders>
              <w:right w:val="single" w:color="000000" w:sz="10" w:space="0"/>
            </w:tcBorders>
          </w:tcPr>
          <w:p>
            <w:pPr>
              <w:ind w:left="858"/>
              <w:spacing w:before="102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  <w:position w:val="2"/>
              </w:rPr>
              <w:t>85.40%</w:t>
            </w:r>
          </w:p>
        </w:tc>
      </w:tr>
      <w:tr>
        <w:trPr>
          <w:trHeight w:val="470" w:hRule="atLeast"/>
        </w:trPr>
        <w:tc>
          <w:tcPr>
            <w:tcW w:w="3185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1379"/>
              <w:spacing w:before="136" w:line="241" w:lineRule="auto"/>
              <w:rPr/>
            </w:pPr>
            <w:r>
              <w:rPr>
                <w:spacing w:val="3"/>
              </w:rPr>
              <w:t>工业</w:t>
            </w:r>
          </w:p>
        </w:tc>
        <w:tc>
          <w:tcPr>
            <w:tcW w:w="2784" w:type="dxa"/>
            <w:vAlign w:val="top"/>
          </w:tcPr>
          <w:p>
            <w:pPr>
              <w:ind w:left="1162"/>
              <w:spacing w:before="17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0.049</w:t>
            </w:r>
          </w:p>
        </w:tc>
        <w:tc>
          <w:tcPr>
            <w:tcW w:w="2338" w:type="dxa"/>
            <w:vAlign w:val="top"/>
            <w:tcBorders>
              <w:right w:val="single" w:color="000000" w:sz="10" w:space="0"/>
            </w:tcBorders>
          </w:tcPr>
          <w:p>
            <w:pPr>
              <w:ind w:left="902"/>
              <w:spacing w:before="108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"/>
                <w:position w:val="2"/>
              </w:rPr>
              <w:t>2.21%</w:t>
            </w:r>
          </w:p>
        </w:tc>
      </w:tr>
      <w:tr>
        <w:trPr>
          <w:trHeight w:val="469" w:hRule="atLeast"/>
        </w:trPr>
        <w:tc>
          <w:tcPr>
            <w:tcW w:w="3185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1167"/>
              <w:spacing w:before="140" w:line="228" w:lineRule="auto"/>
              <w:rPr/>
            </w:pPr>
            <w:r>
              <w:rPr>
                <w:spacing w:val="7"/>
              </w:rPr>
              <w:t>城镇生活</w:t>
            </w:r>
          </w:p>
        </w:tc>
        <w:tc>
          <w:tcPr>
            <w:tcW w:w="2784" w:type="dxa"/>
            <w:vAlign w:val="top"/>
          </w:tcPr>
          <w:p>
            <w:pPr>
              <w:ind w:left="1162"/>
              <w:spacing w:before="17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0.049</w:t>
            </w:r>
          </w:p>
        </w:tc>
        <w:tc>
          <w:tcPr>
            <w:tcW w:w="2338" w:type="dxa"/>
            <w:vAlign w:val="top"/>
            <w:tcBorders>
              <w:right w:val="single" w:color="000000" w:sz="10" w:space="0"/>
            </w:tcBorders>
          </w:tcPr>
          <w:p>
            <w:pPr>
              <w:ind w:left="902"/>
              <w:spacing w:before="111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"/>
                <w:position w:val="2"/>
              </w:rPr>
              <w:t>2.21%</w:t>
            </w:r>
          </w:p>
        </w:tc>
      </w:tr>
      <w:tr>
        <w:trPr>
          <w:trHeight w:val="470" w:hRule="atLeast"/>
        </w:trPr>
        <w:tc>
          <w:tcPr>
            <w:tcW w:w="3185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1167"/>
              <w:spacing w:before="142" w:line="228" w:lineRule="auto"/>
              <w:rPr/>
            </w:pPr>
            <w:r>
              <w:rPr>
                <w:spacing w:val="7"/>
              </w:rPr>
              <w:t>农村生活</w:t>
            </w:r>
          </w:p>
        </w:tc>
        <w:tc>
          <w:tcPr>
            <w:tcW w:w="2784" w:type="dxa"/>
            <w:vAlign w:val="top"/>
          </w:tcPr>
          <w:p>
            <w:pPr>
              <w:ind w:left="1162"/>
              <w:spacing w:before="18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0.031</w:t>
            </w:r>
          </w:p>
        </w:tc>
        <w:tc>
          <w:tcPr>
            <w:tcW w:w="2338" w:type="dxa"/>
            <w:vAlign w:val="top"/>
            <w:tcBorders>
              <w:right w:val="single" w:color="000000" w:sz="10" w:space="0"/>
            </w:tcBorders>
          </w:tcPr>
          <w:p>
            <w:pPr>
              <w:ind w:left="922"/>
              <w:spacing w:before="114" w:line="275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position w:val="2"/>
              </w:rPr>
              <w:t>1.40%</w:t>
            </w:r>
          </w:p>
        </w:tc>
      </w:tr>
      <w:tr>
        <w:trPr>
          <w:trHeight w:val="469" w:hRule="atLeast"/>
        </w:trPr>
        <w:tc>
          <w:tcPr>
            <w:tcW w:w="3185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958"/>
              <w:spacing w:before="148" w:line="229" w:lineRule="auto"/>
              <w:rPr/>
            </w:pPr>
            <w:r>
              <w:rPr>
                <w:spacing w:val="7"/>
              </w:rPr>
              <w:t>人工生态环境</w:t>
            </w:r>
          </w:p>
        </w:tc>
        <w:tc>
          <w:tcPr>
            <w:tcW w:w="2784" w:type="dxa"/>
            <w:vAlign w:val="top"/>
          </w:tcPr>
          <w:p>
            <w:pPr>
              <w:ind w:left="1162"/>
              <w:spacing w:before="18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0.195</w:t>
            </w:r>
          </w:p>
        </w:tc>
        <w:tc>
          <w:tcPr>
            <w:tcW w:w="2338" w:type="dxa"/>
            <w:vAlign w:val="top"/>
            <w:tcBorders>
              <w:right w:val="single" w:color="000000" w:sz="10" w:space="0"/>
            </w:tcBorders>
          </w:tcPr>
          <w:p>
            <w:pPr>
              <w:ind w:left="911"/>
              <w:spacing w:before="117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  <w:position w:val="2"/>
              </w:rPr>
              <w:t>8.79%</w:t>
            </w:r>
          </w:p>
        </w:tc>
      </w:tr>
      <w:tr>
        <w:trPr>
          <w:trHeight w:val="493" w:hRule="atLeast"/>
        </w:trPr>
        <w:tc>
          <w:tcPr>
            <w:tcW w:w="3185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1377"/>
              <w:spacing w:before="151" w:line="230" w:lineRule="auto"/>
              <w:rPr/>
            </w:pPr>
            <w:r>
              <w:rPr>
                <w:b/>
                <w:bCs/>
                <w:spacing w:val="3"/>
              </w:rPr>
              <w:t>合计</w:t>
            </w:r>
          </w:p>
        </w:tc>
        <w:tc>
          <w:tcPr>
            <w:tcW w:w="2784" w:type="dxa"/>
            <w:vAlign w:val="top"/>
            <w:tcBorders>
              <w:bottom w:val="single" w:color="000000" w:sz="10" w:space="0"/>
            </w:tcBorders>
          </w:tcPr>
          <w:p>
            <w:pPr>
              <w:ind w:left="1160"/>
              <w:spacing w:before="18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b/>
                <w:bCs/>
                <w:spacing w:val="3"/>
              </w:rPr>
              <w:t>2.219</w:t>
            </w:r>
          </w:p>
        </w:tc>
        <w:tc>
          <w:tcPr>
            <w:tcW w:w="2338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ind w:left="789"/>
              <w:spacing w:before="18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b/>
                <w:bCs/>
                <w:spacing w:val="3"/>
              </w:rPr>
              <w:t>100.00%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62"/>
          <w:pgSz w:w="11906" w:h="16839"/>
          <w:pgMar w:top="400" w:right="1718" w:bottom="1094" w:left="1769" w:header="0" w:footer="931" w:gutter="0"/>
        </w:sectPr>
        <w:rPr/>
      </w:pPr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spacing w:line="3742" w:lineRule="exact"/>
        <w:rPr/>
      </w:pPr>
      <w:r>
        <w:rPr>
          <w:position w:val="-74"/>
        </w:rPr>
        <w:drawing>
          <wp:inline distT="0" distB="0" distL="0" distR="0">
            <wp:extent cx="5320664" cy="2376170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20664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045"/>
        <w:spacing w:before="11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图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"/>
        </w:rPr>
        <w:t>2-20  </w:t>
      </w: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利通区</w:t>
      </w:r>
      <w:r>
        <w:rPr>
          <w:rFonts w:ascii="SimSun" w:hAnsi="SimSun" w:eastAsia="SimSun" w:cs="SimSun"/>
          <w:sz w:val="24"/>
          <w:szCs w:val="24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"/>
        </w:rPr>
        <w:t>2022 </w:t>
      </w: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年分项耗水结构分析</w:t>
      </w:r>
    </w:p>
    <w:p>
      <w:pPr>
        <w:ind w:left="42" w:right="41" w:firstLine="559"/>
        <w:spacing w:before="239" w:line="39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2"/>
        </w:rPr>
        <w:t>利通区</w:t>
      </w:r>
      <w:r>
        <w:rPr>
          <w:rFonts w:ascii="SimSun" w:hAnsi="SimSun" w:eastAsia="SimSun" w:cs="SimSun"/>
          <w:sz w:val="28"/>
          <w:szCs w:val="28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2020-2022 </w:t>
      </w:r>
      <w:r>
        <w:rPr>
          <w:rFonts w:ascii="SimSun" w:hAnsi="SimSun" w:eastAsia="SimSun" w:cs="SimSun"/>
          <w:sz w:val="28"/>
          <w:szCs w:val="28"/>
          <w:spacing w:val="-2"/>
        </w:rPr>
        <w:t>年以来总用水量逐年降低；随着人民生活水平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的提高，以及节水型城市的建设和节水措施的推广，城镇生活用水和</w:t>
      </w:r>
      <w:r>
        <w:rPr>
          <w:rFonts w:ascii="SimSun" w:hAnsi="SimSun" w:eastAsia="SimSun" w:cs="SimSun"/>
          <w:sz w:val="28"/>
          <w:szCs w:val="28"/>
          <w:spacing w:val="1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人工生态环境用水趋于平稳，相同的水资源承载更多的人口，体现了</w:t>
      </w:r>
      <w:r>
        <w:rPr>
          <w:rFonts w:ascii="SimSun" w:hAnsi="SimSun" w:eastAsia="SimSun" w:cs="SimSun"/>
          <w:sz w:val="28"/>
          <w:szCs w:val="28"/>
          <w:spacing w:val="1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利通区用水集约节约的效果显著。</w:t>
      </w:r>
    </w:p>
    <w:p>
      <w:pPr>
        <w:spacing w:line="2372" w:lineRule="exact"/>
        <w:rPr/>
      </w:pPr>
      <w:r>
        <w:drawing>
          <wp:anchor distT="0" distB="0" distL="0" distR="0" simplePos="0" relativeHeight="251706368" behindDoc="0" locked="0" layoutInCell="1" allowOverlap="1">
            <wp:simplePos x="0" y="0"/>
            <wp:positionH relativeFrom="column">
              <wp:posOffset>2705734</wp:posOffset>
            </wp:positionH>
            <wp:positionV relativeFrom="paragraph">
              <wp:posOffset>0</wp:posOffset>
            </wp:positionV>
            <wp:extent cx="2613025" cy="1506220"/>
            <wp:effectExtent l="0" t="0" r="0" b="0"/>
            <wp:wrapNone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13025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7"/>
        </w:rPr>
        <w:drawing>
          <wp:inline distT="0" distB="0" distL="0" distR="0">
            <wp:extent cx="2613025" cy="1506220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13025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1" w:line="3310" w:lineRule="exact"/>
        <w:rPr/>
      </w:pPr>
      <w:r>
        <w:rPr>
          <w:position w:val="-66"/>
        </w:rPr>
        <w:drawing>
          <wp:inline distT="0" distB="0" distL="0" distR="0">
            <wp:extent cx="5320029" cy="2101850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20029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481"/>
        <w:spacing w:before="18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图</w:t>
      </w:r>
      <w:r>
        <w:rPr>
          <w:rFonts w:ascii="SimSun" w:hAnsi="SimSun" w:eastAsia="SimSun" w:cs="SimSun"/>
          <w:sz w:val="24"/>
          <w:szCs w:val="24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"/>
        </w:rPr>
        <w:t>2-21  </w:t>
      </w: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利通区</w:t>
      </w:r>
      <w:r>
        <w:rPr>
          <w:rFonts w:ascii="SimSun" w:hAnsi="SimSun" w:eastAsia="SimSun" w:cs="SimSun"/>
          <w:sz w:val="24"/>
          <w:szCs w:val="24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"/>
        </w:rPr>
        <w:t>2020-2022 </w:t>
      </w: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年用水结构变化（亿</w:t>
      </w:r>
      <w:r>
        <w:rPr>
          <w:rFonts w:ascii="SimSun" w:hAnsi="SimSun" w:eastAsia="SimSun" w:cs="SimSun"/>
          <w:sz w:val="24"/>
          <w:szCs w:val="24"/>
          <w:spacing w:val="-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"/>
        </w:rPr>
        <w:t>m³</w:t>
      </w: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)</w:t>
      </w:r>
    </w:p>
    <w:p>
      <w:pPr>
        <w:ind w:left="594"/>
        <w:spacing w:before="239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6"/>
        </w:rPr>
        <w:t>3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、存在的主要问题</w:t>
      </w:r>
    </w:p>
    <w:p>
      <w:pPr>
        <w:spacing w:line="221" w:lineRule="auto"/>
        <w:sectPr>
          <w:footerReference w:type="default" r:id="rId64"/>
          <w:pgSz w:w="11906" w:h="16839"/>
          <w:pgMar w:top="400" w:right="1757" w:bottom="1094" w:left="1769" w:header="0" w:footer="931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700"/>
        <w:spacing w:before="91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4"/>
        </w:rPr>
        <w:t>1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）供给安全性问题</w:t>
      </w:r>
    </w:p>
    <w:p>
      <w:pPr>
        <w:ind w:left="131" w:right="119" w:firstLine="560"/>
        <w:spacing w:before="295" w:line="405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黄河水量存在不确定性因素，供需矛盾激化风险高。利通区经济</w:t>
      </w:r>
      <w:r>
        <w:rPr>
          <w:rFonts w:ascii="SimSun" w:hAnsi="SimSun" w:eastAsia="SimSun" w:cs="SimSun"/>
          <w:sz w:val="28"/>
          <w:szCs w:val="28"/>
          <w:spacing w:val="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3"/>
        </w:rPr>
        <w:t>社会发展用水主要依赖于黄河过境水，依据《</w:t>
      </w:r>
      <w:r>
        <w:rPr>
          <w:rFonts w:ascii="Times New Roman" w:hAnsi="Times New Roman" w:eastAsia="Times New Roman" w:cs="Times New Roman"/>
          <w:sz w:val="28"/>
          <w:szCs w:val="28"/>
          <w:spacing w:val="3"/>
        </w:rPr>
        <w:t>2022 </w:t>
      </w:r>
      <w:r>
        <w:rPr>
          <w:rFonts w:ascii="SimSun" w:hAnsi="SimSun" w:eastAsia="SimSun" w:cs="SimSun"/>
          <w:sz w:val="28"/>
          <w:szCs w:val="28"/>
          <w:spacing w:val="3"/>
        </w:rPr>
        <w:t>年宁夏水资源公</w:t>
      </w:r>
      <w:r>
        <w:rPr>
          <w:rFonts w:ascii="SimSun" w:hAnsi="SimSun" w:eastAsia="SimSun" w:cs="SimSun"/>
          <w:sz w:val="28"/>
          <w:szCs w:val="28"/>
          <w:spacing w:val="1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报》：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2022 </w:t>
      </w:r>
      <w:r>
        <w:rPr>
          <w:rFonts w:ascii="SimSun" w:hAnsi="SimSun" w:eastAsia="SimSun" w:cs="SimSun"/>
          <w:sz w:val="28"/>
          <w:szCs w:val="28"/>
          <w:spacing w:val="-4"/>
        </w:rPr>
        <w:t>年宁夏回族自治区供水总量</w:t>
      </w:r>
      <w:r>
        <w:rPr>
          <w:rFonts w:ascii="SimSun" w:hAnsi="SimSun" w:eastAsia="SimSun" w:cs="SimSun"/>
          <w:sz w:val="28"/>
          <w:szCs w:val="28"/>
          <w:spacing w:val="-5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66.328 </w:t>
      </w:r>
      <w:r>
        <w:rPr>
          <w:rFonts w:ascii="SimSun" w:hAnsi="SimSun" w:eastAsia="SimSun" w:cs="SimSun"/>
          <w:sz w:val="28"/>
          <w:szCs w:val="28"/>
          <w:spacing w:val="-5"/>
        </w:rPr>
        <w:t>亿</w:t>
      </w:r>
      <w:r>
        <w:rPr>
          <w:rFonts w:ascii="SimSun" w:hAnsi="SimSun" w:eastAsia="SimSun" w:cs="SimSun"/>
          <w:sz w:val="28"/>
          <w:szCs w:val="28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4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,</w:t>
      </w:r>
      <w:r>
        <w:rPr>
          <w:rFonts w:ascii="SimSun" w:hAnsi="SimSun" w:eastAsia="SimSun" w:cs="SimSun"/>
          <w:sz w:val="28"/>
          <w:szCs w:val="28"/>
          <w:spacing w:val="6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其中：黄河水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源供水量</w:t>
      </w:r>
      <w:r>
        <w:rPr>
          <w:rFonts w:ascii="SimSun" w:hAnsi="SimSun" w:eastAsia="SimSun" w:cs="SimSun"/>
          <w:sz w:val="28"/>
          <w:szCs w:val="28"/>
          <w:spacing w:val="-4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58.974 </w:t>
      </w:r>
      <w:r>
        <w:rPr>
          <w:rFonts w:ascii="SimSun" w:hAnsi="SimSun" w:eastAsia="SimSun" w:cs="SimSun"/>
          <w:sz w:val="28"/>
          <w:szCs w:val="28"/>
          <w:spacing w:val="-5"/>
        </w:rPr>
        <w:t>亿</w:t>
      </w:r>
      <w:r>
        <w:rPr>
          <w:rFonts w:ascii="SimSun" w:hAnsi="SimSun" w:eastAsia="SimSun" w:cs="SimSun"/>
          <w:sz w:val="28"/>
          <w:szCs w:val="28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4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,</w:t>
      </w:r>
      <w:r>
        <w:rPr>
          <w:rFonts w:ascii="SimSun" w:hAnsi="SimSun" w:eastAsia="SimSun" w:cs="SimSun"/>
          <w:sz w:val="28"/>
          <w:szCs w:val="28"/>
          <w:spacing w:val="11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占全区总供水量的</w:t>
      </w:r>
      <w:r>
        <w:rPr>
          <w:rFonts w:ascii="SimSun" w:hAnsi="SimSun" w:eastAsia="SimSun" w:cs="SimSun"/>
          <w:sz w:val="28"/>
          <w:szCs w:val="28"/>
          <w:spacing w:val="-5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88.9%</w:t>
      </w:r>
      <w:r>
        <w:rPr>
          <w:rFonts w:ascii="SimSun" w:hAnsi="SimSun" w:eastAsia="SimSun" w:cs="SimSun"/>
          <w:sz w:val="28"/>
          <w:szCs w:val="28"/>
          <w:spacing w:val="-5"/>
        </w:rPr>
        <w:t>；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2022 </w:t>
      </w:r>
      <w:r>
        <w:rPr>
          <w:rFonts w:ascii="SimSun" w:hAnsi="SimSun" w:eastAsia="SimSun" w:cs="SimSun"/>
          <w:sz w:val="28"/>
          <w:szCs w:val="28"/>
          <w:spacing w:val="-5"/>
        </w:rPr>
        <w:t>年利通区供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水总量</w:t>
      </w:r>
      <w:r>
        <w:rPr>
          <w:rFonts w:ascii="SimSun" w:hAnsi="SimSun" w:eastAsia="SimSun" w:cs="SimSun"/>
          <w:sz w:val="28"/>
          <w:szCs w:val="28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4.695</w:t>
      </w:r>
      <w:r>
        <w:rPr>
          <w:rFonts w:ascii="Times New Roman" w:hAnsi="Times New Roman" w:eastAsia="Times New Roman" w:cs="Times New Roman"/>
          <w:sz w:val="28"/>
          <w:szCs w:val="28"/>
          <w:spacing w:val="1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亿</w:t>
      </w:r>
      <w:r>
        <w:rPr>
          <w:rFonts w:ascii="SimSun" w:hAnsi="SimSun" w:eastAsia="SimSun" w:cs="SimSun"/>
          <w:sz w:val="28"/>
          <w:szCs w:val="28"/>
          <w:spacing w:val="-6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m</w:t>
      </w:r>
      <w:r>
        <w:rPr>
          <w:rFonts w:ascii="SimSun" w:hAnsi="SimSun" w:eastAsia="SimSun" w:cs="SimSun"/>
          <w:sz w:val="28"/>
          <w:szCs w:val="28"/>
          <w:spacing w:val="-7"/>
        </w:rPr>
        <w:t>³</w:t>
      </w:r>
      <w:r>
        <w:rPr>
          <w:rFonts w:ascii="SimSun" w:hAnsi="SimSun" w:eastAsia="SimSun" w:cs="SimSun"/>
          <w:sz w:val="28"/>
          <w:szCs w:val="28"/>
          <w:spacing w:val="-10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,</w:t>
      </w:r>
      <w:r>
        <w:rPr>
          <w:rFonts w:ascii="SimSun" w:hAnsi="SimSun" w:eastAsia="SimSun" w:cs="SimSun"/>
          <w:sz w:val="28"/>
          <w:szCs w:val="28"/>
          <w:spacing w:val="7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其中：黄河水源供水量</w:t>
      </w:r>
      <w:r>
        <w:rPr>
          <w:rFonts w:ascii="SimSun" w:hAnsi="SimSun" w:eastAsia="SimSun" w:cs="SimSun"/>
          <w:sz w:val="28"/>
          <w:szCs w:val="28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4.340</w:t>
      </w:r>
      <w:r>
        <w:rPr>
          <w:rFonts w:ascii="Times New Roman" w:hAnsi="Times New Roman" w:eastAsia="Times New Roman" w:cs="Times New Roma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亿</w:t>
      </w:r>
      <w:r>
        <w:rPr>
          <w:rFonts w:ascii="SimSun" w:hAnsi="SimSun" w:eastAsia="SimSun" w:cs="SimSun"/>
          <w:sz w:val="28"/>
          <w:szCs w:val="28"/>
          <w:spacing w:val="-6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3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,</w:t>
      </w:r>
      <w:r>
        <w:rPr>
          <w:rFonts w:ascii="SimSun" w:hAnsi="SimSun" w:eastAsia="SimSun" w:cs="SimSun"/>
          <w:sz w:val="28"/>
          <w:szCs w:val="28"/>
          <w:spacing w:val="12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占利通区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1"/>
        </w:rPr>
        <w:t>总供水量的</w:t>
      </w:r>
      <w:r>
        <w:rPr>
          <w:rFonts w:ascii="SimSun" w:hAnsi="SimSun" w:eastAsia="SimSun" w:cs="SimSun"/>
          <w:sz w:val="28"/>
          <w:szCs w:val="28"/>
          <w:spacing w:val="-5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92.44%</w:t>
      </w:r>
      <w:r>
        <w:rPr>
          <w:rFonts w:ascii="Times New Roman" w:hAnsi="Times New Roman" w:eastAsia="Times New Roman" w:cs="Times New Roman"/>
          <w:sz w:val="28"/>
          <w:szCs w:val="28"/>
          <w:spacing w:val="-3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1"/>
        </w:rPr>
        <w:t>。然而依据《黄河石嘴山水文站年径流量多</w:t>
      </w:r>
      <w:r>
        <w:rPr>
          <w:rFonts w:ascii="SimSun" w:hAnsi="SimSun" w:eastAsia="SimSun" w:cs="SimSun"/>
          <w:sz w:val="28"/>
          <w:szCs w:val="28"/>
        </w:rPr>
        <w:t>时间 </w:t>
      </w:r>
      <w:r>
        <w:rPr>
          <w:rFonts w:ascii="SimSun" w:hAnsi="SimSun" w:eastAsia="SimSun" w:cs="SimSun"/>
          <w:sz w:val="28"/>
          <w:szCs w:val="28"/>
          <w:spacing w:val="-3"/>
        </w:rPr>
        <w:t>尺度分析（赵文荣等）》等文献中石嘴山水文站</w:t>
      </w:r>
      <w:r>
        <w:rPr>
          <w:rFonts w:ascii="SimSun" w:hAnsi="SimSun" w:eastAsia="SimSun" w:cs="SimSun"/>
          <w:sz w:val="28"/>
          <w:szCs w:val="28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1956-2015 </w:t>
      </w:r>
      <w:r>
        <w:rPr>
          <w:rFonts w:ascii="SimSun" w:hAnsi="SimSun" w:eastAsia="SimSun" w:cs="SimSun"/>
          <w:sz w:val="28"/>
          <w:szCs w:val="28"/>
          <w:spacing w:val="-3"/>
        </w:rPr>
        <w:t>年的年径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流量数据，黄河宁夏段径流量呈现较明显的减小趋势，未来水资源供</w:t>
      </w:r>
      <w:r>
        <w:rPr>
          <w:rFonts w:ascii="SimSun" w:hAnsi="SimSun" w:eastAsia="SimSun" w:cs="SimSun"/>
          <w:sz w:val="28"/>
          <w:szCs w:val="28"/>
          <w:spacing w:val="1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需矛盾激化的风险将进一步凸显。</w:t>
      </w:r>
    </w:p>
    <w:p>
      <w:pPr>
        <w:ind w:left="700"/>
        <w:spacing w:before="82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4"/>
        </w:rPr>
        <w:t>2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）水生态系统敏感脆弱</w:t>
      </w:r>
    </w:p>
    <w:p>
      <w:pPr>
        <w:ind w:left="133" w:right="69" w:firstLine="562"/>
        <w:spacing w:before="288" w:line="404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3"/>
        </w:rPr>
        <w:t>水生态本底脆弱，退化风险较大。根据《</w:t>
      </w:r>
      <w:r>
        <w:rPr>
          <w:rFonts w:ascii="Times New Roman" w:hAnsi="Times New Roman" w:eastAsia="Times New Roman" w:cs="Times New Roman"/>
          <w:sz w:val="28"/>
          <w:szCs w:val="28"/>
          <w:spacing w:val="3"/>
        </w:rPr>
        <w:t>2022 </w:t>
      </w:r>
      <w:r>
        <w:rPr>
          <w:rFonts w:ascii="SimSun" w:hAnsi="SimSun" w:eastAsia="SimSun" w:cs="SimSun"/>
          <w:sz w:val="28"/>
          <w:szCs w:val="28"/>
          <w:spacing w:val="3"/>
        </w:rPr>
        <w:t>年宁夏回族自治</w:t>
      </w:r>
      <w:r>
        <w:rPr>
          <w:rFonts w:ascii="SimSun" w:hAnsi="SimSun" w:eastAsia="SimSun" w:cs="SimSun"/>
          <w:sz w:val="28"/>
          <w:szCs w:val="28"/>
          <w:spacing w:val="1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区地表水环境质量状况月报》，黄河干流（吴忠段）水质总体为优，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水质类别不低于Ⅱ类；吴忠境内主要排水沟有南干沟、第一排水沟、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清水沟，水质类别各不相同，水质总体较好。随着气候变化和人类活</w:t>
      </w:r>
      <w:r>
        <w:rPr>
          <w:rFonts w:ascii="SimSun" w:hAnsi="SimSun" w:eastAsia="SimSun" w:cs="SimSun"/>
          <w:sz w:val="28"/>
          <w:szCs w:val="28"/>
          <w:spacing w:val="1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动的扰动加剧，水生态系统退化的风险日益加大。</w:t>
      </w:r>
    </w:p>
    <w:p>
      <w:pPr>
        <w:ind w:left="2293"/>
        <w:spacing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表</w:t>
      </w:r>
      <w:r>
        <w:rPr>
          <w:rFonts w:ascii="SimSun" w:hAnsi="SimSun" w:eastAsia="SimSun" w:cs="SimSun"/>
          <w:sz w:val="24"/>
          <w:szCs w:val="24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2-18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吴忠市境内排水沟水质类别表</w:t>
      </w:r>
    </w:p>
    <w:p>
      <w:pPr>
        <w:spacing w:line="67" w:lineRule="exact"/>
        <w:rPr/>
      </w:pPr>
      <w:r/>
    </w:p>
    <w:tbl>
      <w:tblPr>
        <w:tblStyle w:val="TableNormal"/>
        <w:tblW w:w="8525" w:type="dxa"/>
        <w:tblInd w:w="1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83"/>
        <w:gridCol w:w="4515"/>
        <w:gridCol w:w="1098"/>
        <w:gridCol w:w="1929"/>
      </w:tblGrid>
      <w:tr>
        <w:trPr>
          <w:trHeight w:val="474" w:hRule="atLeast"/>
        </w:trPr>
        <w:tc>
          <w:tcPr>
            <w:tcW w:w="5498" w:type="dxa"/>
            <w:vAlign w:val="top"/>
            <w:gridSpan w:val="2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2336"/>
              <w:spacing w:before="135" w:line="228" w:lineRule="auto"/>
              <w:rPr/>
            </w:pPr>
            <w:r>
              <w:rPr>
                <w:b/>
                <w:bCs/>
                <w:spacing w:val="4"/>
              </w:rPr>
              <w:t>断面名称</w:t>
            </w:r>
          </w:p>
        </w:tc>
        <w:tc>
          <w:tcPr>
            <w:tcW w:w="1098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42"/>
              <w:spacing w:before="135" w:line="228" w:lineRule="auto"/>
              <w:rPr/>
            </w:pPr>
            <w:r>
              <w:rPr>
                <w:b/>
                <w:bCs/>
                <w:spacing w:val="5"/>
              </w:rPr>
              <w:t>水质类别</w:t>
            </w:r>
          </w:p>
        </w:tc>
        <w:tc>
          <w:tcPr>
            <w:tcW w:w="1929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34"/>
              <w:spacing w:before="135" w:line="228" w:lineRule="auto"/>
              <w:rPr/>
            </w:pPr>
            <w:r>
              <w:rPr>
                <w:b/>
                <w:bCs/>
                <w:spacing w:val="7"/>
              </w:rPr>
              <w:t>水质同比变化情况</w:t>
            </w:r>
          </w:p>
        </w:tc>
      </w:tr>
      <w:tr>
        <w:trPr>
          <w:trHeight w:val="469" w:hRule="atLeast"/>
        </w:trPr>
        <w:tc>
          <w:tcPr>
            <w:tcW w:w="983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0"/>
              <w:spacing w:before="65" w:line="228" w:lineRule="auto"/>
              <w:rPr/>
            </w:pPr>
            <w:r>
              <w:rPr>
                <w:spacing w:val="6"/>
              </w:rPr>
              <w:t>南干沟</w:t>
            </w:r>
          </w:p>
        </w:tc>
        <w:tc>
          <w:tcPr>
            <w:tcW w:w="4515" w:type="dxa"/>
            <w:vAlign w:val="top"/>
          </w:tcPr>
          <w:p>
            <w:pPr>
              <w:pStyle w:val="TableText"/>
              <w:ind w:left="1386"/>
              <w:spacing w:before="133" w:line="228" w:lineRule="auto"/>
              <w:rPr/>
            </w:pPr>
            <w:r>
              <w:rPr>
                <w:spacing w:val="8"/>
              </w:rPr>
              <w:t>青铜峡</w:t>
            </w:r>
            <w:r>
              <w:rPr>
                <w:rFonts w:ascii="Times New Roman" w:hAnsi="Times New Roman" w:eastAsia="Times New Roman" w:cs="Times New Roman"/>
                <w:spacing w:val="8"/>
              </w:rPr>
              <w:t>-</w:t>
            </w:r>
            <w:r>
              <w:rPr>
                <w:spacing w:val="8"/>
              </w:rPr>
              <w:t>利通区交界</w:t>
            </w:r>
          </w:p>
        </w:tc>
        <w:tc>
          <w:tcPr>
            <w:tcW w:w="1098" w:type="dxa"/>
            <w:vAlign w:val="top"/>
          </w:tcPr>
          <w:p>
            <w:pPr>
              <w:pStyle w:val="TableText"/>
              <w:ind w:left="251"/>
              <w:spacing w:before="133" w:line="228" w:lineRule="auto"/>
              <w:rPr/>
            </w:pPr>
            <w:r>
              <w:rPr>
                <w:spacing w:val="5"/>
              </w:rPr>
              <w:t>劣Ⅴ类</w:t>
            </w:r>
          </w:p>
        </w:tc>
        <w:tc>
          <w:tcPr>
            <w:tcW w:w="1929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left="450"/>
              <w:spacing w:before="133" w:line="228" w:lineRule="auto"/>
              <w:rPr/>
            </w:pPr>
            <w:r>
              <w:rPr>
                <w:spacing w:val="7"/>
              </w:rPr>
              <w:t>无明显变化</w:t>
            </w:r>
          </w:p>
        </w:tc>
      </w:tr>
      <w:tr>
        <w:trPr>
          <w:trHeight w:val="469" w:hRule="atLeast"/>
        </w:trPr>
        <w:tc>
          <w:tcPr>
            <w:tcW w:w="983" w:type="dxa"/>
            <w:vAlign w:val="top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15" w:type="dxa"/>
            <w:vAlign w:val="top"/>
          </w:tcPr>
          <w:p>
            <w:pPr>
              <w:pStyle w:val="TableText"/>
              <w:ind w:left="1318"/>
              <w:spacing w:before="137" w:line="229" w:lineRule="auto"/>
              <w:rPr/>
            </w:pPr>
            <w:r>
              <w:rPr>
                <w:spacing w:val="8"/>
              </w:rPr>
              <w:t>罗家湖人工湿地出口</w:t>
            </w:r>
          </w:p>
        </w:tc>
        <w:tc>
          <w:tcPr>
            <w:tcW w:w="1098" w:type="dxa"/>
            <w:vAlign w:val="top"/>
          </w:tcPr>
          <w:p>
            <w:pPr>
              <w:pStyle w:val="TableText"/>
              <w:ind w:left="356"/>
              <w:spacing w:before="137" w:line="228" w:lineRule="auto"/>
              <w:rPr/>
            </w:pPr>
            <w:r>
              <w:rPr>
                <w:spacing w:val="1"/>
              </w:rPr>
              <w:t>Ⅳ类</w:t>
            </w:r>
          </w:p>
        </w:tc>
        <w:tc>
          <w:tcPr>
            <w:tcW w:w="1929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left="450"/>
              <w:spacing w:before="137" w:line="228" w:lineRule="auto"/>
              <w:rPr/>
            </w:pPr>
            <w:r>
              <w:rPr>
                <w:spacing w:val="7"/>
              </w:rPr>
              <w:t>无明显变化</w:t>
            </w:r>
          </w:p>
        </w:tc>
      </w:tr>
      <w:tr>
        <w:trPr>
          <w:trHeight w:val="470" w:hRule="atLeast"/>
        </w:trPr>
        <w:tc>
          <w:tcPr>
            <w:tcW w:w="983" w:type="dxa"/>
            <w:vAlign w:val="top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15" w:type="dxa"/>
            <w:vAlign w:val="top"/>
          </w:tcPr>
          <w:p>
            <w:pPr>
              <w:pStyle w:val="TableText"/>
              <w:ind w:left="1944"/>
              <w:spacing w:before="141" w:line="228" w:lineRule="auto"/>
              <w:rPr/>
            </w:pPr>
            <w:r>
              <w:rPr>
                <w:spacing w:val="7"/>
              </w:rPr>
              <w:t>入黄口</w:t>
            </w:r>
          </w:p>
        </w:tc>
        <w:tc>
          <w:tcPr>
            <w:tcW w:w="1098" w:type="dxa"/>
            <w:vAlign w:val="top"/>
          </w:tcPr>
          <w:p>
            <w:pPr>
              <w:pStyle w:val="TableText"/>
              <w:ind w:left="356"/>
              <w:spacing w:before="141" w:line="228" w:lineRule="auto"/>
              <w:rPr/>
            </w:pPr>
            <w:r>
              <w:rPr>
                <w:spacing w:val="1"/>
              </w:rPr>
              <w:t>Ⅳ类</w:t>
            </w:r>
          </w:p>
        </w:tc>
        <w:tc>
          <w:tcPr>
            <w:tcW w:w="1929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left="450"/>
              <w:spacing w:before="141" w:line="228" w:lineRule="auto"/>
              <w:rPr/>
            </w:pPr>
            <w:r>
              <w:rPr>
                <w:spacing w:val="7"/>
              </w:rPr>
              <w:t>无明显变化</w:t>
            </w:r>
          </w:p>
        </w:tc>
      </w:tr>
      <w:tr>
        <w:trPr>
          <w:trHeight w:val="469" w:hRule="atLeast"/>
        </w:trPr>
        <w:tc>
          <w:tcPr>
            <w:tcW w:w="983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15" w:type="dxa"/>
            <w:vAlign w:val="top"/>
          </w:tcPr>
          <w:p>
            <w:pPr>
              <w:pStyle w:val="TableText"/>
              <w:ind w:left="1632"/>
              <w:spacing w:before="143" w:line="228" w:lineRule="auto"/>
              <w:rPr/>
            </w:pPr>
            <w:r>
              <w:rPr>
                <w:spacing w:val="7"/>
              </w:rPr>
              <w:t>罗家河入黄口</w:t>
            </w:r>
          </w:p>
        </w:tc>
        <w:tc>
          <w:tcPr>
            <w:tcW w:w="1098" w:type="dxa"/>
            <w:vAlign w:val="top"/>
          </w:tcPr>
          <w:p>
            <w:pPr>
              <w:pStyle w:val="TableText"/>
              <w:ind w:left="384"/>
              <w:spacing w:before="143" w:line="228" w:lineRule="auto"/>
              <w:rPr/>
            </w:pPr>
            <w:r>
              <w:rPr>
                <w:spacing w:val="-12"/>
              </w:rPr>
              <w:t>Ⅱ类</w:t>
            </w:r>
          </w:p>
        </w:tc>
        <w:tc>
          <w:tcPr>
            <w:tcW w:w="1929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left="552"/>
              <w:spacing w:before="143" w:line="228" w:lineRule="auto"/>
              <w:rPr/>
            </w:pPr>
            <w:r>
              <w:rPr>
                <w:spacing w:val="7"/>
              </w:rPr>
              <w:t>有所好转</w:t>
            </w:r>
          </w:p>
        </w:tc>
      </w:tr>
      <w:tr>
        <w:trPr>
          <w:trHeight w:val="470" w:hRule="atLeast"/>
        </w:trPr>
        <w:tc>
          <w:tcPr>
            <w:tcW w:w="5498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2116"/>
              <w:spacing w:before="149" w:line="228" w:lineRule="auto"/>
              <w:rPr/>
            </w:pPr>
            <w:r>
              <w:rPr>
                <w:spacing w:val="8"/>
              </w:rPr>
              <w:t>清水沟入黄口</w:t>
            </w:r>
          </w:p>
        </w:tc>
        <w:tc>
          <w:tcPr>
            <w:tcW w:w="1098" w:type="dxa"/>
            <w:vAlign w:val="top"/>
          </w:tcPr>
          <w:p>
            <w:pPr>
              <w:pStyle w:val="TableText"/>
              <w:ind w:left="347"/>
              <w:spacing w:before="149" w:line="228" w:lineRule="auto"/>
              <w:rPr/>
            </w:pPr>
            <w:r>
              <w:rPr>
                <w:spacing w:val="6"/>
              </w:rPr>
              <w:t>Ⅲ类</w:t>
            </w:r>
          </w:p>
        </w:tc>
        <w:tc>
          <w:tcPr>
            <w:tcW w:w="1929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left="552"/>
              <w:spacing w:before="149" w:line="228" w:lineRule="auto"/>
              <w:rPr/>
            </w:pPr>
            <w:r>
              <w:rPr>
                <w:spacing w:val="7"/>
              </w:rPr>
              <w:t>有所好转</w:t>
            </w:r>
          </w:p>
        </w:tc>
      </w:tr>
      <w:tr>
        <w:trPr>
          <w:trHeight w:val="491" w:hRule="atLeast"/>
        </w:trPr>
        <w:tc>
          <w:tcPr>
            <w:tcW w:w="983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167"/>
              <w:spacing w:before="152" w:line="228" w:lineRule="auto"/>
              <w:rPr/>
            </w:pPr>
            <w:r>
              <w:rPr>
                <w:spacing w:val="6"/>
              </w:rPr>
              <w:t>第一排</w:t>
            </w:r>
          </w:p>
        </w:tc>
        <w:tc>
          <w:tcPr>
            <w:tcW w:w="4515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ind w:right="8"/>
              <w:spacing w:before="151" w:line="228" w:lineRule="auto"/>
              <w:jc w:val="right"/>
              <w:rPr/>
            </w:pPr>
            <w:r>
              <w:rPr>
                <w:spacing w:val="5"/>
              </w:rPr>
              <w:t>吴忠（青铜峡）</w:t>
            </w:r>
            <w:r>
              <w:rPr>
                <w:rFonts w:ascii="Times New Roman" w:hAnsi="Times New Roman" w:eastAsia="Times New Roman" w:cs="Times New Roman"/>
                <w:spacing w:val="5"/>
              </w:rPr>
              <w:t>-</w:t>
            </w:r>
            <w:r>
              <w:rPr>
                <w:spacing w:val="5"/>
              </w:rPr>
              <w:t>银川（永宁县）市界（一分沟）</w:t>
            </w:r>
          </w:p>
        </w:tc>
        <w:tc>
          <w:tcPr>
            <w:tcW w:w="1098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ind w:left="356"/>
              <w:spacing w:before="152" w:line="228" w:lineRule="auto"/>
              <w:rPr/>
            </w:pPr>
            <w:r>
              <w:rPr>
                <w:spacing w:val="1"/>
              </w:rPr>
              <w:t>Ⅳ类</w:t>
            </w:r>
          </w:p>
        </w:tc>
        <w:tc>
          <w:tcPr>
            <w:tcW w:w="1929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pStyle w:val="TableText"/>
              <w:ind w:left="450"/>
              <w:spacing w:before="152" w:line="228" w:lineRule="auto"/>
              <w:rPr/>
            </w:pPr>
            <w:r>
              <w:rPr>
                <w:spacing w:val="7"/>
              </w:rPr>
              <w:t>无明显变化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69"/>
          <w:pgSz w:w="11906" w:h="16839"/>
          <w:pgMar w:top="400" w:right="1677" w:bottom="1094" w:left="1677" w:header="0" w:footer="931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525" w:type="dxa"/>
        <w:tblInd w:w="1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83"/>
        <w:gridCol w:w="4515"/>
        <w:gridCol w:w="1098"/>
        <w:gridCol w:w="1929"/>
      </w:tblGrid>
      <w:tr>
        <w:trPr>
          <w:trHeight w:val="465" w:hRule="atLeast"/>
        </w:trPr>
        <w:tc>
          <w:tcPr>
            <w:tcW w:w="5498" w:type="dxa"/>
            <w:vAlign w:val="top"/>
            <w:gridSpan w:val="2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2336"/>
              <w:spacing w:before="135" w:line="228" w:lineRule="auto"/>
              <w:rPr/>
            </w:pPr>
            <w:r>
              <w:rPr>
                <w:b/>
                <w:bCs/>
                <w:spacing w:val="4"/>
              </w:rPr>
              <w:t>断面名称</w:t>
            </w:r>
          </w:p>
        </w:tc>
        <w:tc>
          <w:tcPr>
            <w:tcW w:w="1098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42"/>
              <w:spacing w:before="135" w:line="228" w:lineRule="auto"/>
              <w:rPr/>
            </w:pPr>
            <w:r>
              <w:rPr>
                <w:b/>
                <w:bCs/>
                <w:spacing w:val="5"/>
              </w:rPr>
              <w:t>水质类别</w:t>
            </w:r>
          </w:p>
        </w:tc>
        <w:tc>
          <w:tcPr>
            <w:tcW w:w="1929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34"/>
              <w:spacing w:before="135" w:line="228" w:lineRule="auto"/>
              <w:rPr/>
            </w:pPr>
            <w:r>
              <w:rPr>
                <w:b/>
                <w:bCs/>
                <w:spacing w:val="7"/>
              </w:rPr>
              <w:t>水质同比变化情况</w:t>
            </w:r>
          </w:p>
        </w:tc>
      </w:tr>
      <w:tr>
        <w:trPr>
          <w:trHeight w:val="484" w:hRule="atLeast"/>
        </w:trPr>
        <w:tc>
          <w:tcPr>
            <w:tcW w:w="983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276"/>
              <w:spacing w:before="142" w:line="228" w:lineRule="auto"/>
              <w:rPr/>
            </w:pPr>
            <w:r>
              <w:rPr>
                <w:spacing w:val="3"/>
              </w:rPr>
              <w:t>水沟</w:t>
            </w:r>
          </w:p>
        </w:tc>
        <w:tc>
          <w:tcPr>
            <w:tcW w:w="4515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ind w:right="8"/>
              <w:spacing w:before="142" w:line="228" w:lineRule="auto"/>
              <w:jc w:val="right"/>
              <w:rPr/>
            </w:pPr>
            <w:r>
              <w:rPr>
                <w:spacing w:val="5"/>
              </w:rPr>
              <w:t>吴忠（青铜峡）</w:t>
            </w:r>
            <w:r>
              <w:rPr>
                <w:rFonts w:ascii="Times New Roman" w:hAnsi="Times New Roman" w:eastAsia="Times New Roman" w:cs="Times New Roman"/>
                <w:spacing w:val="5"/>
              </w:rPr>
              <w:t>-</w:t>
            </w:r>
            <w:r>
              <w:rPr>
                <w:spacing w:val="5"/>
              </w:rPr>
              <w:t>银川（永宁县）市界（二分沟）</w:t>
            </w:r>
          </w:p>
        </w:tc>
        <w:tc>
          <w:tcPr>
            <w:tcW w:w="1098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ind w:left="347"/>
              <w:spacing w:before="142" w:line="228" w:lineRule="auto"/>
              <w:rPr/>
            </w:pPr>
            <w:r>
              <w:rPr>
                <w:spacing w:val="6"/>
              </w:rPr>
              <w:t>Ⅲ类</w:t>
            </w:r>
          </w:p>
        </w:tc>
        <w:tc>
          <w:tcPr>
            <w:tcW w:w="1929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pStyle w:val="TableText"/>
              <w:ind w:left="450"/>
              <w:spacing w:before="142" w:line="228" w:lineRule="auto"/>
              <w:rPr/>
            </w:pPr>
            <w:r>
              <w:rPr>
                <w:spacing w:val="7"/>
              </w:rPr>
              <w:t>无明显变化</w:t>
            </w:r>
          </w:p>
        </w:tc>
      </w:tr>
    </w:tbl>
    <w:p>
      <w:pPr>
        <w:ind w:left="700"/>
        <w:spacing w:before="173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4"/>
        </w:rPr>
        <w:t>3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）地下水可开采量少</w:t>
      </w:r>
    </w:p>
    <w:p>
      <w:pPr>
        <w:ind w:left="132" w:right="22" w:firstLine="560"/>
        <w:spacing w:before="296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地下水可开采量是指在可预见的时期内，通过经济合理、技术可</w:t>
      </w:r>
      <w:r>
        <w:rPr>
          <w:rFonts w:ascii="SimSun" w:hAnsi="SimSun" w:eastAsia="SimSun" w:cs="SimSun"/>
          <w:sz w:val="28"/>
          <w:szCs w:val="28"/>
          <w:spacing w:val="7"/>
        </w:rPr>
        <w:t xml:space="preserve"> </w:t>
      </w:r>
      <w:r>
        <w:rPr>
          <w:rFonts w:ascii="SimSun" w:hAnsi="SimSun" w:eastAsia="SimSun" w:cs="SimSun"/>
          <w:sz w:val="28"/>
          <w:szCs w:val="28"/>
        </w:rPr>
        <w:t>行的措施，在不引起生态环境恶化条件下从含水层获取</w:t>
      </w:r>
      <w:r>
        <w:rPr>
          <w:rFonts w:ascii="SimSun" w:hAnsi="SimSun" w:eastAsia="SimSun" w:cs="SimSun"/>
          <w:sz w:val="28"/>
          <w:szCs w:val="28"/>
          <w:spacing w:val="-1"/>
        </w:rPr>
        <w:t>的最大水量。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6"/>
        </w:rPr>
        <w:t>利通区分平原区和山丘区，水资源评价按照平原区和山丘区进行评</w:t>
      </w:r>
      <w:r>
        <w:rPr>
          <w:rFonts w:ascii="SimSun" w:hAnsi="SimSun" w:eastAsia="SimSun" w:cs="SimSun"/>
          <w:sz w:val="28"/>
          <w:szCs w:val="28"/>
          <w:spacing w:val="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价。平原区即引黄灌区，地下水补给源较多，与地表水</w:t>
      </w:r>
      <w:r>
        <w:rPr>
          <w:rFonts w:ascii="SimSun" w:hAnsi="SimSun" w:eastAsia="SimSun" w:cs="SimSun"/>
          <w:sz w:val="28"/>
          <w:szCs w:val="28"/>
          <w:spacing w:val="-10"/>
        </w:rPr>
        <w:t>存在不重复量。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山丘区主要为苦水河流域山川区，山丘区地下水资源量即是河川基流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3"/>
        </w:rPr>
        <w:t>量，是地表水与地下水资源量之间的重复量。根据《</w:t>
      </w:r>
      <w:r>
        <w:rPr>
          <w:rFonts w:ascii="Times New Roman" w:hAnsi="Times New Roman" w:eastAsia="Times New Roman" w:cs="Times New Roman"/>
          <w:sz w:val="28"/>
          <w:szCs w:val="28"/>
          <w:spacing w:val="3"/>
        </w:rPr>
        <w:t>2022 </w:t>
      </w:r>
      <w:r>
        <w:rPr>
          <w:rFonts w:ascii="SimSun" w:hAnsi="SimSun" w:eastAsia="SimSun" w:cs="SimSun"/>
          <w:sz w:val="28"/>
          <w:szCs w:val="28"/>
          <w:spacing w:val="3"/>
        </w:rPr>
        <w:t>年宁夏水</w:t>
      </w:r>
      <w:r>
        <w:rPr>
          <w:rFonts w:ascii="SimSun" w:hAnsi="SimSun" w:eastAsia="SimSun" w:cs="SimSun"/>
          <w:sz w:val="28"/>
          <w:szCs w:val="28"/>
          <w:spacing w:val="9"/>
        </w:rPr>
        <w:t xml:space="preserve"> </w:t>
      </w:r>
      <w:r>
        <w:rPr>
          <w:rFonts w:ascii="SimSun" w:hAnsi="SimSun" w:eastAsia="SimSun" w:cs="SimSun"/>
          <w:sz w:val="28"/>
          <w:szCs w:val="28"/>
        </w:rPr>
        <w:t>资源公报》，利通区地下水资源量</w:t>
      </w:r>
      <w:r>
        <w:rPr>
          <w:rFonts w:ascii="SimSun" w:hAnsi="SimSun" w:eastAsia="SimSun" w:cs="SimSun"/>
          <w:sz w:val="28"/>
          <w:szCs w:val="28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0.948 </w:t>
      </w:r>
      <w:r>
        <w:rPr>
          <w:rFonts w:ascii="SimSun" w:hAnsi="SimSun" w:eastAsia="SimSun" w:cs="SimSun"/>
          <w:sz w:val="28"/>
          <w:szCs w:val="28"/>
        </w:rPr>
        <w:t>亿</w:t>
      </w:r>
      <w:r>
        <w:rPr>
          <w:rFonts w:ascii="SimSun" w:hAnsi="SimSun" w:eastAsia="SimSun" w:cs="SimSun"/>
          <w:sz w:val="28"/>
          <w:szCs w:val="28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32"/>
        </w:rPr>
        <w:t xml:space="preserve"> </w:t>
      </w:r>
      <w:r>
        <w:rPr>
          <w:rFonts w:ascii="SimSun" w:hAnsi="SimSun" w:eastAsia="SimSun" w:cs="SimSun"/>
          <w:sz w:val="28"/>
          <w:szCs w:val="28"/>
        </w:rPr>
        <w:t>,</w:t>
      </w:r>
      <w:r>
        <w:rPr>
          <w:rFonts w:ascii="SimSun" w:hAnsi="SimSun" w:eastAsia="SimSun" w:cs="SimSun"/>
          <w:sz w:val="28"/>
          <w:szCs w:val="28"/>
          <w:spacing w:val="79"/>
        </w:rPr>
        <w:t xml:space="preserve"> </w:t>
      </w:r>
      <w:r>
        <w:rPr>
          <w:rFonts w:ascii="SimSun" w:hAnsi="SimSun" w:eastAsia="SimSun" w:cs="SimSun"/>
          <w:sz w:val="28"/>
          <w:szCs w:val="28"/>
        </w:rPr>
        <w:t>主要重复计算量为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0.910 </w:t>
      </w:r>
      <w:r>
        <w:rPr>
          <w:rFonts w:ascii="SimSun" w:hAnsi="SimSun" w:eastAsia="SimSun" w:cs="SimSun"/>
          <w:sz w:val="28"/>
          <w:szCs w:val="28"/>
          <w:spacing w:val="-6"/>
        </w:rPr>
        <w:t>亿</w:t>
      </w:r>
      <w:r>
        <w:rPr>
          <w:rFonts w:ascii="SimSun" w:hAnsi="SimSun" w:eastAsia="SimSun" w:cs="SimSun"/>
          <w:sz w:val="28"/>
          <w:szCs w:val="28"/>
          <w:spacing w:val="-6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3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,</w:t>
      </w:r>
      <w:r>
        <w:rPr>
          <w:rFonts w:ascii="SimSun" w:hAnsi="SimSun" w:eastAsia="SimSun" w:cs="SimSun"/>
          <w:sz w:val="28"/>
          <w:szCs w:val="28"/>
          <w:spacing w:val="7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净地下水资源量仅为</w:t>
      </w:r>
      <w:r>
        <w:rPr>
          <w:rFonts w:ascii="SimSun" w:hAnsi="SimSun" w:eastAsia="SimSun" w:cs="SimSun"/>
          <w:sz w:val="28"/>
          <w:szCs w:val="28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0.038</w:t>
      </w:r>
      <w:r>
        <w:rPr>
          <w:rFonts w:ascii="Times New Roman" w:hAnsi="Times New Roman" w:eastAsia="Times New Roman" w:cs="Times New Roma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亿</w:t>
      </w:r>
      <w:r>
        <w:rPr>
          <w:rFonts w:ascii="SimSun" w:hAnsi="SimSun" w:eastAsia="SimSun" w:cs="SimSun"/>
          <w:sz w:val="28"/>
          <w:szCs w:val="28"/>
          <w:spacing w:val="-6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3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;</w:t>
      </w:r>
      <w:r>
        <w:rPr>
          <w:rFonts w:ascii="SimSun" w:hAnsi="SimSun" w:eastAsia="SimSun" w:cs="SimSun"/>
          <w:sz w:val="28"/>
          <w:szCs w:val="28"/>
          <w:spacing w:val="7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利通区</w:t>
      </w:r>
      <w:r>
        <w:rPr>
          <w:rFonts w:ascii="SimSun" w:hAnsi="SimSun" w:eastAsia="SimSun" w:cs="SimSun"/>
          <w:sz w:val="28"/>
          <w:szCs w:val="28"/>
          <w:spacing w:val="-6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2022</w:t>
      </w:r>
      <w:r>
        <w:rPr>
          <w:rFonts w:ascii="Times New Roman" w:hAnsi="Times New Roman" w:eastAsia="Times New Roman" w:cs="Times New Roma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年总供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水量为</w:t>
      </w:r>
      <w:r>
        <w:rPr>
          <w:rFonts w:ascii="SimSun" w:hAnsi="SimSun" w:eastAsia="SimSun" w:cs="SimSun"/>
          <w:sz w:val="28"/>
          <w:szCs w:val="28"/>
          <w:spacing w:val="-6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4.695 </w:t>
      </w:r>
      <w:r>
        <w:rPr>
          <w:rFonts w:ascii="SimSun" w:hAnsi="SimSun" w:eastAsia="SimSun" w:cs="SimSun"/>
          <w:sz w:val="28"/>
          <w:szCs w:val="28"/>
          <w:spacing w:val="-7"/>
        </w:rPr>
        <w:t>亿</w:t>
      </w:r>
      <w:r>
        <w:rPr>
          <w:rFonts w:ascii="SimSun" w:hAnsi="SimSun" w:eastAsia="SimSun" w:cs="SimSun"/>
          <w:sz w:val="28"/>
          <w:szCs w:val="28"/>
          <w:spacing w:val="-6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m</w:t>
      </w:r>
      <w:r>
        <w:rPr>
          <w:rFonts w:ascii="SimSun" w:hAnsi="SimSun" w:eastAsia="SimSun" w:cs="SimSun"/>
          <w:sz w:val="28"/>
          <w:szCs w:val="28"/>
          <w:spacing w:val="-7"/>
        </w:rPr>
        <w:t>³</w:t>
      </w:r>
      <w:r>
        <w:rPr>
          <w:rFonts w:ascii="SimSun" w:hAnsi="SimSun" w:eastAsia="SimSun" w:cs="SimSun"/>
          <w:sz w:val="28"/>
          <w:szCs w:val="28"/>
          <w:spacing w:val="-10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,</w:t>
      </w:r>
      <w:r>
        <w:rPr>
          <w:rFonts w:ascii="SimSun" w:hAnsi="SimSun" w:eastAsia="SimSun" w:cs="SimSun"/>
          <w:sz w:val="28"/>
          <w:szCs w:val="28"/>
          <w:spacing w:val="7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其中：地下水源供水量为</w:t>
      </w:r>
      <w:r>
        <w:rPr>
          <w:rFonts w:ascii="SimSun" w:hAnsi="SimSun" w:eastAsia="SimSun" w:cs="SimSun"/>
          <w:sz w:val="28"/>
          <w:szCs w:val="28"/>
          <w:spacing w:val="-5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0.346 </w:t>
      </w:r>
      <w:r>
        <w:rPr>
          <w:rFonts w:ascii="SimSun" w:hAnsi="SimSun" w:eastAsia="SimSun" w:cs="SimSun"/>
          <w:sz w:val="28"/>
          <w:szCs w:val="28"/>
          <w:spacing w:val="-7"/>
        </w:rPr>
        <w:t>亿</w:t>
      </w:r>
      <w:r>
        <w:rPr>
          <w:rFonts w:ascii="SimSun" w:hAnsi="SimSun" w:eastAsia="SimSun" w:cs="SimSun"/>
          <w:sz w:val="28"/>
          <w:szCs w:val="28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m</w:t>
      </w:r>
      <w:r>
        <w:rPr>
          <w:rFonts w:ascii="SimSun" w:hAnsi="SimSun" w:eastAsia="SimSun" w:cs="SimSun"/>
          <w:sz w:val="28"/>
          <w:szCs w:val="28"/>
          <w:spacing w:val="-7"/>
        </w:rPr>
        <w:t>³</w:t>
      </w:r>
      <w:r>
        <w:rPr>
          <w:rFonts w:ascii="SimSun" w:hAnsi="SimSun" w:eastAsia="SimSun" w:cs="SimSun"/>
          <w:sz w:val="28"/>
          <w:szCs w:val="28"/>
          <w:spacing w:val="-10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,  </w:t>
      </w:r>
      <w:r>
        <w:rPr>
          <w:rFonts w:ascii="SimSun" w:hAnsi="SimSun" w:eastAsia="SimSun" w:cs="SimSun"/>
          <w:sz w:val="28"/>
          <w:szCs w:val="28"/>
          <w:spacing w:val="-8"/>
        </w:rPr>
        <w:t>占总供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水量的</w:t>
      </w:r>
      <w:r>
        <w:rPr>
          <w:rFonts w:ascii="SimSun" w:hAnsi="SimSun" w:eastAsia="SimSun" w:cs="SimSun"/>
          <w:sz w:val="28"/>
          <w:szCs w:val="28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7.37%</w:t>
      </w:r>
      <w:r>
        <w:rPr>
          <w:rFonts w:ascii="SimSun" w:hAnsi="SimSun" w:eastAsia="SimSun" w:cs="SimSun"/>
          <w:sz w:val="28"/>
          <w:szCs w:val="28"/>
          <w:spacing w:val="-1"/>
        </w:rPr>
        <w:t>，充分体现利通区地下水资源稀少。</w:t>
      </w:r>
    </w:p>
    <w:p>
      <w:pPr>
        <w:ind w:left="700"/>
        <w:spacing w:before="1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4"/>
        </w:rPr>
        <w:t>4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）用水结构亟待提升</w:t>
      </w:r>
    </w:p>
    <w:p>
      <w:pPr>
        <w:ind w:left="132" w:right="121" w:firstLine="561"/>
        <w:spacing w:before="286" w:line="406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6"/>
        </w:rPr>
        <w:t>利通区现状水资源开发利用主要以黄河过境水及地下水开采为</w:t>
      </w:r>
      <w:r>
        <w:rPr>
          <w:rFonts w:ascii="SimSun" w:hAnsi="SimSun" w:eastAsia="SimSun" w:cs="SimSun"/>
          <w:sz w:val="28"/>
          <w:szCs w:val="28"/>
          <w:spacing w:val="1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主，再生水利用规模较小。随着水资源的日益紧缺以及污水回用技术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日趋完善，城市污水处理厂的再生水用于工业已成为必然的趋势，这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也是建设现代城市的一项重要内容，也是利通区城镇化发展解决水资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源紧缺的有效途径。</w:t>
      </w:r>
    </w:p>
    <w:p>
      <w:pPr>
        <w:ind w:left="135" w:right="119" w:firstLine="558"/>
        <w:spacing w:line="415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利通区现状有</w:t>
      </w:r>
      <w:r>
        <w:rPr>
          <w:rFonts w:ascii="SimSun" w:hAnsi="SimSun" w:eastAsia="SimSun" w:cs="SimSun"/>
          <w:sz w:val="28"/>
          <w:szCs w:val="28"/>
          <w:spacing w:val="-5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5 </w:t>
      </w:r>
      <w:r>
        <w:rPr>
          <w:rFonts w:ascii="SimSun" w:hAnsi="SimSun" w:eastAsia="SimSun" w:cs="SimSun"/>
          <w:sz w:val="28"/>
          <w:szCs w:val="28"/>
          <w:spacing w:val="-1"/>
        </w:rPr>
        <w:t>个污水处理厂，污水处理规模为</w:t>
      </w:r>
      <w:r>
        <w:rPr>
          <w:rFonts w:ascii="SimSun" w:hAnsi="SimSun" w:eastAsia="SimSun" w:cs="SimSun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17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万</w:t>
      </w:r>
      <w:r>
        <w:rPr>
          <w:rFonts w:ascii="SimSun" w:hAnsi="SimSun" w:eastAsia="SimSun" w:cs="SimSun"/>
          <w:sz w:val="28"/>
          <w:szCs w:val="28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m³/d</w:t>
      </w:r>
      <w:r>
        <w:rPr>
          <w:rFonts w:ascii="SimSun" w:hAnsi="SimSun" w:eastAsia="SimSun" w:cs="SimSun"/>
          <w:sz w:val="28"/>
          <w:szCs w:val="28"/>
          <w:spacing w:val="-2"/>
        </w:rPr>
        <w:t>，年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污水处理总量为</w:t>
      </w:r>
      <w:r>
        <w:rPr>
          <w:rFonts w:ascii="SimSun" w:hAnsi="SimSun" w:eastAsia="SimSun" w:cs="SimSun"/>
          <w:sz w:val="28"/>
          <w:szCs w:val="28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0.5 </w:t>
      </w:r>
      <w:r>
        <w:rPr>
          <w:rFonts w:ascii="SimSun" w:hAnsi="SimSun" w:eastAsia="SimSun" w:cs="SimSun"/>
          <w:sz w:val="28"/>
          <w:szCs w:val="28"/>
          <w:spacing w:val="-5"/>
        </w:rPr>
        <w:t>亿</w:t>
      </w:r>
      <w:r>
        <w:rPr>
          <w:rFonts w:ascii="SimSun" w:hAnsi="SimSun" w:eastAsia="SimSun" w:cs="SimSun"/>
          <w:sz w:val="28"/>
          <w:szCs w:val="28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m³</w:t>
      </w:r>
      <w:r>
        <w:rPr>
          <w:rFonts w:ascii="Times New Roman" w:hAnsi="Times New Roman" w:eastAsia="Times New Roman" w:cs="Times New Roman"/>
          <w:sz w:val="28"/>
          <w:szCs w:val="28"/>
          <w:spacing w:val="-3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; 现状运营</w:t>
      </w:r>
      <w:r>
        <w:rPr>
          <w:rFonts w:ascii="SimSun" w:hAnsi="SimSun" w:eastAsia="SimSun" w:cs="SimSun"/>
          <w:sz w:val="28"/>
          <w:szCs w:val="28"/>
          <w:spacing w:val="-6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2 </w:t>
      </w:r>
      <w:r>
        <w:rPr>
          <w:rFonts w:ascii="SimSun" w:hAnsi="SimSun" w:eastAsia="SimSun" w:cs="SimSun"/>
          <w:sz w:val="28"/>
          <w:szCs w:val="28"/>
          <w:spacing w:val="-5"/>
        </w:rPr>
        <w:t>个再生水厂，再生水</w:t>
      </w:r>
      <w:r>
        <w:rPr>
          <w:rFonts w:ascii="SimSun" w:hAnsi="SimSun" w:eastAsia="SimSun" w:cs="SimSun"/>
          <w:sz w:val="28"/>
          <w:szCs w:val="28"/>
          <w:spacing w:val="-6"/>
        </w:rPr>
        <w:t>厂规模均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为</w:t>
      </w:r>
      <w:r>
        <w:rPr>
          <w:rFonts w:ascii="SimSun" w:hAnsi="SimSun" w:eastAsia="SimSun" w:cs="SimSun"/>
          <w:sz w:val="28"/>
          <w:szCs w:val="28"/>
          <w:spacing w:val="-6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4 </w:t>
      </w:r>
      <w:r>
        <w:rPr>
          <w:rFonts w:ascii="SimSun" w:hAnsi="SimSun" w:eastAsia="SimSun" w:cs="SimSun"/>
          <w:sz w:val="28"/>
          <w:szCs w:val="28"/>
          <w:spacing w:val="-1"/>
        </w:rPr>
        <w:t>万</w:t>
      </w:r>
      <w:r>
        <w:rPr>
          <w:rFonts w:ascii="SimSun" w:hAnsi="SimSun" w:eastAsia="SimSun" w:cs="SimSun"/>
          <w:sz w:val="28"/>
          <w:szCs w:val="28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m³/d</w:t>
      </w:r>
      <w:r>
        <w:rPr>
          <w:rFonts w:ascii="SimSun" w:hAnsi="SimSun" w:eastAsia="SimSun" w:cs="SimSun"/>
          <w:sz w:val="28"/>
          <w:szCs w:val="28"/>
          <w:spacing w:val="-1"/>
        </w:rPr>
        <w:t>，回用率</w:t>
      </w:r>
      <w:r>
        <w:rPr>
          <w:rFonts w:ascii="SimSun" w:hAnsi="SimSun" w:eastAsia="SimSun" w:cs="SimSun"/>
          <w:sz w:val="28"/>
          <w:szCs w:val="28"/>
          <w:spacing w:val="-5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59%</w:t>
      </w:r>
      <w:r>
        <w:rPr>
          <w:rFonts w:ascii="SimSun" w:hAnsi="SimSun" w:eastAsia="SimSun" w:cs="SimSun"/>
          <w:sz w:val="28"/>
          <w:szCs w:val="28"/>
          <w:spacing w:val="-1"/>
        </w:rPr>
        <w:t>以上，还有较大</w:t>
      </w:r>
      <w:r>
        <w:rPr>
          <w:rFonts w:ascii="SimSun" w:hAnsi="SimSun" w:eastAsia="SimSun" w:cs="SimSun"/>
          <w:sz w:val="28"/>
          <w:szCs w:val="28"/>
          <w:spacing w:val="-2"/>
        </w:rPr>
        <w:t>的利用潜力。</w:t>
      </w:r>
    </w:p>
    <w:p>
      <w:pPr>
        <w:spacing w:line="415" w:lineRule="auto"/>
        <w:sectPr>
          <w:footerReference w:type="default" r:id="rId70"/>
          <w:pgSz w:w="11906" w:h="16839"/>
          <w:pgMar w:top="400" w:right="1677" w:bottom="1094" w:left="1677" w:header="0" w:footer="931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592"/>
        <w:spacing w:before="91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"/>
        </w:rPr>
        <w:t>5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）水资源配置被动、无序、不平衡</w:t>
      </w:r>
    </w:p>
    <w:p>
      <w:pPr>
        <w:ind w:left="25" w:firstLine="590"/>
        <w:spacing w:before="287" w:line="405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7"/>
        </w:rPr>
        <w:t>以往的水资源供给基本是按照“</w:t>
      </w:r>
      <w:r>
        <w:rPr>
          <w:rFonts w:ascii="SimSun" w:hAnsi="SimSun" w:eastAsia="SimSun" w:cs="SimSun"/>
          <w:sz w:val="28"/>
          <w:szCs w:val="28"/>
          <w:spacing w:val="-8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以需定供</w:t>
      </w:r>
      <w:r>
        <w:rPr>
          <w:rFonts w:ascii="SimSun" w:hAnsi="SimSun" w:eastAsia="SimSun" w:cs="SimSun"/>
          <w:sz w:val="28"/>
          <w:szCs w:val="28"/>
          <w:spacing w:val="-10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”配置，哪里建项目，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水就要供到哪里，水资源配置处于被动供水、无序供水，甚至是低效</w:t>
      </w:r>
      <w:r>
        <w:rPr>
          <w:rFonts w:ascii="SimSun" w:hAnsi="SimSun" w:eastAsia="SimSun" w:cs="SimSun"/>
          <w:sz w:val="28"/>
          <w:szCs w:val="28"/>
          <w:spacing w:val="1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供水的状态。区域水资源配置也不平衡，项目布局和供水工程建设也</w:t>
      </w:r>
      <w:r>
        <w:rPr>
          <w:rFonts w:ascii="SimSun" w:hAnsi="SimSun" w:eastAsia="SimSun" w:cs="SimSun"/>
          <w:sz w:val="28"/>
          <w:szCs w:val="28"/>
          <w:spacing w:val="1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没有与水资源承载力相协调。</w:t>
      </w:r>
    </w:p>
    <w:p>
      <w:pPr>
        <w:ind w:left="35"/>
        <w:spacing w:before="260" w:line="227" w:lineRule="auto"/>
        <w:outlineLvl w:val="0"/>
        <w:rPr>
          <w:rFonts w:ascii="SimHei" w:hAnsi="SimHei" w:eastAsia="SimHei" w:cs="SimHei"/>
          <w:sz w:val="35"/>
          <w:szCs w:val="35"/>
        </w:rPr>
      </w:pPr>
      <w:bookmarkStart w:name="bookmark24" w:id="57"/>
      <w:bookmarkEnd w:id="57"/>
      <w:bookmarkStart w:name="bookmark26" w:id="58"/>
      <w:bookmarkEnd w:id="58"/>
      <w:bookmarkStart w:name="bookmark23" w:id="59"/>
      <w:bookmarkEnd w:id="59"/>
      <w:r>
        <w:rPr>
          <w:rFonts w:ascii="SimHei" w:hAnsi="SimHei" w:eastAsia="SimHei" w:cs="SimHei"/>
          <w:sz w:val="35"/>
          <w:szCs w:val="35"/>
          <w:spacing w:val="7"/>
        </w:rPr>
        <w:t>三、人口与城镇化预测</w:t>
      </w:r>
    </w:p>
    <w:p>
      <w:pPr>
        <w:pStyle w:val="BodyText"/>
        <w:spacing w:line="373" w:lineRule="auto"/>
        <w:rPr/>
      </w:pPr>
      <w:r/>
    </w:p>
    <w:p>
      <w:pPr>
        <w:ind w:left="52"/>
        <w:spacing w:before="100" w:line="227" w:lineRule="auto"/>
        <w:outlineLvl w:val="1"/>
        <w:rPr>
          <w:rFonts w:ascii="SimHei" w:hAnsi="SimHei" w:eastAsia="SimHei" w:cs="SimHei"/>
          <w:sz w:val="31"/>
          <w:szCs w:val="31"/>
        </w:rPr>
      </w:pPr>
      <w:bookmarkStart w:name="bookmark25" w:id="60"/>
      <w:bookmarkEnd w:id="60"/>
      <w:r>
        <w:rPr>
          <w:rFonts w:ascii="SimHei" w:hAnsi="SimHei" w:eastAsia="SimHei" w:cs="SimHei"/>
          <w:sz w:val="31"/>
          <w:szCs w:val="31"/>
          <w:spacing w:val="6"/>
        </w:rPr>
        <w:t>（一）城镇化水平预测</w:t>
      </w:r>
    </w:p>
    <w:p>
      <w:pPr>
        <w:pStyle w:val="BodyText"/>
        <w:spacing w:line="426" w:lineRule="auto"/>
        <w:rPr/>
      </w:pPr>
      <w:r/>
    </w:p>
    <w:p>
      <w:pPr>
        <w:ind w:left="591"/>
        <w:spacing w:before="91" w:line="223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10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、联合国法</w:t>
      </w:r>
    </w:p>
    <w:p>
      <w:pPr>
        <w:ind w:left="25" w:right="32" w:firstLine="560"/>
        <w:spacing w:before="287" w:line="406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6"/>
        </w:rPr>
        <w:t>联合国法是联合国用来预测世界各国城镇化水平时常用的一种</w:t>
      </w:r>
      <w:r>
        <w:rPr>
          <w:rFonts w:ascii="SimSun" w:hAnsi="SimSun" w:eastAsia="SimSun" w:cs="SimSun"/>
          <w:sz w:val="28"/>
          <w:szCs w:val="28"/>
          <w:spacing w:val="1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方法，它的关键是根据已知的两个年份的城镇人口和乡村人口，求取</w:t>
      </w:r>
      <w:r>
        <w:rPr>
          <w:rFonts w:ascii="SimSun" w:hAnsi="SimSun" w:eastAsia="SimSun" w:cs="SimSun"/>
          <w:sz w:val="28"/>
          <w:szCs w:val="28"/>
          <w:spacing w:val="1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城乡人口增长率差。假设城乡人口增长率差在预测期内保持不变，则</w:t>
      </w:r>
      <w:r>
        <w:rPr>
          <w:rFonts w:ascii="SimSun" w:hAnsi="SimSun" w:eastAsia="SimSun" w:cs="SimSun"/>
          <w:sz w:val="28"/>
          <w:szCs w:val="28"/>
          <w:spacing w:val="1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向外推可以预测期末的城镇人口，这种方法的优点是符合正常城市化</w:t>
      </w:r>
      <w:r>
        <w:rPr>
          <w:rFonts w:ascii="SimSun" w:hAnsi="SimSun" w:eastAsia="SimSun" w:cs="SimSun"/>
          <w:sz w:val="28"/>
          <w:szCs w:val="28"/>
          <w:spacing w:val="1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过程的</w:t>
      </w:r>
      <w:r>
        <w:rPr>
          <w:rFonts w:ascii="SimSun" w:hAnsi="SimSun" w:eastAsia="SimSun" w:cs="SimSun"/>
          <w:sz w:val="28"/>
          <w:szCs w:val="28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S</w:t>
      </w:r>
      <w:r>
        <w:rPr>
          <w:rFonts w:ascii="Times New Roman" w:hAnsi="Times New Roman" w:eastAsia="Times New Roman" w:cs="Times New Roman"/>
          <w:sz w:val="28"/>
          <w:szCs w:val="28"/>
          <w:spacing w:val="1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型曲线原理。</w:t>
      </w:r>
    </w:p>
    <w:p>
      <w:pPr>
        <w:ind w:left="817"/>
        <w:spacing w:before="40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根据已知的两个年份的城镇化水平，求取城乡人口增长率差</w:t>
      </w:r>
    </w:p>
    <w:p>
      <w:pPr>
        <w:ind w:left="2904"/>
        <w:spacing w:before="117" w:line="598" w:lineRule="exact"/>
        <w:rPr/>
      </w:pPr>
      <w:r>
        <w:rPr>
          <w:position w:val="-12"/>
        </w:rPr>
        <w:drawing>
          <wp:inline distT="0" distB="0" distL="0" distR="0">
            <wp:extent cx="1586061" cy="380163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86061" cy="38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8" w:right="32" w:firstLine="555"/>
        <w:spacing w:before="198" w:line="398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假设城乡人口增长率差在预测期内保持不变，则向外推可以预测</w:t>
      </w:r>
      <w:r>
        <w:rPr>
          <w:rFonts w:ascii="SimSun" w:hAnsi="SimSun" w:eastAsia="SimSun" w:cs="SimSun"/>
          <w:sz w:val="28"/>
          <w:szCs w:val="28"/>
          <w:spacing w:val="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期末的城镇人口，公式为</w:t>
      </w:r>
    </w:p>
    <w:p>
      <w:pPr>
        <w:ind w:left="3236"/>
        <w:spacing w:before="73" w:line="570" w:lineRule="exact"/>
        <w:rPr/>
      </w:pPr>
      <w:r>
        <w:rPr>
          <w:position w:val="-11"/>
        </w:rPr>
        <w:drawing>
          <wp:inline distT="0" distB="0" distL="0" distR="0">
            <wp:extent cx="1526734" cy="362006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26734" cy="36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1" w:lineRule="auto"/>
        <w:rPr/>
      </w:pPr>
      <w:r/>
    </w:p>
    <w:p>
      <w:pPr>
        <w:ind w:left="574"/>
        <w:spacing w:before="91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URGD </w:t>
      </w:r>
      <w:r>
        <w:rPr>
          <w:rFonts w:ascii="SimSun" w:hAnsi="SimSun" w:eastAsia="SimSun" w:cs="SimSun"/>
          <w:sz w:val="28"/>
          <w:szCs w:val="28"/>
        </w:rPr>
        <w:t>为城乡人口增长率差</w:t>
      </w:r>
    </w:p>
    <w:p>
      <w:pPr>
        <w:ind w:left="613"/>
        <w:spacing w:before="278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3"/>
          <w:szCs w:val="23"/>
          <w:i/>
          <w:iCs/>
          <w:spacing w:val="-1"/>
          <w:position w:val="13"/>
        </w:rPr>
        <w:t>P</w:t>
      </w:r>
      <w:r>
        <w:rPr>
          <w:rFonts w:ascii="Times New Roman" w:hAnsi="Times New Roman" w:eastAsia="Times New Roman" w:cs="Times New Roman"/>
          <w:sz w:val="13"/>
          <w:szCs w:val="13"/>
          <w:spacing w:val="-1"/>
          <w:position w:val="7"/>
        </w:rPr>
        <w:t>(1)  </w:t>
      </w:r>
      <w:r>
        <w:rPr>
          <w:rFonts w:ascii="SimSun" w:hAnsi="SimSun" w:eastAsia="SimSun" w:cs="SimSun"/>
          <w:sz w:val="28"/>
          <w:szCs w:val="28"/>
          <w:spacing w:val="-1"/>
        </w:rPr>
        <w:t>为前一个代表年份的城镇化水平</w:t>
      </w:r>
    </w:p>
    <w:p>
      <w:pPr>
        <w:spacing w:line="219" w:lineRule="auto"/>
        <w:sectPr>
          <w:footerReference w:type="default" r:id="rId71"/>
          <w:pgSz w:w="11906" w:h="16839"/>
          <w:pgMar w:top="400" w:right="1766" w:bottom="1094" w:left="1785" w:header="0" w:footer="931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5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ind w:left="590" w:right="3527" w:firstLine="36"/>
        <w:spacing w:before="91" w:line="35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3"/>
          <w:szCs w:val="23"/>
          <w:i/>
          <w:iCs/>
          <w:spacing w:val="-1"/>
          <w:position w:val="13"/>
        </w:rPr>
        <w:t>P</w:t>
      </w:r>
      <w:r>
        <w:rPr>
          <w:rFonts w:ascii="Times New Roman" w:hAnsi="Times New Roman" w:eastAsia="Times New Roman" w:cs="Times New Roman"/>
          <w:sz w:val="13"/>
          <w:szCs w:val="13"/>
          <w:spacing w:val="-1"/>
          <w:position w:val="7"/>
        </w:rPr>
        <w:t>(2)  </w:t>
      </w:r>
      <w:r>
        <w:rPr>
          <w:rFonts w:ascii="SimSun" w:hAnsi="SimSun" w:eastAsia="SimSun" w:cs="SimSun"/>
          <w:sz w:val="28"/>
          <w:szCs w:val="28"/>
          <w:spacing w:val="-1"/>
        </w:rPr>
        <w:t>为后一个代表年份的城镇化水平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n </w:t>
      </w:r>
      <w:r>
        <w:rPr>
          <w:rFonts w:ascii="SimSun" w:hAnsi="SimSun" w:eastAsia="SimSun" w:cs="SimSun"/>
          <w:sz w:val="28"/>
          <w:szCs w:val="28"/>
        </w:rPr>
        <w:t>为两个代表年份间的年数</w:t>
      </w:r>
    </w:p>
    <w:p>
      <w:pPr>
        <w:ind w:left="41" w:right="80" w:firstLine="559"/>
        <w:spacing w:before="131" w:line="377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1"/>
        </w:rPr>
        <w:t>这里我们采用利通区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2018</w:t>
      </w:r>
      <w:r>
        <w:rPr>
          <w:rFonts w:ascii="Times New Roman" w:hAnsi="Times New Roman" w:eastAsia="Times New Roman" w:cs="Times New Roman"/>
          <w:sz w:val="28"/>
          <w:szCs w:val="28"/>
          <w:spacing w:val="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1"/>
        </w:rPr>
        <w:t>年和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2022 </w:t>
      </w:r>
      <w:r>
        <w:rPr>
          <w:rFonts w:ascii="SimSun" w:hAnsi="SimSun" w:eastAsia="SimSun" w:cs="SimSun"/>
          <w:sz w:val="28"/>
          <w:szCs w:val="28"/>
          <w:spacing w:val="1"/>
        </w:rPr>
        <w:t>年的城乡差异增长率进行预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测。具体公式如下：</w:t>
      </w:r>
    </w:p>
    <w:p>
      <w:pPr>
        <w:pStyle w:val="BodyText"/>
        <w:ind w:right="82"/>
        <w:spacing w:line="832" w:lineRule="exact"/>
        <w:jc w:val="right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3"/>
          <w:szCs w:val="23"/>
          <w:i/>
          <w:iCs/>
          <w:spacing w:val="-1"/>
          <w:position w:val="19"/>
        </w:rPr>
        <w:t>URGD </w:t>
      </w:r>
      <w:r>
        <w:rPr>
          <w:sz w:val="23"/>
          <w:szCs w:val="23"/>
          <w:spacing w:val="-1"/>
          <w:position w:val="19"/>
        </w:rPr>
        <w:t>= </w:t>
      </w:r>
      <w:r>
        <w:rPr>
          <w:rFonts w:ascii="Times New Roman" w:hAnsi="Times New Roman" w:eastAsia="Times New Roman" w:cs="Times New Roman"/>
          <w:sz w:val="23"/>
          <w:szCs w:val="23"/>
          <w:spacing w:val="-1"/>
          <w:position w:val="19"/>
        </w:rPr>
        <w:t>ln</w:t>
      </w:r>
      <w:r>
        <w:rPr>
          <w:rFonts w:ascii="Times New Roman" w:hAnsi="Times New Roman" w:eastAsia="Times New Roman" w:cs="Times New Roman"/>
          <w:sz w:val="23"/>
          <w:szCs w:val="23"/>
          <w:spacing w:val="-12"/>
          <w:position w:val="19"/>
        </w:rPr>
        <w:t xml:space="preserve"> </w:t>
      </w:r>
      <w:r>
        <w:rPr>
          <w:sz w:val="23"/>
          <w:szCs w:val="23"/>
          <w:position w:val="-8"/>
        </w:rPr>
        <w:drawing>
          <wp:inline distT="0" distB="0" distL="0" distR="0">
            <wp:extent cx="954011" cy="439509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4011" cy="43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3"/>
          <w:szCs w:val="23"/>
          <w:spacing w:val="1"/>
          <w:position w:val="19"/>
        </w:rPr>
        <w:t xml:space="preserve">                                </w:t>
      </w:r>
      <w:r>
        <w:rPr>
          <w:rFonts w:ascii="SimSun" w:hAnsi="SimSun" w:eastAsia="SimSun" w:cs="SimSun"/>
          <w:sz w:val="28"/>
          <w:szCs w:val="28"/>
          <w:spacing w:val="-1"/>
          <w:position w:val="-11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spacing w:val="-1"/>
          <w:position w:val="-11"/>
        </w:rPr>
        <w:t>1</w:t>
      </w:r>
      <w:r>
        <w:rPr>
          <w:rFonts w:ascii="SimSun" w:hAnsi="SimSun" w:eastAsia="SimSun" w:cs="SimSun"/>
          <w:sz w:val="28"/>
          <w:szCs w:val="28"/>
          <w:spacing w:val="-1"/>
          <w:position w:val="-11"/>
        </w:rPr>
        <w:t>）</w:t>
      </w:r>
    </w:p>
    <w:p>
      <w:pPr>
        <w:ind w:left="39" w:firstLine="550"/>
        <w:spacing w:before="197" w:line="375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URGD</w:t>
      </w:r>
      <w:r>
        <w:rPr>
          <w:rFonts w:ascii="Times New Roman" w:hAnsi="Times New Roman" w:eastAsia="Times New Roman" w:cs="Times New Roman"/>
          <w:sz w:val="28"/>
          <w:szCs w:val="28"/>
          <w:spacing w:val="-1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为城乡人口增长率差，</w:t>
      </w:r>
      <w:r>
        <w:rPr>
          <w:rFonts w:ascii="Times New Roman" w:hAnsi="Times New Roman" w:eastAsia="Times New Roman" w:cs="Times New Roman"/>
          <w:sz w:val="23"/>
          <w:szCs w:val="23"/>
          <w:i/>
          <w:iCs/>
          <w:spacing w:val="-4"/>
          <w:position w:val="13"/>
        </w:rPr>
        <w:t>P</w:t>
      </w:r>
      <w:r>
        <w:rPr>
          <w:rFonts w:ascii="Times New Roman" w:hAnsi="Times New Roman" w:eastAsia="Times New Roman" w:cs="Times New Roman"/>
          <w:sz w:val="13"/>
          <w:szCs w:val="13"/>
          <w:spacing w:val="-4"/>
          <w:position w:val="7"/>
        </w:rPr>
        <w:t>(1)  </w:t>
      </w:r>
      <w:r>
        <w:rPr>
          <w:rFonts w:ascii="SimSun" w:hAnsi="SimSun" w:eastAsia="SimSun" w:cs="SimSun"/>
          <w:sz w:val="28"/>
          <w:szCs w:val="28"/>
          <w:spacing w:val="-4"/>
        </w:rPr>
        <w:t>为利通区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018</w:t>
      </w:r>
      <w:r>
        <w:rPr>
          <w:rFonts w:ascii="Times New Roman" w:hAnsi="Times New Roman" w:eastAsia="Times New Roman" w:cs="Times New Roman"/>
          <w:sz w:val="28"/>
          <w:szCs w:val="28"/>
          <w:spacing w:val="-1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年的城镇化水平，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i/>
          <w:iCs/>
          <w:spacing w:val="3"/>
          <w:position w:val="12"/>
        </w:rPr>
        <w:t>P</w:t>
      </w:r>
      <w:r>
        <w:rPr>
          <w:rFonts w:ascii="Times New Roman" w:hAnsi="Times New Roman" w:eastAsia="Times New Roman" w:cs="Times New Roman"/>
          <w:sz w:val="13"/>
          <w:szCs w:val="13"/>
          <w:spacing w:val="3"/>
          <w:position w:val="6"/>
        </w:rPr>
        <w:t>(2)  </w:t>
      </w:r>
      <w:r>
        <w:rPr>
          <w:rFonts w:ascii="SimSun" w:hAnsi="SimSun" w:eastAsia="SimSun" w:cs="SimSun"/>
          <w:sz w:val="28"/>
          <w:szCs w:val="28"/>
          <w:spacing w:val="3"/>
          <w:position w:val="-1"/>
        </w:rPr>
        <w:t>为</w:t>
      </w:r>
      <w:r>
        <w:rPr>
          <w:rFonts w:ascii="SimSun" w:hAnsi="SimSun" w:eastAsia="SimSun" w:cs="SimSun"/>
          <w:sz w:val="28"/>
          <w:szCs w:val="28"/>
          <w:spacing w:val="-57"/>
          <w:position w:val="-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3"/>
          <w:position w:val="-1"/>
        </w:rPr>
        <w:t>2022</w:t>
      </w:r>
      <w:r>
        <w:rPr>
          <w:rFonts w:ascii="Times New Roman" w:hAnsi="Times New Roman" w:eastAsia="Times New Roman" w:cs="Times New Roman"/>
          <w:sz w:val="28"/>
          <w:szCs w:val="28"/>
          <w:spacing w:val="20"/>
          <w:position w:val="-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3"/>
          <w:position w:val="-1"/>
        </w:rPr>
        <w:t>年的城镇化水平，</w:t>
      </w:r>
      <w:r>
        <w:rPr>
          <w:rFonts w:ascii="Times New Roman" w:hAnsi="Times New Roman" w:eastAsia="Times New Roman" w:cs="Times New Roman"/>
          <w:sz w:val="28"/>
          <w:szCs w:val="28"/>
          <w:spacing w:val="3"/>
          <w:position w:val="-1"/>
        </w:rPr>
        <w:t>n</w:t>
      </w:r>
      <w:r>
        <w:rPr>
          <w:rFonts w:ascii="Times New Roman" w:hAnsi="Times New Roman" w:eastAsia="Times New Roman" w:cs="Times New Roman"/>
          <w:sz w:val="28"/>
          <w:szCs w:val="28"/>
          <w:spacing w:val="20"/>
          <w:position w:val="-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3"/>
          <w:position w:val="-1"/>
        </w:rPr>
        <w:t>为</w:t>
      </w:r>
      <w:r>
        <w:rPr>
          <w:rFonts w:ascii="SimSun" w:hAnsi="SimSun" w:eastAsia="SimSun" w:cs="SimSun"/>
          <w:sz w:val="28"/>
          <w:szCs w:val="28"/>
          <w:spacing w:val="-50"/>
          <w:position w:val="-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3"/>
          <w:position w:val="-1"/>
        </w:rPr>
        <w:t>5 </w:t>
      </w:r>
      <w:r>
        <w:rPr>
          <w:rFonts w:ascii="SimSun" w:hAnsi="SimSun" w:eastAsia="SimSun" w:cs="SimSun"/>
          <w:sz w:val="28"/>
          <w:szCs w:val="28"/>
          <w:spacing w:val="3"/>
          <w:position w:val="-1"/>
        </w:rPr>
        <w:t>年。利通区</w:t>
      </w:r>
      <w:r>
        <w:rPr>
          <w:rFonts w:ascii="Times New Roman" w:hAnsi="Times New Roman" w:eastAsia="Times New Roman" w:cs="Times New Roman"/>
          <w:sz w:val="23"/>
          <w:szCs w:val="23"/>
          <w:i/>
          <w:iCs/>
          <w:spacing w:val="3"/>
          <w:position w:val="12"/>
        </w:rPr>
        <w:t>P</w:t>
      </w:r>
      <w:r>
        <w:rPr>
          <w:rFonts w:ascii="Times New Roman" w:hAnsi="Times New Roman" w:eastAsia="Times New Roman" w:cs="Times New Roman"/>
          <w:sz w:val="13"/>
          <w:szCs w:val="13"/>
          <w:spacing w:val="3"/>
          <w:position w:val="6"/>
        </w:rPr>
        <w:t>(1)   </w:t>
      </w:r>
      <w:r>
        <w:rPr>
          <w:rFonts w:ascii="SimSun" w:hAnsi="SimSun" w:eastAsia="SimSun" w:cs="SimSun"/>
          <w:sz w:val="28"/>
          <w:szCs w:val="28"/>
          <w:spacing w:val="3"/>
          <w:position w:val="-1"/>
        </w:rPr>
        <w:t>＝</w:t>
      </w:r>
      <w:r>
        <w:rPr>
          <w:rFonts w:ascii="Times New Roman" w:hAnsi="Times New Roman" w:eastAsia="Times New Roman" w:cs="Times New Roman"/>
          <w:sz w:val="28"/>
          <w:szCs w:val="28"/>
          <w:spacing w:val="3"/>
          <w:position w:val="-1"/>
        </w:rPr>
        <w:t>0.6449</w:t>
      </w:r>
      <w:r>
        <w:rPr>
          <w:rFonts w:ascii="Times New Roman" w:hAnsi="Times New Roman" w:eastAsia="Times New Roman" w:cs="Times New Roman"/>
          <w:sz w:val="28"/>
          <w:szCs w:val="28"/>
          <w:spacing w:val="-36"/>
          <w:position w:val="-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3"/>
          <w:position w:val="-1"/>
        </w:rPr>
        <w:t>，</w:t>
      </w:r>
      <w:r>
        <w:rPr>
          <w:rFonts w:ascii="Times New Roman" w:hAnsi="Times New Roman" w:eastAsia="Times New Roman" w:cs="Times New Roman"/>
          <w:sz w:val="23"/>
          <w:szCs w:val="23"/>
          <w:i/>
          <w:iCs/>
          <w:spacing w:val="3"/>
          <w:position w:val="12"/>
        </w:rPr>
        <w:t>P</w:t>
      </w:r>
      <w:r>
        <w:rPr>
          <w:rFonts w:ascii="Times New Roman" w:hAnsi="Times New Roman" w:eastAsia="Times New Roman" w:cs="Times New Roman"/>
          <w:sz w:val="13"/>
          <w:szCs w:val="13"/>
          <w:spacing w:val="3"/>
          <w:position w:val="6"/>
        </w:rPr>
        <w:t>(2)   </w:t>
      </w:r>
      <w:r>
        <w:rPr>
          <w:rFonts w:ascii="SimSun" w:hAnsi="SimSun" w:eastAsia="SimSun" w:cs="SimSun"/>
          <w:sz w:val="28"/>
          <w:szCs w:val="28"/>
          <w:spacing w:val="3"/>
          <w:position w:val="-1"/>
        </w:rPr>
        <w:t>=</w:t>
      </w:r>
      <w:r>
        <w:rPr>
          <w:rFonts w:ascii="SimSun" w:hAnsi="SimSun" w:eastAsia="SimSun" w:cs="SimSun"/>
          <w:sz w:val="28"/>
          <w:szCs w:val="28"/>
          <w:position w:val="-1"/>
        </w:rPr>
        <w:t xml:space="preserve"> 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0.7130</w:t>
      </w:r>
      <w:r>
        <w:rPr>
          <w:rFonts w:ascii="Times New Roman" w:hAnsi="Times New Roman" w:eastAsia="Times New Roman" w:cs="Times New Roman"/>
          <w:sz w:val="28"/>
          <w:szCs w:val="28"/>
          <w:spacing w:val="-4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，由此得到</w:t>
      </w:r>
      <w:r>
        <w:rPr>
          <w:rFonts w:ascii="SimSun" w:hAnsi="SimSun" w:eastAsia="SimSun" w:cs="SimSun"/>
          <w:sz w:val="28"/>
          <w:szCs w:val="28"/>
          <w:spacing w:val="-7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URGD</w:t>
      </w:r>
      <w:r>
        <w:rPr>
          <w:rFonts w:ascii="Times New Roman" w:hAnsi="Times New Roman" w:eastAsia="Times New Roman" w:cs="Times New Roman"/>
          <w:sz w:val="28"/>
          <w:szCs w:val="28"/>
          <w:spacing w:val="-3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＝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0.0627</w:t>
      </w:r>
      <w:r>
        <w:rPr>
          <w:rFonts w:ascii="SimSun" w:hAnsi="SimSun" w:eastAsia="SimSun" w:cs="SimSun"/>
          <w:sz w:val="28"/>
          <w:szCs w:val="28"/>
          <w:spacing w:val="-5"/>
        </w:rPr>
        <w:t>，然后用公式（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2</w:t>
      </w:r>
      <w:r>
        <w:rPr>
          <w:rFonts w:ascii="SimSun" w:hAnsi="SimSun" w:eastAsia="SimSun" w:cs="SimSun"/>
          <w:sz w:val="28"/>
          <w:szCs w:val="28"/>
          <w:spacing w:val="-5"/>
        </w:rPr>
        <w:t>）预</w:t>
      </w:r>
      <w:r>
        <w:rPr>
          <w:rFonts w:ascii="SimSun" w:hAnsi="SimSun" w:eastAsia="SimSun" w:cs="SimSun"/>
          <w:sz w:val="28"/>
          <w:szCs w:val="28"/>
          <w:spacing w:val="-6"/>
        </w:rPr>
        <w:t>测未来城镇化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水平，</w:t>
      </w:r>
    </w:p>
    <w:p>
      <w:pPr>
        <w:ind w:right="82"/>
        <w:spacing w:before="80" w:line="755" w:lineRule="exact"/>
        <w:jc w:val="right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3"/>
          <w:szCs w:val="23"/>
          <w:position w:val="-7"/>
        </w:rPr>
        <w:drawing>
          <wp:inline distT="0" distB="0" distL="0" distR="0">
            <wp:extent cx="939317" cy="390644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9317" cy="39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3"/>
          <w:szCs w:val="23"/>
          <w:spacing w:val="-12"/>
          <w:position w:val="21"/>
        </w:rPr>
        <w:t xml:space="preserve"> *</w:t>
      </w:r>
      <w:r>
        <w:rPr>
          <w:rFonts w:ascii="Times New Roman" w:hAnsi="Times New Roman" w:eastAsia="Times New Roman" w:cs="Times New Roman"/>
          <w:sz w:val="23"/>
          <w:szCs w:val="23"/>
          <w:spacing w:val="-23"/>
          <w:position w:val="2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i/>
          <w:iCs/>
          <w:spacing w:val="-12"/>
          <w:position w:val="21"/>
        </w:rPr>
        <w:t>e</w:t>
      </w:r>
      <w:r>
        <w:rPr>
          <w:rFonts w:ascii="Times New Roman" w:hAnsi="Times New Roman" w:eastAsia="Times New Roman" w:cs="Times New Roman"/>
          <w:sz w:val="14"/>
          <w:szCs w:val="14"/>
          <w:i/>
          <w:iCs/>
          <w:position w:val="31"/>
        </w:rPr>
        <w:t>URGD</w:t>
      </w:r>
      <w:r>
        <w:rPr>
          <w:rFonts w:ascii="Times New Roman" w:hAnsi="Times New Roman" w:eastAsia="Times New Roman" w:cs="Times New Roman"/>
          <w:sz w:val="14"/>
          <w:szCs w:val="14"/>
          <w:position w:val="31"/>
        </w:rPr>
        <w:t>*</w:t>
      </w:r>
      <w:r>
        <w:rPr>
          <w:rFonts w:ascii="Times New Roman" w:hAnsi="Times New Roman" w:eastAsia="Times New Roman" w:cs="Times New Roman"/>
          <w:sz w:val="14"/>
          <w:szCs w:val="14"/>
          <w:i/>
          <w:iCs/>
          <w:position w:val="31"/>
        </w:rPr>
        <w:t>t                               </w:t>
      </w:r>
      <w:r>
        <w:rPr>
          <w:rFonts w:ascii="Times New Roman" w:hAnsi="Times New Roman" w:eastAsia="Times New Roman" w:cs="Times New Roman"/>
          <w:sz w:val="14"/>
          <w:szCs w:val="14"/>
          <w:i/>
          <w:iCs/>
          <w:spacing w:val="-1"/>
          <w:position w:val="31"/>
        </w:rPr>
        <w:t xml:space="preserve">                               </w:t>
      </w:r>
      <w:r>
        <w:rPr>
          <w:rFonts w:ascii="SimSun" w:hAnsi="SimSun" w:eastAsia="SimSun" w:cs="SimSun"/>
          <w:sz w:val="28"/>
          <w:szCs w:val="28"/>
          <w:position w:val="-9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position w:val="-9"/>
        </w:rPr>
        <w:t>2</w:t>
      </w:r>
      <w:r>
        <w:rPr>
          <w:rFonts w:ascii="SimSun" w:hAnsi="SimSun" w:eastAsia="SimSun" w:cs="SimSun"/>
          <w:sz w:val="28"/>
          <w:szCs w:val="28"/>
          <w:position w:val="-9"/>
        </w:rPr>
        <w:t>）</w:t>
      </w:r>
    </w:p>
    <w:p>
      <w:pPr>
        <w:ind w:left="601" w:right="636" w:firstLine="27"/>
        <w:spacing w:before="196" w:line="36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3"/>
          <w:szCs w:val="23"/>
          <w:i/>
          <w:iCs/>
          <w:spacing w:val="12"/>
          <w:position w:val="13"/>
        </w:rPr>
        <w:t>P</w:t>
      </w:r>
      <w:r>
        <w:rPr>
          <w:rFonts w:ascii="Times New Roman" w:hAnsi="Times New Roman" w:eastAsia="Times New Roman" w:cs="Times New Roman"/>
          <w:sz w:val="13"/>
          <w:szCs w:val="13"/>
          <w:spacing w:val="-1"/>
          <w:position w:val="7"/>
        </w:rPr>
        <w:t>(</w:t>
      </w:r>
      <w:r>
        <w:rPr>
          <w:rFonts w:ascii="Times New Roman" w:hAnsi="Times New Roman" w:eastAsia="Times New Roman" w:cs="Times New Roman"/>
          <w:sz w:val="13"/>
          <w:szCs w:val="13"/>
          <w:spacing w:val="-9"/>
          <w:position w:val="7"/>
        </w:rPr>
        <w:t xml:space="preserve"> </w:t>
      </w:r>
      <w:r>
        <w:rPr>
          <w:rFonts w:ascii="Times New Roman" w:hAnsi="Times New Roman" w:eastAsia="Times New Roman" w:cs="Times New Roman"/>
          <w:sz w:val="13"/>
          <w:szCs w:val="13"/>
          <w:i/>
          <w:iCs/>
          <w:spacing w:val="-1"/>
          <w:position w:val="7"/>
        </w:rPr>
        <w:t>t</w:t>
      </w:r>
      <w:r>
        <w:rPr>
          <w:rFonts w:ascii="Times New Roman" w:hAnsi="Times New Roman" w:eastAsia="Times New Roman" w:cs="Times New Roman"/>
          <w:sz w:val="13"/>
          <w:szCs w:val="13"/>
          <w:i/>
          <w:iCs/>
          <w:spacing w:val="-12"/>
          <w:position w:val="7"/>
        </w:rPr>
        <w:t xml:space="preserve"> </w:t>
      </w:r>
      <w:r>
        <w:rPr>
          <w:rFonts w:ascii="Times New Roman" w:hAnsi="Times New Roman" w:eastAsia="Times New Roman" w:cs="Times New Roman"/>
          <w:sz w:val="13"/>
          <w:szCs w:val="13"/>
          <w:spacing w:val="-1"/>
          <w:position w:val="7"/>
        </w:rPr>
        <w:t>)</w:t>
      </w:r>
      <w:r>
        <w:rPr>
          <w:rFonts w:ascii="Times New Roman" w:hAnsi="Times New Roman" w:eastAsia="Times New Roman" w:cs="Times New Roman"/>
          <w:sz w:val="13"/>
          <w:szCs w:val="13"/>
          <w:spacing w:val="22"/>
          <w:w w:val="101"/>
          <w:position w:val="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为</w:t>
      </w:r>
      <w:r>
        <w:rPr>
          <w:rFonts w:ascii="SimSun" w:hAnsi="SimSun" w:eastAsia="SimSun" w:cs="SimSun"/>
          <w:sz w:val="28"/>
          <w:szCs w:val="28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t </w:t>
      </w:r>
      <w:r>
        <w:rPr>
          <w:rFonts w:ascii="SimSun" w:hAnsi="SimSun" w:eastAsia="SimSun" w:cs="SimSun"/>
          <w:sz w:val="28"/>
          <w:szCs w:val="28"/>
          <w:spacing w:val="-1"/>
        </w:rPr>
        <w:t>年份的城镇人口比重，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t </w:t>
      </w:r>
      <w:r>
        <w:rPr>
          <w:rFonts w:ascii="SimSun" w:hAnsi="SimSun" w:eastAsia="SimSun" w:cs="SimSun"/>
          <w:sz w:val="28"/>
          <w:szCs w:val="28"/>
          <w:spacing w:val="-1"/>
        </w:rPr>
        <w:t>为距离前一个年份的年数。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按照上述公式预测，利通区</w:t>
      </w:r>
      <w:r>
        <w:rPr>
          <w:rFonts w:ascii="SimSun" w:hAnsi="SimSun" w:eastAsia="SimSun" w:cs="SimSun"/>
          <w:sz w:val="28"/>
          <w:szCs w:val="28"/>
          <w:spacing w:val="-6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2025 </w:t>
      </w:r>
      <w:r>
        <w:rPr>
          <w:rFonts w:ascii="SimSun" w:hAnsi="SimSun" w:eastAsia="SimSun" w:cs="SimSun"/>
          <w:sz w:val="28"/>
          <w:szCs w:val="28"/>
          <w:spacing w:val="-2"/>
        </w:rPr>
        <w:t>年城镇化水平为</w:t>
      </w:r>
      <w:r>
        <w:rPr>
          <w:rFonts w:ascii="SimSun" w:hAnsi="SimSun" w:eastAsia="SimSun" w:cs="SimSun"/>
          <w:sz w:val="28"/>
          <w:szCs w:val="28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74.99%</w:t>
      </w:r>
      <w:r>
        <w:rPr>
          <w:rFonts w:ascii="SimSun" w:hAnsi="SimSun" w:eastAsia="SimSun" w:cs="SimSun"/>
          <w:sz w:val="28"/>
          <w:szCs w:val="28"/>
          <w:spacing w:val="-3"/>
        </w:rPr>
        <w:t>。</w:t>
      </w:r>
    </w:p>
    <w:p>
      <w:pPr>
        <w:ind w:left="595"/>
        <w:spacing w:before="103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7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、趋势外推法</w:t>
      </w:r>
    </w:p>
    <w:p>
      <w:pPr>
        <w:ind w:left="41" w:right="83" w:firstLine="556"/>
        <w:spacing w:before="288" w:line="40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2"/>
        </w:rPr>
        <w:t>对利通区</w:t>
      </w:r>
      <w:r>
        <w:rPr>
          <w:rFonts w:ascii="SimSun" w:hAnsi="SimSun" w:eastAsia="SimSun" w:cs="SimSun"/>
          <w:sz w:val="28"/>
          <w:szCs w:val="28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2014-2022 </w:t>
      </w:r>
      <w:r>
        <w:rPr>
          <w:rFonts w:ascii="SimSun" w:hAnsi="SimSun" w:eastAsia="SimSun" w:cs="SimSun"/>
          <w:sz w:val="28"/>
          <w:szCs w:val="28"/>
          <w:spacing w:val="-2"/>
        </w:rPr>
        <w:t>年城镇化水平的数据进行回归分析，通过指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数模型、线性模型等多种方法的比较，指数模型与利通区</w:t>
      </w:r>
      <w:r>
        <w:rPr>
          <w:rFonts w:ascii="SimSun" w:hAnsi="SimSun" w:eastAsia="SimSun" w:cs="SimSun"/>
          <w:sz w:val="28"/>
          <w:szCs w:val="28"/>
          <w:spacing w:val="-4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2014-2022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年城镇化水平发展趋势相近，因此，本次选用指数模型对利通区</w:t>
      </w:r>
      <w:r>
        <w:rPr>
          <w:rFonts w:ascii="SimSun" w:hAnsi="SimSun" w:eastAsia="SimSun" w:cs="SimSun"/>
          <w:sz w:val="28"/>
          <w:szCs w:val="28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2025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年城镇化水平进行预测。</w:t>
      </w:r>
    </w:p>
    <w:p>
      <w:pPr>
        <w:ind w:left="1801"/>
        <w:spacing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表</w:t>
      </w:r>
      <w:r>
        <w:rPr>
          <w:rFonts w:ascii="SimSun" w:hAnsi="SimSun" w:eastAsia="SimSun" w:cs="SimSun"/>
          <w:sz w:val="24"/>
          <w:szCs w:val="24"/>
          <w:spacing w:val="-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3-1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利通区</w:t>
      </w:r>
      <w:r>
        <w:rPr>
          <w:rFonts w:ascii="SimSun" w:hAnsi="SimSun" w:eastAsia="SimSun" w:cs="SimSun"/>
          <w:sz w:val="24"/>
          <w:szCs w:val="24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2014-2022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年城镇化水平统计表</w:t>
      </w:r>
    </w:p>
    <w:p>
      <w:pPr>
        <w:spacing w:line="68" w:lineRule="exact"/>
        <w:rPr/>
      </w:pPr>
      <w:r/>
    </w:p>
    <w:tbl>
      <w:tblPr>
        <w:tblStyle w:val="TableNormal"/>
        <w:tblW w:w="8339" w:type="dxa"/>
        <w:tblInd w:w="1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55"/>
        <w:gridCol w:w="833"/>
        <w:gridCol w:w="773"/>
        <w:gridCol w:w="832"/>
        <w:gridCol w:w="832"/>
        <w:gridCol w:w="832"/>
        <w:gridCol w:w="832"/>
        <w:gridCol w:w="832"/>
        <w:gridCol w:w="833"/>
        <w:gridCol w:w="785"/>
      </w:tblGrid>
      <w:tr>
        <w:trPr>
          <w:trHeight w:val="343" w:hRule="atLeast"/>
        </w:trPr>
        <w:tc>
          <w:tcPr>
            <w:tcW w:w="955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258"/>
              <w:spacing w:before="72" w:line="228" w:lineRule="auto"/>
              <w:rPr/>
            </w:pPr>
            <w:r>
              <w:rPr>
                <w:b/>
                <w:bCs/>
                <w:spacing w:val="3"/>
              </w:rPr>
              <w:t>年份</w:t>
            </w:r>
          </w:p>
        </w:tc>
        <w:tc>
          <w:tcPr>
            <w:tcW w:w="833" w:type="dxa"/>
            <w:vAlign w:val="top"/>
            <w:tcBorders>
              <w:top w:val="single" w:color="000000" w:sz="10" w:space="0"/>
            </w:tcBorders>
          </w:tcPr>
          <w:p>
            <w:pPr>
              <w:ind w:left="199"/>
              <w:spacing w:before="10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b/>
                <w:bCs/>
                <w:spacing w:val="4"/>
              </w:rPr>
              <w:t>2014</w:t>
            </w:r>
          </w:p>
        </w:tc>
        <w:tc>
          <w:tcPr>
            <w:tcW w:w="773" w:type="dxa"/>
            <w:vAlign w:val="top"/>
            <w:tcBorders>
              <w:top w:val="single" w:color="000000" w:sz="10" w:space="0"/>
            </w:tcBorders>
          </w:tcPr>
          <w:p>
            <w:pPr>
              <w:ind w:left="170"/>
              <w:spacing w:before="10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b/>
                <w:bCs/>
                <w:spacing w:val="4"/>
              </w:rPr>
              <w:t>2015</w:t>
            </w:r>
          </w:p>
        </w:tc>
        <w:tc>
          <w:tcPr>
            <w:tcW w:w="832" w:type="dxa"/>
            <w:vAlign w:val="top"/>
            <w:tcBorders>
              <w:top w:val="single" w:color="000000" w:sz="10" w:space="0"/>
            </w:tcBorders>
          </w:tcPr>
          <w:p>
            <w:pPr>
              <w:ind w:left="204"/>
              <w:spacing w:before="10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b/>
                <w:bCs/>
                <w:spacing w:val="3"/>
              </w:rPr>
              <w:t>2016</w:t>
            </w:r>
          </w:p>
        </w:tc>
        <w:tc>
          <w:tcPr>
            <w:tcW w:w="832" w:type="dxa"/>
            <w:vAlign w:val="top"/>
            <w:tcBorders>
              <w:top w:val="single" w:color="000000" w:sz="10" w:space="0"/>
            </w:tcBorders>
          </w:tcPr>
          <w:p>
            <w:pPr>
              <w:ind w:left="207"/>
              <w:spacing w:before="10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b/>
                <w:bCs/>
                <w:spacing w:val="3"/>
              </w:rPr>
              <w:t>2017</w:t>
            </w:r>
          </w:p>
        </w:tc>
        <w:tc>
          <w:tcPr>
            <w:tcW w:w="832" w:type="dxa"/>
            <w:vAlign w:val="top"/>
            <w:tcBorders>
              <w:top w:val="single" w:color="000000" w:sz="10" w:space="0"/>
            </w:tcBorders>
          </w:tcPr>
          <w:p>
            <w:pPr>
              <w:ind w:left="210"/>
              <w:spacing w:before="10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b/>
                <w:bCs/>
                <w:spacing w:val="3"/>
              </w:rPr>
              <w:t>2018</w:t>
            </w:r>
          </w:p>
        </w:tc>
        <w:tc>
          <w:tcPr>
            <w:tcW w:w="832" w:type="dxa"/>
            <w:vAlign w:val="top"/>
            <w:tcBorders>
              <w:top w:val="single" w:color="000000" w:sz="10" w:space="0"/>
            </w:tcBorders>
          </w:tcPr>
          <w:p>
            <w:pPr>
              <w:ind w:left="211"/>
              <w:spacing w:before="10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b/>
                <w:bCs/>
                <w:spacing w:val="4"/>
              </w:rPr>
              <w:t>2019</w:t>
            </w:r>
          </w:p>
        </w:tc>
        <w:tc>
          <w:tcPr>
            <w:tcW w:w="832" w:type="dxa"/>
            <w:vAlign w:val="top"/>
            <w:tcBorders>
              <w:top w:val="single" w:color="000000" w:sz="10" w:space="0"/>
            </w:tcBorders>
          </w:tcPr>
          <w:p>
            <w:pPr>
              <w:ind w:left="214"/>
              <w:spacing w:before="10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b/>
                <w:bCs/>
                <w:spacing w:val="4"/>
              </w:rPr>
              <w:t>2020</w:t>
            </w:r>
          </w:p>
        </w:tc>
        <w:tc>
          <w:tcPr>
            <w:tcW w:w="833" w:type="dxa"/>
            <w:vAlign w:val="top"/>
            <w:tcBorders>
              <w:top w:val="single" w:color="000000" w:sz="10" w:space="0"/>
            </w:tcBorders>
          </w:tcPr>
          <w:p>
            <w:pPr>
              <w:ind w:left="217"/>
              <w:spacing w:before="10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b/>
                <w:bCs/>
                <w:spacing w:val="4"/>
              </w:rPr>
              <w:t>2021</w:t>
            </w:r>
          </w:p>
        </w:tc>
        <w:tc>
          <w:tcPr>
            <w:tcW w:w="785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ind w:left="188"/>
              <w:spacing w:before="10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b/>
                <w:bCs/>
                <w:spacing w:val="4"/>
              </w:rPr>
              <w:t>2022</w:t>
            </w:r>
          </w:p>
        </w:tc>
      </w:tr>
      <w:tr>
        <w:trPr>
          <w:trHeight w:val="666" w:hRule="atLeast"/>
        </w:trPr>
        <w:tc>
          <w:tcPr>
            <w:tcW w:w="955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63" w:right="61" w:hanging="15"/>
              <w:spacing w:before="75" w:line="268" w:lineRule="auto"/>
              <w:rPr/>
            </w:pPr>
            <w:r>
              <w:rPr>
                <w:spacing w:val="7"/>
              </w:rPr>
              <w:t>城镇化水</w:t>
            </w:r>
            <w:r>
              <w:rPr/>
              <w:t xml:space="preserve"> </w:t>
            </w:r>
            <w:r>
              <w:rPr>
                <w:spacing w:val="5"/>
              </w:rPr>
              <w:t>平（</w:t>
            </w:r>
            <w:r>
              <w:rPr>
                <w:rFonts w:ascii="Times New Roman" w:hAnsi="Times New Roman" w:eastAsia="Times New Roman" w:cs="Times New Roman"/>
                <w:spacing w:val="5"/>
              </w:rPr>
              <w:t>%</w:t>
            </w:r>
            <w:r>
              <w:rPr>
                <w:spacing w:val="5"/>
              </w:rPr>
              <w:t>）</w:t>
            </w:r>
          </w:p>
        </w:tc>
        <w:tc>
          <w:tcPr>
            <w:tcW w:w="833" w:type="dxa"/>
            <w:vAlign w:val="top"/>
            <w:tcBorders>
              <w:bottom w:val="single" w:color="000000" w:sz="10" w:space="0"/>
            </w:tcBorders>
          </w:tcPr>
          <w:p>
            <w:pPr>
              <w:ind w:left="178"/>
              <w:spacing w:before="26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58.73</w:t>
            </w:r>
          </w:p>
        </w:tc>
        <w:tc>
          <w:tcPr>
            <w:tcW w:w="773" w:type="dxa"/>
            <w:vAlign w:val="top"/>
            <w:tcBorders>
              <w:bottom w:val="single" w:color="000000" w:sz="10" w:space="0"/>
            </w:tcBorders>
          </w:tcPr>
          <w:p>
            <w:pPr>
              <w:ind w:left="148"/>
              <w:spacing w:before="26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61.70</w:t>
            </w:r>
          </w:p>
        </w:tc>
        <w:tc>
          <w:tcPr>
            <w:tcW w:w="832" w:type="dxa"/>
            <w:vAlign w:val="top"/>
            <w:tcBorders>
              <w:bottom w:val="single" w:color="000000" w:sz="10" w:space="0"/>
            </w:tcBorders>
          </w:tcPr>
          <w:p>
            <w:pPr>
              <w:ind w:left="181"/>
              <w:spacing w:before="26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62.98</w:t>
            </w:r>
          </w:p>
        </w:tc>
        <w:tc>
          <w:tcPr>
            <w:tcW w:w="832" w:type="dxa"/>
            <w:vAlign w:val="top"/>
            <w:tcBorders>
              <w:bottom w:val="single" w:color="000000" w:sz="10" w:space="0"/>
            </w:tcBorders>
          </w:tcPr>
          <w:p>
            <w:pPr>
              <w:ind w:left="184"/>
              <w:spacing w:before="26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63.99</w:t>
            </w:r>
          </w:p>
        </w:tc>
        <w:tc>
          <w:tcPr>
            <w:tcW w:w="832" w:type="dxa"/>
            <w:vAlign w:val="top"/>
            <w:tcBorders>
              <w:bottom w:val="single" w:color="000000" w:sz="10" w:space="0"/>
            </w:tcBorders>
          </w:tcPr>
          <w:p>
            <w:pPr>
              <w:ind w:left="187"/>
              <w:spacing w:before="26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64.49</w:t>
            </w:r>
          </w:p>
        </w:tc>
        <w:tc>
          <w:tcPr>
            <w:tcW w:w="832" w:type="dxa"/>
            <w:vAlign w:val="top"/>
            <w:tcBorders>
              <w:bottom w:val="single" w:color="000000" w:sz="10" w:space="0"/>
            </w:tcBorders>
          </w:tcPr>
          <w:p>
            <w:pPr>
              <w:ind w:left="191"/>
              <w:spacing w:before="26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64.94</w:t>
            </w:r>
          </w:p>
        </w:tc>
        <w:tc>
          <w:tcPr>
            <w:tcW w:w="832" w:type="dxa"/>
            <w:vAlign w:val="top"/>
            <w:tcBorders>
              <w:bottom w:val="single" w:color="000000" w:sz="10" w:space="0"/>
            </w:tcBorders>
          </w:tcPr>
          <w:p>
            <w:pPr>
              <w:ind w:left="194"/>
              <w:spacing w:before="26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69.77</w:t>
            </w:r>
          </w:p>
        </w:tc>
        <w:tc>
          <w:tcPr>
            <w:tcW w:w="833" w:type="dxa"/>
            <w:vAlign w:val="top"/>
            <w:tcBorders>
              <w:bottom w:val="single" w:color="000000" w:sz="10" w:space="0"/>
            </w:tcBorders>
          </w:tcPr>
          <w:p>
            <w:pPr>
              <w:ind w:left="193"/>
              <w:spacing w:before="26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71.06</w:t>
            </w:r>
          </w:p>
        </w:tc>
        <w:tc>
          <w:tcPr>
            <w:tcW w:w="785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ind w:left="164"/>
              <w:spacing w:before="26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71.30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74"/>
          <w:pgSz w:w="11906" w:h="16839"/>
          <w:pgMar w:top="400" w:right="1716" w:bottom="1094" w:left="1770" w:header="0" w:footer="931" w:gutter="0"/>
        </w:sectPr>
        <w:rPr/>
      </w:pPr>
    </w:p>
    <w:p>
      <w:pPr>
        <w:pStyle w:val="BodyText"/>
        <w:spacing w:line="282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spacing w:line="4781" w:lineRule="exact"/>
        <w:rPr/>
      </w:pPr>
      <w:r>
        <w:rPr>
          <w:position w:val="-95"/>
        </w:rPr>
        <w:drawing>
          <wp:inline distT="0" distB="0" distL="0" distR="0">
            <wp:extent cx="5304154" cy="3035934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04154" cy="303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466"/>
        <w:spacing w:before="22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图</w:t>
      </w:r>
      <w:r>
        <w:rPr>
          <w:rFonts w:ascii="SimSun" w:hAnsi="SimSun" w:eastAsia="SimSun" w:cs="SimSun"/>
          <w:sz w:val="24"/>
          <w:szCs w:val="24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3-1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利通区</w:t>
      </w:r>
      <w:r>
        <w:rPr>
          <w:rFonts w:ascii="SimSun" w:hAnsi="SimSun" w:eastAsia="SimSun" w:cs="SimSun"/>
          <w:sz w:val="24"/>
          <w:szCs w:val="24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2014-2022 </w:t>
      </w: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年城镇化水平发展趋势分析</w:t>
      </w:r>
    </w:p>
    <w:p>
      <w:pPr>
        <w:ind w:left="32" w:right="27" w:firstLine="567"/>
        <w:spacing w:before="240" w:line="397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6"/>
        </w:rPr>
        <w:t>根据利通区</w:t>
      </w:r>
      <w:r>
        <w:rPr>
          <w:rFonts w:ascii="SimSun" w:hAnsi="SimSun" w:eastAsia="SimSun" w:cs="SimSun"/>
          <w:sz w:val="28"/>
          <w:szCs w:val="28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6"/>
        </w:rPr>
        <w:t>2014-2022</w:t>
      </w:r>
      <w:r>
        <w:rPr>
          <w:rFonts w:ascii="Times New Roman" w:hAnsi="Times New Roman" w:eastAsia="Times New Roman" w:cs="Times New Roman"/>
          <w:sz w:val="28"/>
          <w:szCs w:val="28"/>
          <w:spacing w:val="2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6"/>
        </w:rPr>
        <w:t>年城镇化水平发展趋势分析，选用</w:t>
      </w:r>
      <w:r>
        <w:rPr>
          <w:rFonts w:ascii="SimSun" w:hAnsi="SimSun" w:eastAsia="SimSun" w:cs="SimSun"/>
          <w:sz w:val="28"/>
          <w:szCs w:val="28"/>
          <w:spacing w:val="5"/>
        </w:rPr>
        <w:t>公式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Y=58.027e</w:t>
      </w:r>
      <w:r>
        <w:rPr>
          <w:rFonts w:ascii="Times New Roman" w:hAnsi="Times New Roman" w:eastAsia="Times New Roman" w:cs="Times New Roman"/>
          <w:sz w:val="18"/>
          <w:szCs w:val="18"/>
          <w:spacing w:val="2"/>
          <w:position w:val="8"/>
        </w:rPr>
        <w:t>0.</w:t>
      </w:r>
      <w:r>
        <w:rPr>
          <w:rFonts w:ascii="Times New Roman" w:hAnsi="Times New Roman" w:eastAsia="Times New Roman" w:cs="Times New Roman"/>
          <w:sz w:val="18"/>
          <w:szCs w:val="18"/>
          <w:spacing w:val="2"/>
          <w:position w:val="1"/>
        </w:rPr>
        <w:t>0237x</w:t>
      </w:r>
      <w:r>
        <w:rPr>
          <w:rFonts w:ascii="Times New Roman" w:hAnsi="Times New Roman" w:eastAsia="Times New Roman" w:cs="Times New Roman"/>
          <w:sz w:val="18"/>
          <w:szCs w:val="18"/>
          <w:spacing w:val="28"/>
          <w:w w:val="102"/>
          <w:position w:val="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  <w:position w:val="1"/>
        </w:rPr>
        <w:t>对利通区</w:t>
      </w:r>
      <w:r>
        <w:rPr>
          <w:rFonts w:ascii="SimSun" w:hAnsi="SimSun" w:eastAsia="SimSun" w:cs="SimSun"/>
          <w:sz w:val="28"/>
          <w:szCs w:val="28"/>
          <w:spacing w:val="-58"/>
          <w:position w:val="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2025 </w:t>
      </w:r>
      <w:r>
        <w:rPr>
          <w:rFonts w:ascii="SimSun" w:hAnsi="SimSun" w:eastAsia="SimSun" w:cs="SimSun"/>
          <w:sz w:val="28"/>
          <w:szCs w:val="28"/>
          <w:spacing w:val="2"/>
        </w:rPr>
        <w:t>年城镇化水平进行预测。预测利通区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2025 </w:t>
      </w:r>
      <w:r>
        <w:rPr>
          <w:rFonts w:ascii="SimSun" w:hAnsi="SimSun" w:eastAsia="SimSun" w:cs="SimSun"/>
          <w:sz w:val="28"/>
          <w:szCs w:val="28"/>
          <w:spacing w:val="-1"/>
        </w:rPr>
        <w:t>年城镇化水平为</w:t>
      </w:r>
      <w:r>
        <w:rPr>
          <w:rFonts w:ascii="SimSun" w:hAnsi="SimSun" w:eastAsia="SimSun" w:cs="SimSun"/>
          <w:sz w:val="28"/>
          <w:szCs w:val="28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62.30%</w:t>
      </w:r>
      <w:r>
        <w:rPr>
          <w:rFonts w:ascii="SimSun" w:hAnsi="SimSun" w:eastAsia="SimSun" w:cs="SimSun"/>
          <w:sz w:val="28"/>
          <w:szCs w:val="28"/>
          <w:spacing w:val="-1"/>
        </w:rPr>
        <w:t>。</w:t>
      </w:r>
    </w:p>
    <w:p>
      <w:pPr>
        <w:ind w:left="593"/>
        <w:spacing w:before="55" w:line="222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11"/>
        </w:rPr>
        <w:t>3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、结论</w:t>
      </w:r>
    </w:p>
    <w:p>
      <w:pPr>
        <w:ind w:left="40" w:right="32" w:firstLine="562"/>
        <w:spacing w:before="288" w:line="412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综合以上两种预测结果，统筹考虑利通区资源禀赋以及利通区城</w:t>
      </w:r>
      <w:r>
        <w:rPr>
          <w:rFonts w:ascii="SimSun" w:hAnsi="SimSun" w:eastAsia="SimSun" w:cs="SimSun"/>
          <w:sz w:val="28"/>
          <w:szCs w:val="28"/>
          <w:spacing w:val="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镇发展的客观因素，确定利通区</w:t>
      </w:r>
      <w:r>
        <w:rPr>
          <w:rFonts w:ascii="SimSun" w:hAnsi="SimSun" w:eastAsia="SimSun" w:cs="SimSun"/>
          <w:sz w:val="28"/>
          <w:szCs w:val="28"/>
          <w:spacing w:val="-5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2025 </w:t>
      </w:r>
      <w:r>
        <w:rPr>
          <w:rFonts w:ascii="SimSun" w:hAnsi="SimSun" w:eastAsia="SimSun" w:cs="SimSun"/>
          <w:sz w:val="28"/>
          <w:szCs w:val="28"/>
          <w:spacing w:val="-1"/>
        </w:rPr>
        <w:t>年城镇化水平为</w:t>
      </w:r>
      <w:r>
        <w:rPr>
          <w:rFonts w:ascii="SimSun" w:hAnsi="SimSun" w:eastAsia="SimSun" w:cs="SimSun"/>
          <w:sz w:val="28"/>
          <w:szCs w:val="28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74.99%</w:t>
      </w:r>
      <w:r>
        <w:rPr>
          <w:rFonts w:ascii="SimSun" w:hAnsi="SimSun" w:eastAsia="SimSun" w:cs="SimSun"/>
          <w:sz w:val="28"/>
          <w:szCs w:val="28"/>
          <w:spacing w:val="-1"/>
        </w:rPr>
        <w:t>。</w:t>
      </w:r>
    </w:p>
    <w:p>
      <w:pPr>
        <w:ind w:left="67"/>
        <w:spacing w:before="238" w:line="227" w:lineRule="auto"/>
        <w:outlineLvl w:val="1"/>
        <w:rPr>
          <w:rFonts w:ascii="SimHei" w:hAnsi="SimHei" w:eastAsia="SimHei" w:cs="SimHei"/>
          <w:sz w:val="31"/>
          <w:szCs w:val="31"/>
        </w:rPr>
      </w:pPr>
      <w:bookmarkStart w:name="bookmark28" w:id="61"/>
      <w:bookmarkEnd w:id="61"/>
      <w:bookmarkStart w:name="bookmark27" w:id="62"/>
      <w:bookmarkEnd w:id="62"/>
      <w:r>
        <w:rPr>
          <w:rFonts w:ascii="SimHei" w:hAnsi="SimHei" w:eastAsia="SimHei" w:cs="SimHei"/>
          <w:sz w:val="31"/>
          <w:szCs w:val="31"/>
          <w:spacing w:val="5"/>
        </w:rPr>
        <w:t>（二）人口规模预测</w:t>
      </w:r>
    </w:p>
    <w:p>
      <w:pPr>
        <w:pStyle w:val="BodyText"/>
        <w:spacing w:line="426" w:lineRule="auto"/>
        <w:rPr/>
      </w:pPr>
      <w:r/>
    </w:p>
    <w:p>
      <w:pPr>
        <w:ind w:left="39" w:firstLine="560"/>
        <w:spacing w:before="92" w:line="40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2"/>
        </w:rPr>
        <w:t>根据利通区</w:t>
      </w:r>
      <w:r>
        <w:rPr>
          <w:rFonts w:ascii="SimSun" w:hAnsi="SimSun" w:eastAsia="SimSun" w:cs="SimSun"/>
          <w:sz w:val="28"/>
          <w:szCs w:val="28"/>
          <w:spacing w:val="-6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2014-2022 </w:t>
      </w:r>
      <w:r>
        <w:rPr>
          <w:rFonts w:ascii="SimSun" w:hAnsi="SimSun" w:eastAsia="SimSun" w:cs="SimSun"/>
          <w:sz w:val="28"/>
          <w:szCs w:val="28"/>
          <w:spacing w:val="-2"/>
        </w:rPr>
        <w:t>年人口统计，对常住人口进行分析，利通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区常住人口持续增加，</w:t>
      </w:r>
      <w:r>
        <w:rPr>
          <w:rFonts w:ascii="Times New Roman" w:hAnsi="Times New Roman" w:eastAsia="Times New Roman" w:cs="Times New Roman"/>
          <w:sz w:val="28"/>
          <w:szCs w:val="28"/>
          <w:spacing w:val="4"/>
        </w:rPr>
        <w:t>2020 </w:t>
      </w:r>
      <w:r>
        <w:rPr>
          <w:rFonts w:ascii="SimSun" w:hAnsi="SimSun" w:eastAsia="SimSun" w:cs="SimSun"/>
          <w:sz w:val="28"/>
          <w:szCs w:val="28"/>
          <w:spacing w:val="4"/>
        </w:rPr>
        <w:t>年增长尤为明显，之后增长趋势减小，</w:t>
      </w:r>
      <w:r>
        <w:rPr>
          <w:rFonts w:ascii="SimSun" w:hAnsi="SimSun" w:eastAsia="SimSun" w:cs="SimSun"/>
          <w:sz w:val="28"/>
          <w:szCs w:val="28"/>
          <w:spacing w:val="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平稳增长；根据利通区常住人口综合增长率六次多项式趋势线来看，</w:t>
      </w:r>
      <w:r>
        <w:rPr>
          <w:rFonts w:ascii="SimSun" w:hAnsi="SimSun" w:eastAsia="SimSun" w:cs="SimSun"/>
          <w:sz w:val="28"/>
          <w:szCs w:val="28"/>
          <w:spacing w:val="1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利通区常住人口增长率在</w:t>
      </w:r>
      <w:r>
        <w:rPr>
          <w:rFonts w:ascii="SimSun" w:hAnsi="SimSun" w:eastAsia="SimSun" w:cs="SimSun"/>
          <w:sz w:val="28"/>
          <w:szCs w:val="28"/>
          <w:spacing w:val="-6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2015 </w:t>
      </w:r>
      <w:r>
        <w:rPr>
          <w:rFonts w:ascii="SimSun" w:hAnsi="SimSun" w:eastAsia="SimSun" w:cs="SimSun"/>
          <w:sz w:val="28"/>
          <w:szCs w:val="28"/>
          <w:spacing w:val="-1"/>
        </w:rPr>
        <w:t>年处于谷底，随后增加，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201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6 </w:t>
      </w:r>
      <w:r>
        <w:rPr>
          <w:rFonts w:ascii="SimSun" w:hAnsi="SimSun" w:eastAsia="SimSun" w:cs="SimSun"/>
          <w:sz w:val="28"/>
          <w:szCs w:val="28"/>
          <w:spacing w:val="-2"/>
        </w:rPr>
        <w:t>年达到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1"/>
        </w:rPr>
        <w:t>峰值，之后降低，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2019 </w:t>
      </w:r>
      <w:r>
        <w:rPr>
          <w:rFonts w:ascii="SimSun" w:hAnsi="SimSun" w:eastAsia="SimSun" w:cs="SimSun"/>
          <w:sz w:val="28"/>
          <w:szCs w:val="28"/>
          <w:spacing w:val="1"/>
        </w:rPr>
        <w:t>年达到谷底后开始增加，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2020 </w:t>
      </w:r>
      <w:r>
        <w:rPr>
          <w:rFonts w:ascii="SimSun" w:hAnsi="SimSun" w:eastAsia="SimSun" w:cs="SimSun"/>
          <w:sz w:val="28"/>
          <w:szCs w:val="28"/>
          <w:spacing w:val="1"/>
        </w:rPr>
        <w:t>年达到峰值后</w:t>
      </w:r>
    </w:p>
    <w:p>
      <w:pPr>
        <w:spacing w:line="406" w:lineRule="auto"/>
        <w:sectPr>
          <w:footerReference w:type="default" r:id="rId77"/>
          <w:pgSz w:w="11906" w:h="16839"/>
          <w:pgMar w:top="400" w:right="1766" w:bottom="1094" w:left="1770" w:header="0" w:footer="931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left="134" w:right="86" w:firstLine="1"/>
        <w:spacing w:before="91" w:line="399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1"/>
        </w:rPr>
        <w:t>再次降低，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2021 </w:t>
      </w:r>
      <w:r>
        <w:rPr>
          <w:rFonts w:ascii="SimSun" w:hAnsi="SimSun" w:eastAsia="SimSun" w:cs="SimSun"/>
          <w:sz w:val="28"/>
          <w:szCs w:val="28"/>
          <w:spacing w:val="1"/>
        </w:rPr>
        <w:t>年达到谷底后上升，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2022 </w:t>
      </w:r>
      <w:r>
        <w:rPr>
          <w:rFonts w:ascii="SimSun" w:hAnsi="SimSun" w:eastAsia="SimSun" w:cs="SimSun"/>
          <w:sz w:val="28"/>
          <w:szCs w:val="28"/>
          <w:spacing w:val="1"/>
        </w:rPr>
        <w:t>年达到峰值，变化</w:t>
      </w:r>
      <w:r>
        <w:rPr>
          <w:rFonts w:ascii="SimSun" w:hAnsi="SimSun" w:eastAsia="SimSun" w:cs="SimSun"/>
          <w:sz w:val="28"/>
          <w:szCs w:val="28"/>
        </w:rPr>
        <w:t>趋势与 </w:t>
      </w:r>
      <w:r>
        <w:rPr>
          <w:rFonts w:ascii="SimSun" w:hAnsi="SimSun" w:eastAsia="SimSun" w:cs="SimSun"/>
          <w:sz w:val="28"/>
          <w:szCs w:val="28"/>
          <w:spacing w:val="-3"/>
        </w:rPr>
        <w:t>利通区常住人口变化相符，故本次常住人口预测采用综合增长率法，</w:t>
      </w:r>
      <w:r>
        <w:rPr>
          <w:rFonts w:ascii="SimSun" w:hAnsi="SimSun" w:eastAsia="SimSun" w:cs="SimSun"/>
          <w:sz w:val="28"/>
          <w:szCs w:val="28"/>
          <w:spacing w:val="1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多年平均综合增长率选用</w:t>
      </w:r>
      <w:r>
        <w:rPr>
          <w:rFonts w:ascii="SimSun" w:hAnsi="SimSun" w:eastAsia="SimSun" w:cs="SimSun"/>
          <w:sz w:val="28"/>
          <w:szCs w:val="28"/>
          <w:spacing w:val="-6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4.93‰</w:t>
      </w:r>
      <w:r>
        <w:rPr>
          <w:rFonts w:ascii="SimSun" w:hAnsi="SimSun" w:eastAsia="SimSun" w:cs="SimSun"/>
          <w:sz w:val="28"/>
          <w:szCs w:val="28"/>
          <w:spacing w:val="-1"/>
        </w:rPr>
        <w:t>。</w:t>
      </w:r>
    </w:p>
    <w:p>
      <w:pPr>
        <w:ind w:left="2233"/>
        <w:spacing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表</w:t>
      </w:r>
      <w:r>
        <w:rPr>
          <w:rFonts w:ascii="SimSun" w:hAnsi="SimSun" w:eastAsia="SimSun" w:cs="SimSun"/>
          <w:sz w:val="24"/>
          <w:szCs w:val="24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3-2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利通区常住人口及增长率统计表</w:t>
      </w:r>
    </w:p>
    <w:p>
      <w:pPr>
        <w:spacing w:line="67" w:lineRule="exact"/>
        <w:rPr/>
      </w:pPr>
      <w:r/>
    </w:p>
    <w:tbl>
      <w:tblPr>
        <w:tblStyle w:val="TableNormal"/>
        <w:tblW w:w="8522" w:type="dxa"/>
        <w:tblInd w:w="1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390"/>
        <w:gridCol w:w="1147"/>
        <w:gridCol w:w="919"/>
        <w:gridCol w:w="919"/>
        <w:gridCol w:w="1376"/>
        <w:gridCol w:w="1380"/>
        <w:gridCol w:w="1391"/>
      </w:tblGrid>
      <w:tr>
        <w:trPr>
          <w:trHeight w:val="319" w:hRule="atLeast"/>
        </w:trPr>
        <w:tc>
          <w:tcPr>
            <w:tcW w:w="1390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478"/>
              <w:spacing w:before="56" w:line="228" w:lineRule="auto"/>
              <w:rPr/>
            </w:pPr>
            <w:r>
              <w:rPr>
                <w:b/>
                <w:bCs/>
                <w:spacing w:val="3"/>
              </w:rPr>
              <w:t>年份</w:t>
            </w:r>
          </w:p>
        </w:tc>
        <w:tc>
          <w:tcPr>
            <w:tcW w:w="1147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58"/>
              <w:spacing w:before="55" w:line="229" w:lineRule="auto"/>
              <w:rPr/>
            </w:pPr>
            <w:r>
              <w:rPr>
                <w:b/>
                <w:bCs/>
                <w:spacing w:val="4"/>
              </w:rPr>
              <w:t>常住人口</w:t>
            </w:r>
          </w:p>
        </w:tc>
        <w:tc>
          <w:tcPr>
            <w:tcW w:w="919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64"/>
              <w:spacing w:before="56" w:line="228" w:lineRule="auto"/>
              <w:rPr/>
            </w:pPr>
            <w:r>
              <w:rPr>
                <w:b/>
                <w:bCs/>
                <w:spacing w:val="-1"/>
              </w:rPr>
              <w:t>出生率</w:t>
            </w:r>
          </w:p>
        </w:tc>
        <w:tc>
          <w:tcPr>
            <w:tcW w:w="919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49"/>
              <w:spacing w:before="56" w:line="228" w:lineRule="auto"/>
              <w:rPr/>
            </w:pPr>
            <w:r>
              <w:rPr>
                <w:b/>
                <w:bCs/>
                <w:spacing w:val="5"/>
              </w:rPr>
              <w:t>死亡率</w:t>
            </w:r>
          </w:p>
        </w:tc>
        <w:tc>
          <w:tcPr>
            <w:tcW w:w="1376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205"/>
              <w:spacing w:before="56" w:line="228" w:lineRule="auto"/>
              <w:rPr/>
            </w:pPr>
            <w:r>
              <w:rPr>
                <w:b/>
                <w:bCs/>
                <w:spacing w:val="-1"/>
              </w:rPr>
              <w:t>自然增长率</w:t>
            </w:r>
          </w:p>
        </w:tc>
        <w:tc>
          <w:tcPr>
            <w:tcW w:w="1380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76"/>
              <w:spacing w:before="55" w:line="228" w:lineRule="auto"/>
              <w:rPr/>
            </w:pPr>
            <w:r>
              <w:rPr>
                <w:b/>
                <w:bCs/>
                <w:spacing w:val="6"/>
              </w:rPr>
              <w:t>机械增长率</w:t>
            </w:r>
          </w:p>
        </w:tc>
        <w:tc>
          <w:tcPr>
            <w:tcW w:w="1391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82"/>
              <w:spacing w:before="56" w:line="228" w:lineRule="auto"/>
              <w:rPr/>
            </w:pPr>
            <w:r>
              <w:rPr>
                <w:b/>
                <w:bCs/>
                <w:spacing w:val="6"/>
              </w:rPr>
              <w:t>综合增长率</w:t>
            </w:r>
          </w:p>
        </w:tc>
      </w:tr>
      <w:tr>
        <w:trPr>
          <w:trHeight w:val="314" w:hRule="atLeast"/>
        </w:trPr>
        <w:tc>
          <w:tcPr>
            <w:tcW w:w="139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41"/>
              <w:spacing w:before="53" w:line="228" w:lineRule="auto"/>
              <w:rPr/>
            </w:pPr>
            <w:r>
              <w:rPr>
                <w:rFonts w:ascii="Times New Roman" w:hAnsi="Times New Roman" w:eastAsia="Times New Roman" w:cs="Times New Roman"/>
                <w:spacing w:val="3"/>
              </w:rPr>
              <w:t>2014</w:t>
            </w:r>
            <w:r>
              <w:rPr>
                <w:rFonts w:ascii="Times New Roman" w:hAnsi="Times New Roman" w:eastAsia="Times New Roman" w:cs="Times New Roman"/>
                <w:spacing w:val="11"/>
              </w:rPr>
              <w:t xml:space="preserve"> </w:t>
            </w:r>
            <w:r>
              <w:rPr>
                <w:spacing w:val="3"/>
              </w:rPr>
              <w:t>年</w:t>
            </w:r>
          </w:p>
        </w:tc>
        <w:tc>
          <w:tcPr>
            <w:tcW w:w="1147" w:type="dxa"/>
            <w:vAlign w:val="top"/>
          </w:tcPr>
          <w:p>
            <w:pPr>
              <w:ind w:left="336"/>
              <w:spacing w:before="9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39.92</w:t>
            </w:r>
          </w:p>
        </w:tc>
        <w:tc>
          <w:tcPr>
            <w:tcW w:w="919" w:type="dxa"/>
            <w:vAlign w:val="top"/>
          </w:tcPr>
          <w:p>
            <w:pPr>
              <w:ind w:left="242"/>
              <w:spacing w:before="9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15.85</w:t>
            </w:r>
          </w:p>
        </w:tc>
        <w:tc>
          <w:tcPr>
            <w:tcW w:w="919" w:type="dxa"/>
            <w:vAlign w:val="top"/>
          </w:tcPr>
          <w:p>
            <w:pPr>
              <w:ind w:left="276"/>
              <w:spacing w:before="9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4.69</w:t>
            </w:r>
          </w:p>
        </w:tc>
        <w:tc>
          <w:tcPr>
            <w:tcW w:w="1376" w:type="dxa"/>
            <w:vAlign w:val="top"/>
          </w:tcPr>
          <w:p>
            <w:pPr>
              <w:ind w:left="477"/>
              <w:spacing w:before="9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11.16</w:t>
            </w:r>
          </w:p>
        </w:tc>
        <w:tc>
          <w:tcPr>
            <w:tcW w:w="1380" w:type="dxa"/>
            <w:vAlign w:val="top"/>
          </w:tcPr>
          <w:p>
            <w:pPr>
              <w:ind w:left="484"/>
              <w:spacing w:before="9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-1.63</w:t>
            </w:r>
          </w:p>
        </w:tc>
        <w:tc>
          <w:tcPr>
            <w:tcW w:w="1391" w:type="dxa"/>
            <w:vAlign w:val="top"/>
            <w:tcBorders>
              <w:right w:val="single" w:color="000000" w:sz="10" w:space="0"/>
            </w:tcBorders>
          </w:tcPr>
          <w:p>
            <w:pPr>
              <w:ind w:left="520"/>
              <w:spacing w:before="9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9.54</w:t>
            </w:r>
          </w:p>
        </w:tc>
      </w:tr>
      <w:tr>
        <w:trPr>
          <w:trHeight w:val="315" w:hRule="atLeast"/>
        </w:trPr>
        <w:tc>
          <w:tcPr>
            <w:tcW w:w="139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41"/>
              <w:spacing w:before="58" w:line="228" w:lineRule="auto"/>
              <w:rPr/>
            </w:pPr>
            <w:r>
              <w:rPr>
                <w:rFonts w:ascii="Times New Roman" w:hAnsi="Times New Roman" w:eastAsia="Times New Roman" w:cs="Times New Roman"/>
                <w:spacing w:val="3"/>
              </w:rPr>
              <w:t>2015</w:t>
            </w:r>
            <w:r>
              <w:rPr>
                <w:rFonts w:ascii="Times New Roman" w:hAnsi="Times New Roman" w:eastAsia="Times New Roman" w:cs="Times New Roman"/>
                <w:spacing w:val="11"/>
              </w:rPr>
              <w:t xml:space="preserve"> </w:t>
            </w:r>
            <w:r>
              <w:rPr>
                <w:spacing w:val="3"/>
              </w:rPr>
              <w:t>年</w:t>
            </w:r>
          </w:p>
        </w:tc>
        <w:tc>
          <w:tcPr>
            <w:tcW w:w="1147" w:type="dxa"/>
            <w:vAlign w:val="top"/>
          </w:tcPr>
          <w:p>
            <w:pPr>
              <w:ind w:left="331"/>
              <w:spacing w:before="9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40.47</w:t>
            </w:r>
          </w:p>
        </w:tc>
        <w:tc>
          <w:tcPr>
            <w:tcW w:w="919" w:type="dxa"/>
            <w:vAlign w:val="top"/>
          </w:tcPr>
          <w:p>
            <w:pPr>
              <w:ind w:left="242"/>
              <w:spacing w:before="9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12.65</w:t>
            </w:r>
          </w:p>
        </w:tc>
        <w:tc>
          <w:tcPr>
            <w:tcW w:w="919" w:type="dxa"/>
            <w:vAlign w:val="top"/>
          </w:tcPr>
          <w:p>
            <w:pPr>
              <w:ind w:left="244"/>
              <w:spacing w:before="9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19.93</w:t>
            </w:r>
          </w:p>
        </w:tc>
        <w:tc>
          <w:tcPr>
            <w:tcW w:w="1376" w:type="dxa"/>
            <w:vAlign w:val="top"/>
          </w:tcPr>
          <w:p>
            <w:pPr>
              <w:ind w:left="478"/>
              <w:spacing w:before="9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-7.29</w:t>
            </w:r>
          </w:p>
        </w:tc>
        <w:tc>
          <w:tcPr>
            <w:tcW w:w="1380" w:type="dxa"/>
            <w:vAlign w:val="top"/>
          </w:tcPr>
          <w:p>
            <w:pPr>
              <w:ind w:left="534"/>
              <w:spacing w:before="9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1.02</w:t>
            </w:r>
          </w:p>
        </w:tc>
        <w:tc>
          <w:tcPr>
            <w:tcW w:w="1391" w:type="dxa"/>
            <w:vAlign w:val="top"/>
            <w:tcBorders>
              <w:right w:val="single" w:color="000000" w:sz="10" w:space="0"/>
            </w:tcBorders>
          </w:tcPr>
          <w:p>
            <w:pPr>
              <w:ind w:left="487"/>
              <w:spacing w:before="9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-6.26</w:t>
            </w:r>
          </w:p>
        </w:tc>
      </w:tr>
      <w:tr>
        <w:trPr>
          <w:trHeight w:val="314" w:hRule="atLeast"/>
        </w:trPr>
        <w:tc>
          <w:tcPr>
            <w:tcW w:w="139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41"/>
              <w:spacing w:before="60" w:line="225" w:lineRule="auto"/>
              <w:rPr/>
            </w:pPr>
            <w:r>
              <w:rPr>
                <w:rFonts w:ascii="Times New Roman" w:hAnsi="Times New Roman" w:eastAsia="Times New Roman" w:cs="Times New Roman"/>
                <w:spacing w:val="3"/>
              </w:rPr>
              <w:t>2016</w:t>
            </w:r>
            <w:r>
              <w:rPr>
                <w:rFonts w:ascii="Times New Roman" w:hAnsi="Times New Roman" w:eastAsia="Times New Roman" w:cs="Times New Roman"/>
                <w:spacing w:val="11"/>
              </w:rPr>
              <w:t xml:space="preserve"> </w:t>
            </w:r>
            <w:r>
              <w:rPr>
                <w:spacing w:val="3"/>
              </w:rPr>
              <w:t>年</w:t>
            </w:r>
          </w:p>
        </w:tc>
        <w:tc>
          <w:tcPr>
            <w:tcW w:w="1147" w:type="dxa"/>
            <w:vAlign w:val="top"/>
          </w:tcPr>
          <w:p>
            <w:pPr>
              <w:ind w:left="331"/>
              <w:spacing w:before="9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41.04</w:t>
            </w:r>
          </w:p>
        </w:tc>
        <w:tc>
          <w:tcPr>
            <w:tcW w:w="919" w:type="dxa"/>
            <w:vAlign w:val="top"/>
          </w:tcPr>
          <w:p>
            <w:pPr>
              <w:ind w:left="242"/>
              <w:spacing w:before="9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13.03</w:t>
            </w:r>
          </w:p>
        </w:tc>
        <w:tc>
          <w:tcPr>
            <w:tcW w:w="919" w:type="dxa"/>
            <w:vAlign w:val="top"/>
          </w:tcPr>
          <w:p>
            <w:pPr>
              <w:ind w:left="276"/>
              <w:spacing w:before="9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4.72</w:t>
            </w:r>
          </w:p>
        </w:tc>
        <w:tc>
          <w:tcPr>
            <w:tcW w:w="1376" w:type="dxa"/>
            <w:vAlign w:val="top"/>
          </w:tcPr>
          <w:p>
            <w:pPr>
              <w:ind w:left="516"/>
              <w:spacing w:before="9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8.31</w:t>
            </w:r>
          </w:p>
        </w:tc>
        <w:tc>
          <w:tcPr>
            <w:tcW w:w="1380" w:type="dxa"/>
            <w:vAlign w:val="top"/>
          </w:tcPr>
          <w:p>
            <w:pPr>
              <w:ind w:left="518"/>
              <w:spacing w:before="9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3.79</w:t>
            </w:r>
          </w:p>
        </w:tc>
        <w:tc>
          <w:tcPr>
            <w:tcW w:w="1391" w:type="dxa"/>
            <w:vAlign w:val="top"/>
            <w:tcBorders>
              <w:right w:val="single" w:color="000000" w:sz="10" w:space="0"/>
            </w:tcBorders>
          </w:tcPr>
          <w:p>
            <w:pPr>
              <w:ind w:left="484"/>
              <w:spacing w:before="9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12.09</w:t>
            </w:r>
          </w:p>
        </w:tc>
      </w:tr>
      <w:tr>
        <w:trPr>
          <w:trHeight w:val="315" w:hRule="atLeast"/>
        </w:trPr>
        <w:tc>
          <w:tcPr>
            <w:tcW w:w="139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41"/>
              <w:spacing w:before="62" w:line="224" w:lineRule="auto"/>
              <w:rPr/>
            </w:pPr>
            <w:r>
              <w:rPr>
                <w:rFonts w:ascii="Times New Roman" w:hAnsi="Times New Roman" w:eastAsia="Times New Roman" w:cs="Times New Roman"/>
                <w:spacing w:val="3"/>
              </w:rPr>
              <w:t>2017</w:t>
            </w:r>
            <w:r>
              <w:rPr>
                <w:rFonts w:ascii="Times New Roman" w:hAnsi="Times New Roman" w:eastAsia="Times New Roman" w:cs="Times New Roman"/>
                <w:spacing w:val="11"/>
              </w:rPr>
              <w:t xml:space="preserve"> </w:t>
            </w:r>
            <w:r>
              <w:rPr>
                <w:spacing w:val="3"/>
              </w:rPr>
              <w:t>年</w:t>
            </w:r>
          </w:p>
        </w:tc>
        <w:tc>
          <w:tcPr>
            <w:tcW w:w="1147" w:type="dxa"/>
            <w:vAlign w:val="top"/>
          </w:tcPr>
          <w:p>
            <w:pPr>
              <w:ind w:left="331"/>
              <w:spacing w:before="9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41.48</w:t>
            </w:r>
          </w:p>
        </w:tc>
        <w:tc>
          <w:tcPr>
            <w:tcW w:w="919" w:type="dxa"/>
            <w:vAlign w:val="top"/>
          </w:tcPr>
          <w:p>
            <w:pPr>
              <w:ind w:left="242"/>
              <w:spacing w:before="9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13.67</w:t>
            </w:r>
          </w:p>
        </w:tc>
        <w:tc>
          <w:tcPr>
            <w:tcW w:w="919" w:type="dxa"/>
            <w:vAlign w:val="top"/>
          </w:tcPr>
          <w:p>
            <w:pPr>
              <w:ind w:left="283"/>
              <w:spacing w:before="9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5.30</w:t>
            </w:r>
          </w:p>
        </w:tc>
        <w:tc>
          <w:tcPr>
            <w:tcW w:w="1376" w:type="dxa"/>
            <w:vAlign w:val="top"/>
          </w:tcPr>
          <w:p>
            <w:pPr>
              <w:ind w:left="516"/>
              <w:spacing w:before="9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8.37</w:t>
            </w:r>
          </w:p>
        </w:tc>
        <w:tc>
          <w:tcPr>
            <w:tcW w:w="1380" w:type="dxa"/>
            <w:vAlign w:val="top"/>
          </w:tcPr>
          <w:p>
            <w:pPr>
              <w:ind w:left="518"/>
              <w:spacing w:before="9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3.07</w:t>
            </w:r>
          </w:p>
        </w:tc>
        <w:tc>
          <w:tcPr>
            <w:tcW w:w="1391" w:type="dxa"/>
            <w:vAlign w:val="top"/>
            <w:tcBorders>
              <w:right w:val="single" w:color="000000" w:sz="10" w:space="0"/>
            </w:tcBorders>
          </w:tcPr>
          <w:p>
            <w:pPr>
              <w:ind w:left="484"/>
              <w:spacing w:before="9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11.43</w:t>
            </w:r>
          </w:p>
        </w:tc>
      </w:tr>
      <w:tr>
        <w:trPr>
          <w:trHeight w:val="315" w:hRule="atLeast"/>
        </w:trPr>
        <w:tc>
          <w:tcPr>
            <w:tcW w:w="139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41"/>
              <w:spacing w:before="64" w:line="222" w:lineRule="auto"/>
              <w:rPr/>
            </w:pPr>
            <w:r>
              <w:rPr>
                <w:rFonts w:ascii="Times New Roman" w:hAnsi="Times New Roman" w:eastAsia="Times New Roman" w:cs="Times New Roman"/>
                <w:spacing w:val="3"/>
              </w:rPr>
              <w:t>2018</w:t>
            </w:r>
            <w:r>
              <w:rPr>
                <w:rFonts w:ascii="Times New Roman" w:hAnsi="Times New Roman" w:eastAsia="Times New Roman" w:cs="Times New Roman"/>
                <w:spacing w:val="11"/>
              </w:rPr>
              <w:t xml:space="preserve"> </w:t>
            </w:r>
            <w:r>
              <w:rPr>
                <w:spacing w:val="3"/>
              </w:rPr>
              <w:t>年</w:t>
            </w:r>
          </w:p>
        </w:tc>
        <w:tc>
          <w:tcPr>
            <w:tcW w:w="1147" w:type="dxa"/>
            <w:vAlign w:val="top"/>
          </w:tcPr>
          <w:p>
            <w:pPr>
              <w:ind w:left="331"/>
              <w:spacing w:before="10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41.82</w:t>
            </w:r>
          </w:p>
        </w:tc>
        <w:tc>
          <w:tcPr>
            <w:tcW w:w="919" w:type="dxa"/>
            <w:vAlign w:val="top"/>
          </w:tcPr>
          <w:p>
            <w:pPr>
              <w:ind w:left="242"/>
              <w:spacing w:before="10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11.64</w:t>
            </w:r>
          </w:p>
        </w:tc>
        <w:tc>
          <w:tcPr>
            <w:tcW w:w="919" w:type="dxa"/>
            <w:vAlign w:val="top"/>
          </w:tcPr>
          <w:p>
            <w:pPr>
              <w:ind w:left="283"/>
              <w:spacing w:before="105" w:line="192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5.55</w:t>
            </w:r>
          </w:p>
        </w:tc>
        <w:tc>
          <w:tcPr>
            <w:tcW w:w="1376" w:type="dxa"/>
            <w:vAlign w:val="top"/>
          </w:tcPr>
          <w:p>
            <w:pPr>
              <w:ind w:left="512"/>
              <w:spacing w:before="10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6.08</w:t>
            </w:r>
          </w:p>
        </w:tc>
        <w:tc>
          <w:tcPr>
            <w:tcW w:w="1380" w:type="dxa"/>
            <w:vAlign w:val="top"/>
          </w:tcPr>
          <w:p>
            <w:pPr>
              <w:ind w:left="518"/>
              <w:spacing w:before="10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3.36</w:t>
            </w:r>
          </w:p>
        </w:tc>
        <w:tc>
          <w:tcPr>
            <w:tcW w:w="1391" w:type="dxa"/>
            <w:vAlign w:val="top"/>
            <w:tcBorders>
              <w:right w:val="single" w:color="000000" w:sz="10" w:space="0"/>
            </w:tcBorders>
          </w:tcPr>
          <w:p>
            <w:pPr>
              <w:ind w:left="520"/>
              <w:spacing w:before="10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9.44</w:t>
            </w:r>
          </w:p>
        </w:tc>
      </w:tr>
      <w:tr>
        <w:trPr>
          <w:trHeight w:val="315" w:hRule="atLeast"/>
        </w:trPr>
        <w:tc>
          <w:tcPr>
            <w:tcW w:w="139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41"/>
              <w:spacing w:before="65" w:line="221" w:lineRule="auto"/>
              <w:rPr/>
            </w:pPr>
            <w:r>
              <w:rPr>
                <w:rFonts w:ascii="Times New Roman" w:hAnsi="Times New Roman" w:eastAsia="Times New Roman" w:cs="Times New Roman"/>
                <w:spacing w:val="3"/>
              </w:rPr>
              <w:t>2019</w:t>
            </w:r>
            <w:r>
              <w:rPr>
                <w:rFonts w:ascii="Times New Roman" w:hAnsi="Times New Roman" w:eastAsia="Times New Roman" w:cs="Times New Roman"/>
                <w:spacing w:val="11"/>
              </w:rPr>
              <w:t xml:space="preserve"> </w:t>
            </w:r>
            <w:r>
              <w:rPr>
                <w:spacing w:val="3"/>
              </w:rPr>
              <w:t>年</w:t>
            </w:r>
          </w:p>
        </w:tc>
        <w:tc>
          <w:tcPr>
            <w:tcW w:w="1147" w:type="dxa"/>
            <w:vAlign w:val="top"/>
          </w:tcPr>
          <w:p>
            <w:pPr>
              <w:ind w:left="331"/>
              <w:spacing w:before="10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42.06</w:t>
            </w:r>
          </w:p>
        </w:tc>
        <w:tc>
          <w:tcPr>
            <w:tcW w:w="919" w:type="dxa"/>
            <w:vAlign w:val="top"/>
          </w:tcPr>
          <w:p>
            <w:pPr>
              <w:ind w:left="242"/>
              <w:spacing w:before="10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12.38</w:t>
            </w:r>
          </w:p>
        </w:tc>
        <w:tc>
          <w:tcPr>
            <w:tcW w:w="919" w:type="dxa"/>
            <w:vAlign w:val="top"/>
          </w:tcPr>
          <w:p>
            <w:pPr>
              <w:ind w:left="280"/>
              <w:spacing w:before="10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7.97</w:t>
            </w:r>
          </w:p>
        </w:tc>
        <w:tc>
          <w:tcPr>
            <w:tcW w:w="1376" w:type="dxa"/>
            <w:vAlign w:val="top"/>
          </w:tcPr>
          <w:p>
            <w:pPr>
              <w:ind w:left="506"/>
              <w:spacing w:before="10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4.42</w:t>
            </w:r>
          </w:p>
        </w:tc>
        <w:tc>
          <w:tcPr>
            <w:tcW w:w="1380" w:type="dxa"/>
            <w:vAlign w:val="top"/>
          </w:tcPr>
          <w:p>
            <w:pPr>
              <w:ind w:left="484"/>
              <w:spacing w:before="10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-6.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11</w:t>
            </w:r>
          </w:p>
        </w:tc>
        <w:tc>
          <w:tcPr>
            <w:tcW w:w="1391" w:type="dxa"/>
            <w:vAlign w:val="top"/>
            <w:tcBorders>
              <w:right w:val="single" w:color="000000" w:sz="10" w:space="0"/>
            </w:tcBorders>
          </w:tcPr>
          <w:p>
            <w:pPr>
              <w:ind w:left="487"/>
              <w:spacing w:before="10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-1.69</w:t>
            </w:r>
          </w:p>
        </w:tc>
      </w:tr>
      <w:tr>
        <w:trPr>
          <w:trHeight w:val="315" w:hRule="atLeast"/>
        </w:trPr>
        <w:tc>
          <w:tcPr>
            <w:tcW w:w="139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41"/>
              <w:spacing w:before="67" w:line="219" w:lineRule="auto"/>
              <w:rPr/>
            </w:pPr>
            <w:r>
              <w:rPr>
                <w:rFonts w:ascii="Times New Roman" w:hAnsi="Times New Roman" w:eastAsia="Times New Roman" w:cs="Times New Roman"/>
                <w:spacing w:val="3"/>
              </w:rPr>
              <w:t>2020</w:t>
            </w:r>
            <w:r>
              <w:rPr>
                <w:rFonts w:ascii="Times New Roman" w:hAnsi="Times New Roman" w:eastAsia="Times New Roman" w:cs="Times New Roman"/>
                <w:spacing w:val="11"/>
              </w:rPr>
              <w:t xml:space="preserve"> </w:t>
            </w:r>
            <w:r>
              <w:rPr>
                <w:spacing w:val="3"/>
              </w:rPr>
              <w:t>年</w:t>
            </w:r>
          </w:p>
        </w:tc>
        <w:tc>
          <w:tcPr>
            <w:tcW w:w="1147" w:type="dxa"/>
            <w:vAlign w:val="top"/>
          </w:tcPr>
          <w:p>
            <w:pPr>
              <w:ind w:left="331"/>
              <w:spacing w:before="10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46.12</w:t>
            </w:r>
          </w:p>
        </w:tc>
        <w:tc>
          <w:tcPr>
            <w:tcW w:w="919" w:type="dxa"/>
            <w:vAlign w:val="top"/>
          </w:tcPr>
          <w:p>
            <w:pPr>
              <w:ind w:left="242"/>
              <w:spacing w:before="10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10.05</w:t>
            </w:r>
          </w:p>
        </w:tc>
        <w:tc>
          <w:tcPr>
            <w:tcW w:w="919" w:type="dxa"/>
            <w:vAlign w:val="top"/>
          </w:tcPr>
          <w:p>
            <w:pPr>
              <w:ind w:left="276"/>
              <w:spacing w:before="10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4.95</w:t>
            </w:r>
          </w:p>
        </w:tc>
        <w:tc>
          <w:tcPr>
            <w:tcW w:w="1376" w:type="dxa"/>
            <w:vAlign w:val="top"/>
          </w:tcPr>
          <w:p>
            <w:pPr>
              <w:ind w:left="513"/>
              <w:spacing w:before="10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5.10</w:t>
            </w:r>
          </w:p>
        </w:tc>
        <w:tc>
          <w:tcPr>
            <w:tcW w:w="1380" w:type="dxa"/>
            <w:vAlign w:val="top"/>
          </w:tcPr>
          <w:p>
            <w:pPr>
              <w:ind w:left="517"/>
              <w:spacing w:before="10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0.03</w:t>
            </w:r>
          </w:p>
        </w:tc>
        <w:tc>
          <w:tcPr>
            <w:tcW w:w="1391" w:type="dxa"/>
            <w:vAlign w:val="top"/>
            <w:tcBorders>
              <w:right w:val="single" w:color="000000" w:sz="10" w:space="0"/>
            </w:tcBorders>
          </w:tcPr>
          <w:p>
            <w:pPr>
              <w:ind w:left="522"/>
              <w:spacing w:before="10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5.13</w:t>
            </w:r>
          </w:p>
        </w:tc>
      </w:tr>
      <w:tr>
        <w:trPr>
          <w:trHeight w:val="315" w:hRule="atLeast"/>
        </w:trPr>
        <w:tc>
          <w:tcPr>
            <w:tcW w:w="139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41"/>
              <w:spacing w:before="71" w:line="216" w:lineRule="auto"/>
              <w:rPr/>
            </w:pPr>
            <w:r>
              <w:rPr>
                <w:rFonts w:ascii="Times New Roman" w:hAnsi="Times New Roman" w:eastAsia="Times New Roman" w:cs="Times New Roman"/>
                <w:spacing w:val="3"/>
              </w:rPr>
              <w:t>2021</w:t>
            </w:r>
            <w:r>
              <w:rPr>
                <w:rFonts w:ascii="Times New Roman" w:hAnsi="Times New Roman" w:eastAsia="Times New Roman" w:cs="Times New Roman"/>
                <w:spacing w:val="11"/>
              </w:rPr>
              <w:t xml:space="preserve"> </w:t>
            </w:r>
            <w:r>
              <w:rPr>
                <w:spacing w:val="3"/>
              </w:rPr>
              <w:t>年</w:t>
            </w:r>
          </w:p>
        </w:tc>
        <w:tc>
          <w:tcPr>
            <w:tcW w:w="1147" w:type="dxa"/>
            <w:vAlign w:val="top"/>
          </w:tcPr>
          <w:p>
            <w:pPr>
              <w:ind w:left="331"/>
              <w:spacing w:before="10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46.31</w:t>
            </w:r>
          </w:p>
        </w:tc>
        <w:tc>
          <w:tcPr>
            <w:tcW w:w="919" w:type="dxa"/>
            <w:vAlign w:val="top"/>
          </w:tcPr>
          <w:p>
            <w:pPr>
              <w:ind w:left="283"/>
              <w:spacing w:before="10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8.19</w:t>
            </w:r>
          </w:p>
        </w:tc>
        <w:tc>
          <w:tcPr>
            <w:tcW w:w="919" w:type="dxa"/>
            <w:vAlign w:val="top"/>
          </w:tcPr>
          <w:p>
            <w:pPr>
              <w:ind w:left="283"/>
              <w:spacing w:before="10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5.72</w:t>
            </w:r>
          </w:p>
        </w:tc>
        <w:tc>
          <w:tcPr>
            <w:tcW w:w="1376" w:type="dxa"/>
            <w:vAlign w:val="top"/>
          </w:tcPr>
          <w:p>
            <w:pPr>
              <w:ind w:left="507"/>
              <w:spacing w:before="10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2.47</w:t>
            </w:r>
          </w:p>
        </w:tc>
        <w:tc>
          <w:tcPr>
            <w:tcW w:w="1380" w:type="dxa"/>
            <w:vAlign w:val="top"/>
          </w:tcPr>
          <w:p>
            <w:pPr>
              <w:ind w:left="484"/>
              <w:spacing w:before="10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-0.57</w:t>
            </w:r>
          </w:p>
        </w:tc>
        <w:tc>
          <w:tcPr>
            <w:tcW w:w="1391" w:type="dxa"/>
            <w:vAlign w:val="top"/>
            <w:tcBorders>
              <w:right w:val="single" w:color="000000" w:sz="10" w:space="0"/>
            </w:tcBorders>
          </w:tcPr>
          <w:p>
            <w:pPr>
              <w:ind w:left="536"/>
              <w:spacing w:before="10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1.89</w:t>
            </w:r>
          </w:p>
        </w:tc>
      </w:tr>
      <w:tr>
        <w:trPr>
          <w:trHeight w:val="315" w:hRule="atLeast"/>
        </w:trPr>
        <w:tc>
          <w:tcPr>
            <w:tcW w:w="139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41"/>
              <w:spacing w:before="73" w:line="214" w:lineRule="auto"/>
              <w:rPr/>
            </w:pPr>
            <w:r>
              <w:rPr>
                <w:rFonts w:ascii="Times New Roman" w:hAnsi="Times New Roman" w:eastAsia="Times New Roman" w:cs="Times New Roman"/>
                <w:spacing w:val="3"/>
              </w:rPr>
              <w:t>2022</w:t>
            </w:r>
            <w:r>
              <w:rPr>
                <w:rFonts w:ascii="Times New Roman" w:hAnsi="Times New Roman" w:eastAsia="Times New Roman" w:cs="Times New Roman"/>
                <w:spacing w:val="11"/>
              </w:rPr>
              <w:t xml:space="preserve"> </w:t>
            </w:r>
            <w:r>
              <w:rPr>
                <w:spacing w:val="3"/>
              </w:rPr>
              <w:t>年</w:t>
            </w:r>
          </w:p>
        </w:tc>
        <w:tc>
          <w:tcPr>
            <w:tcW w:w="1147" w:type="dxa"/>
            <w:vAlign w:val="top"/>
          </w:tcPr>
          <w:p>
            <w:pPr>
              <w:ind w:left="331"/>
              <w:spacing w:before="10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46.45</w:t>
            </w:r>
          </w:p>
        </w:tc>
        <w:tc>
          <w:tcPr>
            <w:tcW w:w="919" w:type="dxa"/>
            <w:vAlign w:val="top"/>
          </w:tcPr>
          <w:p>
            <w:pPr>
              <w:ind w:left="278"/>
              <w:spacing w:before="10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7.79</w:t>
            </w:r>
          </w:p>
        </w:tc>
        <w:tc>
          <w:tcPr>
            <w:tcW w:w="919" w:type="dxa"/>
            <w:vAlign w:val="top"/>
          </w:tcPr>
          <w:p>
            <w:pPr>
              <w:ind w:left="276"/>
              <w:spacing w:before="10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4.17</w:t>
            </w:r>
          </w:p>
        </w:tc>
        <w:tc>
          <w:tcPr>
            <w:tcW w:w="1376" w:type="dxa"/>
            <w:vAlign w:val="top"/>
          </w:tcPr>
          <w:p>
            <w:pPr>
              <w:ind w:left="512"/>
              <w:spacing w:before="10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3.62</w:t>
            </w:r>
          </w:p>
        </w:tc>
        <w:tc>
          <w:tcPr>
            <w:tcW w:w="1380" w:type="dxa"/>
            <w:vAlign w:val="top"/>
          </w:tcPr>
          <w:p>
            <w:pPr>
              <w:ind w:left="484"/>
              <w:spacing w:before="10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-0.83</w:t>
            </w:r>
          </w:p>
        </w:tc>
        <w:tc>
          <w:tcPr>
            <w:tcW w:w="1391" w:type="dxa"/>
            <w:vAlign w:val="top"/>
            <w:tcBorders>
              <w:right w:val="single" w:color="000000" w:sz="10" w:space="0"/>
            </w:tcBorders>
          </w:tcPr>
          <w:p>
            <w:pPr>
              <w:ind w:left="516"/>
              <w:spacing w:before="10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2.79</w:t>
            </w:r>
          </w:p>
        </w:tc>
      </w:tr>
      <w:tr>
        <w:trPr>
          <w:trHeight w:val="338" w:hRule="atLeast"/>
        </w:trPr>
        <w:tc>
          <w:tcPr>
            <w:tcW w:w="7131" w:type="dxa"/>
            <w:vAlign w:val="top"/>
            <w:gridSpan w:val="6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3039"/>
              <w:spacing w:before="74" w:line="228" w:lineRule="auto"/>
              <w:rPr/>
            </w:pPr>
            <w:r>
              <w:rPr>
                <w:b/>
                <w:bCs/>
                <w:spacing w:val="6"/>
              </w:rPr>
              <w:t>平均增长率</w:t>
            </w:r>
          </w:p>
        </w:tc>
        <w:tc>
          <w:tcPr>
            <w:tcW w:w="1391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ind w:left="517"/>
              <w:spacing w:before="11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b/>
                <w:bCs/>
                <w:spacing w:val="3"/>
              </w:rPr>
              <w:t>4.93</w:t>
            </w:r>
          </w:p>
        </w:tc>
      </w:tr>
    </w:tbl>
    <w:p>
      <w:pPr>
        <w:ind w:left="130"/>
        <w:spacing w:before="146" w:line="220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b/>
          <w:bCs/>
          <w:spacing w:val="-4"/>
        </w:rPr>
        <w:t>数据来源：吴忠市</w:t>
      </w:r>
      <w:r>
        <w:rPr>
          <w:rFonts w:ascii="SimSun" w:hAnsi="SimSun" w:eastAsia="SimSun" w:cs="SimSun"/>
          <w:sz w:val="18"/>
          <w:szCs w:val="18"/>
          <w:spacing w:val="-45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b/>
          <w:bCs/>
          <w:spacing w:val="-4"/>
        </w:rPr>
        <w:t>2014-2022 </w:t>
      </w:r>
      <w:r>
        <w:rPr>
          <w:rFonts w:ascii="SimSun" w:hAnsi="SimSun" w:eastAsia="SimSun" w:cs="SimSun"/>
          <w:sz w:val="18"/>
          <w:szCs w:val="18"/>
          <w:b/>
          <w:bCs/>
          <w:spacing w:val="-4"/>
        </w:rPr>
        <w:t>年统计年鉴，</w:t>
      </w:r>
      <w:r>
        <w:rPr>
          <w:rFonts w:ascii="Times New Roman" w:hAnsi="Times New Roman" w:eastAsia="Times New Roman" w:cs="Times New Roman"/>
          <w:sz w:val="18"/>
          <w:szCs w:val="18"/>
          <w:b/>
          <w:bCs/>
          <w:spacing w:val="-4"/>
        </w:rPr>
        <w:t>2020 </w:t>
      </w:r>
      <w:r>
        <w:rPr>
          <w:rFonts w:ascii="SimSun" w:hAnsi="SimSun" w:eastAsia="SimSun" w:cs="SimSun"/>
          <w:sz w:val="18"/>
          <w:szCs w:val="18"/>
          <w:b/>
          <w:bCs/>
          <w:spacing w:val="-4"/>
        </w:rPr>
        <w:t>年常住人口突增原</w:t>
      </w:r>
      <w:r>
        <w:rPr>
          <w:rFonts w:ascii="SimSun" w:hAnsi="SimSun" w:eastAsia="SimSun" w:cs="SimSun"/>
          <w:sz w:val="18"/>
          <w:szCs w:val="18"/>
          <w:b/>
          <w:bCs/>
          <w:spacing w:val="-5"/>
        </w:rPr>
        <w:t>因为统计方法和范围存在差异。</w:t>
      </w:r>
    </w:p>
    <w:p>
      <w:pPr>
        <w:ind w:firstLine="91"/>
        <w:spacing w:before="180" w:line="5141" w:lineRule="exact"/>
        <w:rPr/>
      </w:pPr>
      <w:r>
        <w:rPr>
          <w:position w:val="-102"/>
        </w:rPr>
        <w:drawing>
          <wp:inline distT="0" distB="0" distL="0" distR="0">
            <wp:extent cx="5304154" cy="3264534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04154" cy="326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708"/>
        <w:spacing w:before="20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图</w:t>
      </w:r>
      <w:r>
        <w:rPr>
          <w:rFonts w:ascii="SimSun" w:hAnsi="SimSun" w:eastAsia="SimSun" w:cs="SimSun"/>
          <w:sz w:val="24"/>
          <w:szCs w:val="24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3-2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利通区常住人口变化分析（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2014-2022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年）</w:t>
      </w:r>
    </w:p>
    <w:p>
      <w:pPr>
        <w:spacing w:line="220" w:lineRule="auto"/>
        <w:sectPr>
          <w:footerReference w:type="default" r:id="rId79"/>
          <w:pgSz w:w="11906" w:h="16839"/>
          <w:pgMar w:top="400" w:right="1680" w:bottom="1094" w:left="1677" w:header="0" w:footer="931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spacing w:line="4594" w:lineRule="exact"/>
        <w:rPr/>
      </w:pPr>
      <w:r>
        <w:rPr>
          <w:position w:val="-91"/>
        </w:rPr>
        <w:drawing>
          <wp:inline distT="0" distB="0" distL="0" distR="0">
            <wp:extent cx="5304154" cy="2917190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04154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496"/>
        <w:spacing w:before="170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图</w:t>
      </w:r>
      <w:r>
        <w:rPr>
          <w:rFonts w:ascii="SimSun" w:hAnsi="SimSun" w:eastAsia="SimSun" w:cs="SimSun"/>
          <w:sz w:val="24"/>
          <w:szCs w:val="24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3-3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利通区常住人口综合增长率（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2014-202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"/>
        </w:rPr>
        <w:t>2 </w:t>
      </w: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年）</w:t>
      </w:r>
    </w:p>
    <w:p>
      <w:pPr>
        <w:ind w:left="43" w:right="120" w:firstLine="558"/>
        <w:spacing w:before="195" w:line="37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</w:rPr>
        <w:t>利通区</w:t>
      </w:r>
      <w:r>
        <w:rPr>
          <w:rFonts w:ascii="SimSun" w:hAnsi="SimSun" w:eastAsia="SimSun" w:cs="SimSun"/>
          <w:sz w:val="28"/>
          <w:szCs w:val="28"/>
          <w:spacing w:val="-4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2022 </w:t>
      </w:r>
      <w:r>
        <w:rPr>
          <w:rFonts w:ascii="SimSun" w:hAnsi="SimSun" w:eastAsia="SimSun" w:cs="SimSun"/>
          <w:sz w:val="28"/>
          <w:szCs w:val="28"/>
        </w:rPr>
        <w:t>年常住人口</w:t>
      </w:r>
      <w:r>
        <w:rPr>
          <w:rFonts w:ascii="SimSun" w:hAnsi="SimSun" w:eastAsia="SimSun" w:cs="SimSun"/>
          <w:sz w:val="28"/>
          <w:szCs w:val="28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46.45</w:t>
      </w:r>
      <w:r>
        <w:rPr>
          <w:rFonts w:ascii="Times New Roman" w:hAnsi="Times New Roman" w:eastAsia="Times New Roman" w:cs="Times New Roman"/>
          <w:sz w:val="28"/>
          <w:szCs w:val="28"/>
          <w:spacing w:val="21"/>
        </w:rPr>
        <w:t xml:space="preserve"> </w:t>
      </w:r>
      <w:r>
        <w:rPr>
          <w:rFonts w:ascii="SimSun" w:hAnsi="SimSun" w:eastAsia="SimSun" w:cs="SimSun"/>
          <w:sz w:val="28"/>
          <w:szCs w:val="28"/>
        </w:rPr>
        <w:t>万人，平均综合增长率</w:t>
      </w:r>
      <w:r>
        <w:rPr>
          <w:rFonts w:ascii="SimSun" w:hAnsi="SimSun" w:eastAsia="SimSun" w:cs="SimSun"/>
          <w:sz w:val="28"/>
          <w:szCs w:val="28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4.93‰</w:t>
      </w:r>
      <w:r>
        <w:rPr>
          <w:rFonts w:ascii="SimSun" w:hAnsi="SimSun" w:eastAsia="SimSun" w:cs="SimSun"/>
          <w:sz w:val="28"/>
          <w:szCs w:val="28"/>
        </w:rPr>
        <w:t>。 </w:t>
      </w:r>
      <w:r>
        <w:rPr>
          <w:rFonts w:ascii="SimSun" w:hAnsi="SimSun" w:eastAsia="SimSun" w:cs="SimSun"/>
          <w:sz w:val="28"/>
          <w:szCs w:val="28"/>
          <w:spacing w:val="-2"/>
        </w:rPr>
        <w:t>按照人口预测公式：</w:t>
      </w:r>
    </w:p>
    <w:p>
      <w:pPr>
        <w:ind w:left="3583"/>
        <w:spacing w:before="95" w:line="435" w:lineRule="exact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28"/>
          <w:szCs w:val="28"/>
          <w:i/>
          <w:iCs/>
          <w:spacing w:val="-6"/>
          <w:position w:val="3"/>
        </w:rPr>
        <w:t>P</w:t>
      </w:r>
      <w:r>
        <w:rPr>
          <w:rFonts w:ascii="Times New Roman" w:hAnsi="Times New Roman" w:eastAsia="Times New Roman" w:cs="Times New Roman"/>
          <w:sz w:val="18"/>
          <w:szCs w:val="18"/>
          <w:i/>
          <w:iCs/>
          <w:spacing w:val="-6"/>
          <w:position w:val="1"/>
        </w:rPr>
        <w:t>t</w:t>
      </w:r>
      <w:r>
        <w:rPr>
          <w:rFonts w:ascii="Times New Roman" w:hAnsi="Times New Roman" w:eastAsia="Times New Roman" w:cs="Times New Roman"/>
          <w:sz w:val="18"/>
          <w:szCs w:val="18"/>
          <w:i/>
          <w:iCs/>
          <w:spacing w:val="-14"/>
          <w:position w:val="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i/>
          <w:iCs/>
          <w:spacing w:val="-6"/>
          <w:position w:val="3"/>
        </w:rPr>
        <w:t>=P</w:t>
      </w:r>
      <w:r>
        <w:rPr>
          <w:rFonts w:ascii="Times New Roman" w:hAnsi="Times New Roman" w:eastAsia="Times New Roman" w:cs="Times New Roman"/>
          <w:sz w:val="18"/>
          <w:szCs w:val="18"/>
          <w:i/>
          <w:iCs/>
          <w:spacing w:val="-6"/>
          <w:position w:val="1"/>
        </w:rPr>
        <w:t>0</w:t>
      </w:r>
      <w:r>
        <w:rPr>
          <w:rFonts w:ascii="Times New Roman" w:hAnsi="Times New Roman" w:eastAsia="Times New Roman" w:cs="Times New Roman"/>
          <w:sz w:val="18"/>
          <w:szCs w:val="18"/>
          <w:i/>
          <w:iCs/>
          <w:spacing w:val="-18"/>
          <w:position w:val="1"/>
        </w:rPr>
        <w:t xml:space="preserve"> </w:t>
      </w:r>
      <w:r>
        <w:rPr>
          <w:rFonts w:ascii="SimSun" w:hAnsi="SimSun" w:eastAsia="SimSun" w:cs="SimSun"/>
          <w:sz w:val="29"/>
          <w:szCs w:val="29"/>
          <w:i/>
          <w:iCs/>
          <w:spacing w:val="-6"/>
          <w:position w:val="3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i/>
          <w:iCs/>
          <w:spacing w:val="-6"/>
          <w:position w:val="3"/>
        </w:rPr>
        <w:t>1+n</w:t>
      </w:r>
      <w:r>
        <w:rPr>
          <w:rFonts w:ascii="SimSun" w:hAnsi="SimSun" w:eastAsia="SimSun" w:cs="SimSun"/>
          <w:sz w:val="29"/>
          <w:szCs w:val="29"/>
          <w:i/>
          <w:iCs/>
          <w:spacing w:val="-6"/>
          <w:position w:val="3"/>
        </w:rPr>
        <w:t>）</w:t>
      </w:r>
      <w:r>
        <w:rPr>
          <w:rFonts w:ascii="Times New Roman" w:hAnsi="Times New Roman" w:eastAsia="Times New Roman" w:cs="Times New Roman"/>
          <w:sz w:val="18"/>
          <w:szCs w:val="18"/>
          <w:i/>
          <w:iCs/>
          <w:spacing w:val="-6"/>
          <w:position w:val="12"/>
        </w:rPr>
        <w:t>t</w:t>
      </w:r>
    </w:p>
    <w:p>
      <w:pPr>
        <w:ind w:left="42"/>
        <w:spacing w:before="236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2"/>
        </w:rPr>
        <w:t>其中：</w:t>
      </w:r>
      <w:r>
        <w:rPr>
          <w:rFonts w:ascii="Times New Roman" w:hAnsi="Times New Roman" w:eastAsia="Times New Roman" w:cs="Times New Roman"/>
          <w:sz w:val="28"/>
          <w:szCs w:val="28"/>
          <w:i/>
          <w:iCs/>
          <w:spacing w:val="-2"/>
        </w:rPr>
        <w:t>t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-</w:t>
      </w:r>
      <w:r>
        <w:rPr>
          <w:rFonts w:ascii="SimSun" w:hAnsi="SimSun" w:eastAsia="SimSun" w:cs="SimSun"/>
          <w:sz w:val="28"/>
          <w:szCs w:val="28"/>
          <w:spacing w:val="-2"/>
        </w:rPr>
        <w:t>预测年限</w:t>
      </w:r>
    </w:p>
    <w:p>
      <w:pPr>
        <w:ind w:left="583" w:right="5053"/>
        <w:spacing w:before="290" w:line="398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i/>
          <w:iCs/>
        </w:rPr>
        <w:t>P</w:t>
      </w:r>
      <w:r>
        <w:rPr>
          <w:rFonts w:ascii="Times New Roman" w:hAnsi="Times New Roman" w:eastAsia="Times New Roman" w:cs="Times New Roman"/>
          <w:sz w:val="18"/>
          <w:szCs w:val="18"/>
          <w:i/>
          <w:iCs/>
          <w:position w:val="-1"/>
        </w:rPr>
        <w:t>t</w:t>
      </w:r>
      <w:r>
        <w:rPr>
          <w:rFonts w:ascii="Times New Roman" w:hAnsi="Times New Roman" w:eastAsia="Times New Roman" w:cs="Times New Roman"/>
          <w:sz w:val="28"/>
          <w:szCs w:val="28"/>
        </w:rPr>
        <w:t>-</w:t>
      </w:r>
      <w:r>
        <w:rPr>
          <w:rFonts w:ascii="SimSun" w:hAnsi="SimSun" w:eastAsia="SimSun" w:cs="SimSun"/>
          <w:sz w:val="28"/>
          <w:szCs w:val="28"/>
        </w:rPr>
        <w:t>第</w:t>
      </w:r>
      <w:r>
        <w:rPr>
          <w:rFonts w:ascii="SimSun" w:hAnsi="SimSun" w:eastAsia="SimSun" w:cs="SimSun"/>
          <w:sz w:val="28"/>
          <w:szCs w:val="28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t </w:t>
      </w:r>
      <w:r>
        <w:rPr>
          <w:rFonts w:ascii="SimSun" w:hAnsi="SimSun" w:eastAsia="SimSun" w:cs="SimSun"/>
          <w:sz w:val="28"/>
          <w:szCs w:val="28"/>
        </w:rPr>
        <w:t>年预测常住人口 </w:t>
      </w:r>
      <w:r>
        <w:rPr>
          <w:rFonts w:ascii="Times New Roman" w:hAnsi="Times New Roman" w:eastAsia="Times New Roman" w:cs="Times New Roman"/>
          <w:sz w:val="28"/>
          <w:szCs w:val="28"/>
          <w:i/>
          <w:iCs/>
        </w:rPr>
        <w:t>P</w:t>
      </w:r>
      <w:r>
        <w:rPr>
          <w:rFonts w:ascii="Times New Roman" w:hAnsi="Times New Roman" w:eastAsia="Times New Roman" w:cs="Times New Roman"/>
          <w:sz w:val="18"/>
          <w:szCs w:val="18"/>
          <w:i/>
          <w:iCs/>
          <w:position w:val="-1"/>
        </w:rPr>
        <w:t>0</w:t>
      </w:r>
      <w:r>
        <w:rPr>
          <w:rFonts w:ascii="Times New Roman" w:hAnsi="Times New Roman" w:eastAsia="Times New Roman" w:cs="Times New Roman"/>
          <w:sz w:val="28"/>
          <w:szCs w:val="28"/>
        </w:rPr>
        <w:t>-</w:t>
      </w:r>
      <w:r>
        <w:rPr>
          <w:rFonts w:ascii="SimSun" w:hAnsi="SimSun" w:eastAsia="SimSun" w:cs="SimSun"/>
          <w:sz w:val="28"/>
          <w:szCs w:val="28"/>
        </w:rPr>
        <w:t>基期常住人口</w:t>
      </w:r>
    </w:p>
    <w:p>
      <w:pPr>
        <w:ind w:left="591"/>
        <w:spacing w:before="40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n-</w:t>
      </w:r>
      <w:r>
        <w:rPr>
          <w:rFonts w:ascii="SimSun" w:hAnsi="SimSun" w:eastAsia="SimSun" w:cs="SimSun"/>
          <w:sz w:val="28"/>
          <w:szCs w:val="28"/>
        </w:rPr>
        <w:t>常住人口综合增长率</w:t>
      </w:r>
    </w:p>
    <w:p>
      <w:pPr>
        <w:ind w:left="595" w:right="6" w:firstLine="5"/>
        <w:spacing w:before="289" w:line="397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7"/>
        </w:rPr>
        <w:t>根据以上公式预测出利通区</w:t>
      </w:r>
      <w:r>
        <w:rPr>
          <w:rFonts w:ascii="SimSun" w:hAnsi="SimSun" w:eastAsia="SimSun" w:cs="SimSun"/>
          <w:sz w:val="28"/>
          <w:szCs w:val="28"/>
          <w:spacing w:val="-7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2025 </w:t>
      </w:r>
      <w:r>
        <w:rPr>
          <w:rFonts w:ascii="SimSun" w:hAnsi="SimSun" w:eastAsia="SimSun" w:cs="SimSun"/>
          <w:sz w:val="28"/>
          <w:szCs w:val="28"/>
          <w:spacing w:val="-7"/>
        </w:rPr>
        <w:t>年、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2035 </w:t>
      </w:r>
      <w:r>
        <w:rPr>
          <w:rFonts w:ascii="SimSun" w:hAnsi="SimSun" w:eastAsia="SimSun" w:cs="SimSun"/>
          <w:sz w:val="28"/>
          <w:szCs w:val="28"/>
          <w:spacing w:val="-7"/>
        </w:rPr>
        <w:t>年常住人口规模如下：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2025 </w:t>
      </w:r>
      <w:r>
        <w:rPr>
          <w:rFonts w:ascii="SimSun" w:hAnsi="SimSun" w:eastAsia="SimSun" w:cs="SimSun"/>
          <w:sz w:val="28"/>
          <w:szCs w:val="28"/>
          <w:spacing w:val="-1"/>
        </w:rPr>
        <w:t>年常住人口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=46.45 </w:t>
      </w:r>
      <w:r>
        <w:rPr>
          <w:rFonts w:ascii="SimSun" w:hAnsi="SimSun" w:eastAsia="SimSun" w:cs="SimSun"/>
          <w:sz w:val="28"/>
          <w:szCs w:val="28"/>
          <w:spacing w:val="-1"/>
        </w:rPr>
        <w:t>万人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×</w:t>
      </w:r>
      <w:r>
        <w:rPr>
          <w:rFonts w:ascii="SimSun" w:hAnsi="SimSun" w:eastAsia="SimSun" w:cs="SimSun"/>
          <w:sz w:val="28"/>
          <w:szCs w:val="28"/>
          <w:spacing w:val="-1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1+4.93‰</w:t>
      </w:r>
      <w:r>
        <w:rPr>
          <w:rFonts w:ascii="SimSun" w:hAnsi="SimSun" w:eastAsia="SimSun" w:cs="SimSun"/>
          <w:sz w:val="28"/>
          <w:szCs w:val="28"/>
          <w:spacing w:val="-1"/>
        </w:rPr>
        <w:t>）</w:t>
      </w:r>
      <w:r>
        <w:rPr>
          <w:rFonts w:ascii="Times New Roman" w:hAnsi="Times New Roman" w:eastAsia="Times New Roman" w:cs="Times New Roman"/>
          <w:sz w:val="18"/>
          <w:szCs w:val="18"/>
          <w:spacing w:val="-1"/>
          <w:position w:val="9"/>
        </w:rPr>
        <w:t>3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=47.</w:t>
      </w:r>
      <w:r>
        <w:rPr>
          <w:rFonts w:ascii="Times New Roman" w:hAnsi="Times New Roman" w:eastAsia="Times New Roman" w:cs="Times New Roman"/>
          <w:sz w:val="28"/>
          <w:szCs w:val="28"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14 </w:t>
      </w:r>
      <w:r>
        <w:rPr>
          <w:rFonts w:ascii="SimSun" w:hAnsi="SimSun" w:eastAsia="SimSun" w:cs="SimSun"/>
          <w:sz w:val="28"/>
          <w:szCs w:val="28"/>
          <w:spacing w:val="-1"/>
        </w:rPr>
        <w:t>万人</w:t>
      </w:r>
    </w:p>
    <w:p>
      <w:pPr>
        <w:ind w:left="47" w:firstLine="553"/>
        <w:spacing w:before="2" w:line="378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7"/>
        </w:rPr>
        <w:t>根据上述城镇化水平预测，利通区</w:t>
      </w:r>
      <w:r>
        <w:rPr>
          <w:rFonts w:ascii="SimSun" w:hAnsi="SimSun" w:eastAsia="SimSun" w:cs="SimSun"/>
          <w:sz w:val="28"/>
          <w:szCs w:val="28"/>
          <w:spacing w:val="-8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2025 </w:t>
      </w:r>
      <w:r>
        <w:rPr>
          <w:rFonts w:ascii="SimSun" w:hAnsi="SimSun" w:eastAsia="SimSun" w:cs="SimSun"/>
          <w:sz w:val="28"/>
          <w:szCs w:val="28"/>
          <w:spacing w:val="-7"/>
        </w:rPr>
        <w:t>年城镇化水平为</w:t>
      </w:r>
      <w:r>
        <w:rPr>
          <w:rFonts w:ascii="SimSun" w:hAnsi="SimSun" w:eastAsia="SimSun" w:cs="SimSun"/>
          <w:sz w:val="28"/>
          <w:szCs w:val="28"/>
          <w:spacing w:val="-7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74.99%</w:t>
      </w:r>
      <w:r>
        <w:rPr>
          <w:rFonts w:ascii="SimSun" w:hAnsi="SimSun" w:eastAsia="SimSun" w:cs="SimSun"/>
          <w:sz w:val="28"/>
          <w:szCs w:val="28"/>
          <w:spacing w:val="-7"/>
        </w:rPr>
        <w:t>，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则利通区</w:t>
      </w:r>
      <w:r>
        <w:rPr>
          <w:rFonts w:ascii="SimSun" w:hAnsi="SimSun" w:eastAsia="SimSun" w:cs="SimSun"/>
          <w:sz w:val="28"/>
          <w:szCs w:val="28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2025 </w:t>
      </w:r>
      <w:r>
        <w:rPr>
          <w:rFonts w:ascii="SimSun" w:hAnsi="SimSun" w:eastAsia="SimSun" w:cs="SimSun"/>
          <w:sz w:val="28"/>
          <w:szCs w:val="28"/>
          <w:spacing w:val="-2"/>
        </w:rPr>
        <w:t>年城镇人口为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35.35 </w:t>
      </w:r>
      <w:r>
        <w:rPr>
          <w:rFonts w:ascii="SimSun" w:hAnsi="SimSun" w:eastAsia="SimSun" w:cs="SimSun"/>
          <w:sz w:val="28"/>
          <w:szCs w:val="28"/>
          <w:spacing w:val="-2"/>
        </w:rPr>
        <w:t>万人。</w:t>
      </w:r>
    </w:p>
    <w:p>
      <w:pPr>
        <w:pStyle w:val="BodyText"/>
        <w:spacing w:line="282" w:lineRule="auto"/>
        <w:rPr/>
      </w:pPr>
      <w:r/>
    </w:p>
    <w:p>
      <w:pPr>
        <w:ind w:left="68"/>
        <w:spacing w:before="101" w:line="226" w:lineRule="auto"/>
        <w:outlineLvl w:val="1"/>
        <w:rPr>
          <w:rFonts w:ascii="SimHei" w:hAnsi="SimHei" w:eastAsia="SimHei" w:cs="SimHei"/>
          <w:sz w:val="31"/>
          <w:szCs w:val="31"/>
        </w:rPr>
      </w:pPr>
      <w:bookmarkStart w:name="bookmark30" w:id="63"/>
      <w:bookmarkEnd w:id="63"/>
      <w:bookmarkStart w:name="bookmark29" w:id="64"/>
      <w:bookmarkEnd w:id="64"/>
      <w:r>
        <w:rPr>
          <w:rFonts w:ascii="SimHei" w:hAnsi="SimHei" w:eastAsia="SimHei" w:cs="SimHei"/>
          <w:sz w:val="31"/>
          <w:szCs w:val="31"/>
          <w:spacing w:val="6"/>
        </w:rPr>
        <w:t>（三）水资源承载人口规模</w:t>
      </w:r>
    </w:p>
    <w:p>
      <w:pPr>
        <w:pStyle w:val="BodyText"/>
        <w:spacing w:line="427" w:lineRule="auto"/>
        <w:rPr/>
      </w:pPr>
      <w:r/>
    </w:p>
    <w:p>
      <w:pPr>
        <w:ind w:left="600"/>
        <w:spacing w:before="92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6"/>
        </w:rPr>
        <w:t>根据利通区人民政府关于印发《吴忠市利通</w:t>
      </w:r>
      <w:r>
        <w:rPr>
          <w:rFonts w:ascii="SimSun" w:hAnsi="SimSun" w:eastAsia="SimSun" w:cs="SimSun"/>
          <w:sz w:val="28"/>
          <w:szCs w:val="28"/>
          <w:spacing w:val="-7"/>
        </w:rPr>
        <w:t>区“</w:t>
      </w:r>
      <w:r>
        <w:rPr>
          <w:rFonts w:ascii="SimSun" w:hAnsi="SimSun" w:eastAsia="SimSun" w:cs="SimSun"/>
          <w:sz w:val="28"/>
          <w:szCs w:val="28"/>
          <w:spacing w:val="-10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四水四定</w:t>
      </w:r>
      <w:r>
        <w:rPr>
          <w:rFonts w:ascii="SimSun" w:hAnsi="SimSun" w:eastAsia="SimSun" w:cs="SimSun"/>
          <w:sz w:val="28"/>
          <w:szCs w:val="28"/>
          <w:spacing w:val="-10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”试点</w:t>
      </w:r>
    </w:p>
    <w:p>
      <w:pPr>
        <w:spacing w:line="220" w:lineRule="auto"/>
        <w:sectPr>
          <w:footerReference w:type="default" r:id="rId81"/>
          <w:pgSz w:w="11906" w:h="16839"/>
          <w:pgMar w:top="400" w:right="1718" w:bottom="1094" w:left="1769" w:header="0" w:footer="931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43"/>
        <w:spacing w:before="91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建设实施方案》的通知，利通区</w:t>
      </w:r>
      <w:r>
        <w:rPr>
          <w:rFonts w:ascii="SimSun" w:hAnsi="SimSun" w:eastAsia="SimSun" w:cs="SimSun"/>
          <w:sz w:val="28"/>
          <w:szCs w:val="28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2025 </w:t>
      </w:r>
      <w:r>
        <w:rPr>
          <w:rFonts w:ascii="SimSun" w:hAnsi="SimSun" w:eastAsia="SimSun" w:cs="SimSun"/>
          <w:sz w:val="28"/>
          <w:szCs w:val="28"/>
          <w:spacing w:val="-1"/>
        </w:rPr>
        <w:t>年各行业水量分配详见下表。</w:t>
      </w:r>
    </w:p>
    <w:p>
      <w:pPr>
        <w:ind w:left="2080"/>
        <w:spacing w:before="230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表</w:t>
      </w:r>
      <w:r>
        <w:rPr>
          <w:rFonts w:ascii="SimSun" w:hAnsi="SimSun" w:eastAsia="SimSun" w:cs="SimSun"/>
          <w:sz w:val="24"/>
          <w:szCs w:val="24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3-3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利通区</w:t>
      </w:r>
      <w:r>
        <w:rPr>
          <w:rFonts w:ascii="SimSun" w:hAnsi="SimSun" w:eastAsia="SimSun" w:cs="SimSun"/>
          <w:sz w:val="24"/>
          <w:szCs w:val="24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2025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年各行业水量分配表</w:t>
      </w:r>
    </w:p>
    <w:p>
      <w:pPr>
        <w:spacing w:line="67" w:lineRule="exact"/>
        <w:rPr/>
      </w:pPr>
      <w:r/>
    </w:p>
    <w:tbl>
      <w:tblPr>
        <w:tblStyle w:val="TableNormal"/>
        <w:tblW w:w="8339" w:type="dxa"/>
        <w:tblInd w:w="1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1758"/>
        <w:gridCol w:w="1757"/>
        <w:gridCol w:w="1758"/>
        <w:gridCol w:w="1779"/>
      </w:tblGrid>
      <w:tr>
        <w:trPr>
          <w:trHeight w:val="350" w:hRule="atLeast"/>
        </w:trPr>
        <w:tc>
          <w:tcPr>
            <w:tcW w:w="1287" w:type="dxa"/>
            <w:vAlign w:val="top"/>
            <w:vMerge w:val="restart"/>
            <w:tcBorders>
              <w:left w:val="single" w:color="000000" w:sz="10" w:space="0"/>
              <w:top w:val="single" w:color="000000" w:sz="10" w:space="0"/>
              <w:bottom w:val="nil"/>
            </w:tcBorders>
          </w:tcPr>
          <w:p>
            <w:pPr>
              <w:pStyle w:val="TableText"/>
              <w:ind w:left="427"/>
              <w:spacing w:before="248" w:line="228" w:lineRule="auto"/>
              <w:rPr/>
            </w:pPr>
            <w:r>
              <w:rPr>
                <w:spacing w:val="3"/>
              </w:rPr>
              <w:t>分类</w:t>
            </w:r>
          </w:p>
        </w:tc>
        <w:tc>
          <w:tcPr>
            <w:tcW w:w="1758" w:type="dxa"/>
            <w:vAlign w:val="top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pStyle w:val="TableText"/>
              <w:ind w:left="574"/>
              <w:spacing w:before="248" w:line="228" w:lineRule="auto"/>
              <w:rPr/>
            </w:pPr>
            <w:r>
              <w:rPr>
                <w:spacing w:val="3"/>
              </w:rPr>
              <w:t>需水量</w:t>
            </w:r>
          </w:p>
        </w:tc>
        <w:tc>
          <w:tcPr>
            <w:tcW w:w="5294" w:type="dxa"/>
            <w:vAlign w:val="top"/>
            <w:gridSpan w:val="3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2233"/>
              <w:spacing w:before="72" w:line="228" w:lineRule="auto"/>
              <w:rPr/>
            </w:pPr>
            <w:r>
              <w:rPr>
                <w:spacing w:val="6"/>
              </w:rPr>
              <w:t>分配水量</w:t>
            </w:r>
          </w:p>
        </w:tc>
      </w:tr>
      <w:tr>
        <w:trPr>
          <w:trHeight w:val="345" w:hRule="atLeast"/>
        </w:trPr>
        <w:tc>
          <w:tcPr>
            <w:tcW w:w="1287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57" w:type="dxa"/>
            <w:vAlign w:val="top"/>
          </w:tcPr>
          <w:p>
            <w:pPr>
              <w:pStyle w:val="TableText"/>
              <w:ind w:left="567"/>
              <w:spacing w:before="68" w:line="228" w:lineRule="auto"/>
              <w:rPr/>
            </w:pPr>
            <w:r>
              <w:rPr>
                <w:spacing w:val="7"/>
              </w:rPr>
              <w:t>黄河水</w:t>
            </w:r>
          </w:p>
        </w:tc>
        <w:tc>
          <w:tcPr>
            <w:tcW w:w="1758" w:type="dxa"/>
            <w:vAlign w:val="top"/>
          </w:tcPr>
          <w:p>
            <w:pPr>
              <w:pStyle w:val="TableText"/>
              <w:ind w:left="574"/>
              <w:spacing w:before="68" w:line="228" w:lineRule="auto"/>
              <w:rPr/>
            </w:pPr>
            <w:r>
              <w:rPr>
                <w:spacing w:val="6"/>
              </w:rPr>
              <w:t>地下水</w:t>
            </w:r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left="481"/>
              <w:spacing w:before="68" w:line="228" w:lineRule="auto"/>
              <w:rPr/>
            </w:pPr>
            <w:r>
              <w:rPr>
                <w:spacing w:val="6"/>
              </w:rPr>
              <w:t>非常规水</w:t>
            </w:r>
          </w:p>
        </w:tc>
      </w:tr>
      <w:tr>
        <w:trPr>
          <w:trHeight w:val="345" w:hRule="atLeast"/>
        </w:trPr>
        <w:tc>
          <w:tcPr>
            <w:tcW w:w="1287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16"/>
              <w:spacing w:before="71" w:line="228" w:lineRule="auto"/>
              <w:rPr/>
            </w:pPr>
            <w:r>
              <w:rPr>
                <w:b/>
                <w:bCs/>
                <w:spacing w:val="6"/>
              </w:rPr>
              <w:t>城镇生活</w:t>
            </w:r>
          </w:p>
        </w:tc>
        <w:tc>
          <w:tcPr>
            <w:tcW w:w="1758" w:type="dxa"/>
            <w:vAlign w:val="top"/>
          </w:tcPr>
          <w:p>
            <w:pPr>
              <w:ind w:left="642"/>
              <w:spacing w:before="10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b/>
                <w:bCs/>
                <w:spacing w:val="2"/>
              </w:rPr>
              <w:t>0.160</w:t>
            </w:r>
          </w:p>
        </w:tc>
        <w:tc>
          <w:tcPr>
            <w:tcW w:w="1757" w:type="dxa"/>
            <w:vAlign w:val="top"/>
          </w:tcPr>
          <w:p>
            <w:pPr>
              <w:ind w:left="646"/>
              <w:spacing w:before="10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b/>
                <w:bCs/>
                <w:spacing w:val="3"/>
              </w:rPr>
              <w:t>0.080</w:t>
            </w:r>
          </w:p>
        </w:tc>
        <w:tc>
          <w:tcPr>
            <w:tcW w:w="1758" w:type="dxa"/>
            <w:vAlign w:val="top"/>
          </w:tcPr>
          <w:p>
            <w:pPr>
              <w:ind w:left="653"/>
              <w:spacing w:before="10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b/>
                <w:bCs/>
                <w:spacing w:val="2"/>
              </w:rPr>
              <w:t>0.080</w:t>
            </w:r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ind w:left="661"/>
              <w:spacing w:before="10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b/>
                <w:bCs/>
                <w:spacing w:val="3"/>
              </w:rPr>
              <w:t>0.000</w:t>
            </w:r>
          </w:p>
        </w:tc>
      </w:tr>
      <w:tr>
        <w:trPr>
          <w:trHeight w:val="345" w:hRule="atLeast"/>
        </w:trPr>
        <w:tc>
          <w:tcPr>
            <w:tcW w:w="1287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427"/>
              <w:spacing w:before="73" w:line="230" w:lineRule="auto"/>
              <w:rPr/>
            </w:pPr>
            <w:r>
              <w:rPr>
                <w:spacing w:val="3"/>
              </w:rPr>
              <w:t>绿化</w:t>
            </w:r>
          </w:p>
        </w:tc>
        <w:tc>
          <w:tcPr>
            <w:tcW w:w="1758" w:type="dxa"/>
            <w:vAlign w:val="top"/>
          </w:tcPr>
          <w:p>
            <w:pPr>
              <w:ind w:left="642"/>
              <w:spacing w:before="10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0.038</w:t>
            </w:r>
          </w:p>
        </w:tc>
        <w:tc>
          <w:tcPr>
            <w:tcW w:w="1757" w:type="dxa"/>
            <w:vAlign w:val="top"/>
          </w:tcPr>
          <w:p>
            <w:pPr>
              <w:ind w:left="646"/>
              <w:spacing w:before="10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0.004</w:t>
            </w:r>
          </w:p>
        </w:tc>
        <w:tc>
          <w:tcPr>
            <w:tcW w:w="1758" w:type="dxa"/>
            <w:vAlign w:val="top"/>
          </w:tcPr>
          <w:p>
            <w:pPr>
              <w:ind w:left="653"/>
              <w:spacing w:before="10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0.004</w:t>
            </w:r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ind w:left="661"/>
              <w:spacing w:before="10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0.030</w:t>
            </w:r>
          </w:p>
        </w:tc>
      </w:tr>
      <w:tr>
        <w:trPr>
          <w:trHeight w:val="345" w:hRule="atLeast"/>
        </w:trPr>
        <w:tc>
          <w:tcPr>
            <w:tcW w:w="1287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15"/>
              <w:spacing w:before="74" w:line="228" w:lineRule="auto"/>
              <w:rPr/>
            </w:pPr>
            <w:r>
              <w:rPr>
                <w:spacing w:val="7"/>
              </w:rPr>
              <w:t>道路洒水</w:t>
            </w:r>
          </w:p>
        </w:tc>
        <w:tc>
          <w:tcPr>
            <w:tcW w:w="1758" w:type="dxa"/>
            <w:vAlign w:val="top"/>
          </w:tcPr>
          <w:p>
            <w:pPr>
              <w:ind w:left="642"/>
              <w:spacing w:before="11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0.011</w:t>
            </w:r>
          </w:p>
        </w:tc>
        <w:tc>
          <w:tcPr>
            <w:tcW w:w="1757" w:type="dxa"/>
            <w:vAlign w:val="top"/>
          </w:tcPr>
          <w:p>
            <w:pPr>
              <w:ind w:left="646"/>
              <w:spacing w:before="11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0.001</w:t>
            </w:r>
          </w:p>
        </w:tc>
        <w:tc>
          <w:tcPr>
            <w:tcW w:w="1758" w:type="dxa"/>
            <w:vAlign w:val="top"/>
          </w:tcPr>
          <w:p>
            <w:pPr>
              <w:ind w:left="653"/>
              <w:spacing w:before="11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0.001</w:t>
            </w:r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ind w:left="661"/>
              <w:spacing w:before="11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0.009</w:t>
            </w:r>
          </w:p>
        </w:tc>
      </w:tr>
      <w:tr>
        <w:trPr>
          <w:trHeight w:val="345" w:hRule="atLeast"/>
        </w:trPr>
        <w:tc>
          <w:tcPr>
            <w:tcW w:w="1287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19"/>
              <w:spacing w:before="77" w:line="228" w:lineRule="auto"/>
              <w:rPr/>
            </w:pPr>
            <w:r>
              <w:rPr>
                <w:spacing w:val="6"/>
              </w:rPr>
              <w:t>服务业</w:t>
            </w:r>
          </w:p>
        </w:tc>
        <w:tc>
          <w:tcPr>
            <w:tcW w:w="1758" w:type="dxa"/>
            <w:vAlign w:val="top"/>
          </w:tcPr>
          <w:p>
            <w:pPr>
              <w:ind w:left="642"/>
              <w:spacing w:before="11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0.087</w:t>
            </w:r>
          </w:p>
        </w:tc>
        <w:tc>
          <w:tcPr>
            <w:tcW w:w="1757" w:type="dxa"/>
            <w:vAlign w:val="top"/>
          </w:tcPr>
          <w:p>
            <w:pPr>
              <w:ind w:left="646"/>
              <w:spacing w:before="11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0.054</w:t>
            </w:r>
          </w:p>
        </w:tc>
        <w:tc>
          <w:tcPr>
            <w:tcW w:w="1758" w:type="dxa"/>
            <w:vAlign w:val="top"/>
          </w:tcPr>
          <w:p>
            <w:pPr>
              <w:ind w:left="653"/>
              <w:spacing w:before="11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0.033</w:t>
            </w:r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ind w:left="661"/>
              <w:spacing w:before="11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0.000</w:t>
            </w:r>
          </w:p>
        </w:tc>
      </w:tr>
      <w:tr>
        <w:trPr>
          <w:trHeight w:val="345" w:hRule="atLeast"/>
        </w:trPr>
        <w:tc>
          <w:tcPr>
            <w:tcW w:w="1287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22"/>
              <w:spacing w:before="79" w:line="229" w:lineRule="auto"/>
              <w:rPr/>
            </w:pPr>
            <w:r>
              <w:rPr>
                <w:spacing w:val="6"/>
              </w:rPr>
              <w:t>建筑业</w:t>
            </w:r>
          </w:p>
        </w:tc>
        <w:tc>
          <w:tcPr>
            <w:tcW w:w="1758" w:type="dxa"/>
            <w:vAlign w:val="top"/>
          </w:tcPr>
          <w:p>
            <w:pPr>
              <w:ind w:left="642"/>
              <w:spacing w:before="11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0.005</w:t>
            </w:r>
          </w:p>
        </w:tc>
        <w:tc>
          <w:tcPr>
            <w:tcW w:w="1757" w:type="dxa"/>
            <w:vAlign w:val="top"/>
          </w:tcPr>
          <w:p>
            <w:pPr>
              <w:ind w:left="646"/>
              <w:spacing w:before="11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0.003</w:t>
            </w:r>
          </w:p>
        </w:tc>
        <w:tc>
          <w:tcPr>
            <w:tcW w:w="1758" w:type="dxa"/>
            <w:vAlign w:val="top"/>
          </w:tcPr>
          <w:p>
            <w:pPr>
              <w:ind w:left="653"/>
              <w:spacing w:before="11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0.002</w:t>
            </w:r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ind w:left="661"/>
              <w:spacing w:before="11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0.000</w:t>
            </w:r>
          </w:p>
        </w:tc>
      </w:tr>
      <w:tr>
        <w:trPr>
          <w:trHeight w:val="345" w:hRule="atLeast"/>
        </w:trPr>
        <w:tc>
          <w:tcPr>
            <w:tcW w:w="1287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25"/>
              <w:spacing w:before="79" w:line="228" w:lineRule="auto"/>
              <w:rPr/>
            </w:pPr>
            <w:r>
              <w:rPr>
                <w:spacing w:val="5"/>
              </w:rPr>
              <w:t>乡村生活</w:t>
            </w:r>
          </w:p>
        </w:tc>
        <w:tc>
          <w:tcPr>
            <w:tcW w:w="1758" w:type="dxa"/>
            <w:vAlign w:val="top"/>
          </w:tcPr>
          <w:p>
            <w:pPr>
              <w:ind w:left="642"/>
              <w:spacing w:before="11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0.041</w:t>
            </w:r>
          </w:p>
        </w:tc>
        <w:tc>
          <w:tcPr>
            <w:tcW w:w="1757" w:type="dxa"/>
            <w:vAlign w:val="top"/>
          </w:tcPr>
          <w:p>
            <w:pPr>
              <w:ind w:left="646"/>
              <w:spacing w:before="11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0.006</w:t>
            </w:r>
          </w:p>
        </w:tc>
        <w:tc>
          <w:tcPr>
            <w:tcW w:w="1758" w:type="dxa"/>
            <w:vAlign w:val="top"/>
          </w:tcPr>
          <w:p>
            <w:pPr>
              <w:ind w:left="653"/>
              <w:spacing w:before="11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0.035</w:t>
            </w:r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ind w:left="661"/>
              <w:spacing w:before="11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0.000</w:t>
            </w:r>
          </w:p>
        </w:tc>
      </w:tr>
      <w:tr>
        <w:trPr>
          <w:trHeight w:val="345" w:hRule="atLeast"/>
        </w:trPr>
        <w:tc>
          <w:tcPr>
            <w:tcW w:w="1287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20"/>
              <w:spacing w:before="83" w:line="228" w:lineRule="auto"/>
              <w:rPr/>
            </w:pPr>
            <w:r>
              <w:rPr>
                <w:spacing w:val="6"/>
              </w:rPr>
              <w:t>养殖业</w:t>
            </w:r>
          </w:p>
        </w:tc>
        <w:tc>
          <w:tcPr>
            <w:tcW w:w="1758" w:type="dxa"/>
            <w:vAlign w:val="top"/>
          </w:tcPr>
          <w:p>
            <w:pPr>
              <w:ind w:left="642"/>
              <w:spacing w:before="11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0.145</w:t>
            </w:r>
          </w:p>
        </w:tc>
        <w:tc>
          <w:tcPr>
            <w:tcW w:w="1757" w:type="dxa"/>
            <w:vAlign w:val="top"/>
          </w:tcPr>
          <w:p>
            <w:pPr>
              <w:ind w:left="646"/>
              <w:spacing w:before="11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0.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144</w:t>
            </w:r>
          </w:p>
        </w:tc>
        <w:tc>
          <w:tcPr>
            <w:tcW w:w="1758" w:type="dxa"/>
            <w:vAlign w:val="top"/>
          </w:tcPr>
          <w:p>
            <w:pPr>
              <w:ind w:left="653"/>
              <w:spacing w:before="11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0.001</w:t>
            </w:r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ind w:left="661"/>
              <w:spacing w:before="11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0.000</w:t>
            </w:r>
          </w:p>
        </w:tc>
      </w:tr>
      <w:tr>
        <w:trPr>
          <w:trHeight w:val="345" w:hRule="atLeast"/>
        </w:trPr>
        <w:tc>
          <w:tcPr>
            <w:tcW w:w="1287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427"/>
              <w:spacing w:before="85" w:line="230" w:lineRule="auto"/>
              <w:rPr/>
            </w:pPr>
            <w:r>
              <w:rPr>
                <w:spacing w:val="3"/>
              </w:rPr>
              <w:t>工业</w:t>
            </w:r>
          </w:p>
        </w:tc>
        <w:tc>
          <w:tcPr>
            <w:tcW w:w="1758" w:type="dxa"/>
            <w:vAlign w:val="top"/>
          </w:tcPr>
          <w:p>
            <w:pPr>
              <w:ind w:left="642"/>
              <w:spacing w:before="12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0.160</w:t>
            </w:r>
          </w:p>
        </w:tc>
        <w:tc>
          <w:tcPr>
            <w:tcW w:w="1757" w:type="dxa"/>
            <w:vAlign w:val="top"/>
          </w:tcPr>
          <w:p>
            <w:pPr>
              <w:ind w:left="646"/>
              <w:spacing w:before="12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0.116</w:t>
            </w:r>
          </w:p>
        </w:tc>
        <w:tc>
          <w:tcPr>
            <w:tcW w:w="1758" w:type="dxa"/>
            <w:vAlign w:val="top"/>
          </w:tcPr>
          <w:p>
            <w:pPr>
              <w:ind w:left="653"/>
              <w:spacing w:before="12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0.034</w:t>
            </w:r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ind w:left="661"/>
              <w:spacing w:before="12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0.010</w:t>
            </w:r>
          </w:p>
        </w:tc>
      </w:tr>
      <w:tr>
        <w:trPr>
          <w:trHeight w:val="345" w:hRule="atLeast"/>
        </w:trPr>
        <w:tc>
          <w:tcPr>
            <w:tcW w:w="1287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425"/>
              <w:spacing w:before="85" w:line="230" w:lineRule="auto"/>
              <w:rPr/>
            </w:pPr>
            <w:r>
              <w:rPr>
                <w:spacing w:val="4"/>
              </w:rPr>
              <w:t>农业</w:t>
            </w:r>
          </w:p>
        </w:tc>
        <w:tc>
          <w:tcPr>
            <w:tcW w:w="1758" w:type="dxa"/>
            <w:vAlign w:val="top"/>
          </w:tcPr>
          <w:p>
            <w:pPr>
              <w:ind w:left="643"/>
              <w:spacing w:before="12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3.369</w:t>
            </w:r>
          </w:p>
        </w:tc>
        <w:tc>
          <w:tcPr>
            <w:tcW w:w="1757" w:type="dxa"/>
            <w:vAlign w:val="top"/>
          </w:tcPr>
          <w:p>
            <w:pPr>
              <w:ind w:left="647"/>
              <w:spacing w:before="12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3.173</w:t>
            </w:r>
          </w:p>
        </w:tc>
        <w:tc>
          <w:tcPr>
            <w:tcW w:w="1758" w:type="dxa"/>
            <w:vAlign w:val="top"/>
          </w:tcPr>
          <w:p>
            <w:pPr>
              <w:ind w:left="653"/>
              <w:spacing w:before="12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0.196</w:t>
            </w:r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ind w:left="661"/>
              <w:spacing w:before="12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0.000</w:t>
            </w:r>
          </w:p>
        </w:tc>
      </w:tr>
      <w:tr>
        <w:trPr>
          <w:trHeight w:val="345" w:hRule="atLeast"/>
        </w:trPr>
        <w:tc>
          <w:tcPr>
            <w:tcW w:w="1287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18"/>
              <w:spacing w:before="89" w:line="227" w:lineRule="auto"/>
              <w:rPr/>
            </w:pPr>
            <w:r>
              <w:rPr>
                <w:spacing w:val="6"/>
              </w:rPr>
              <w:t>生态环境</w:t>
            </w:r>
          </w:p>
        </w:tc>
        <w:tc>
          <w:tcPr>
            <w:tcW w:w="1758" w:type="dxa"/>
            <w:vAlign w:val="top"/>
          </w:tcPr>
          <w:p>
            <w:pPr>
              <w:ind w:left="659"/>
              <w:spacing w:before="12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1.047</w:t>
            </w:r>
          </w:p>
        </w:tc>
        <w:tc>
          <w:tcPr>
            <w:tcW w:w="1757" w:type="dxa"/>
            <w:vAlign w:val="top"/>
          </w:tcPr>
          <w:p>
            <w:pPr>
              <w:ind w:left="646"/>
              <w:spacing w:before="12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0.939</w:t>
            </w:r>
          </w:p>
        </w:tc>
        <w:tc>
          <w:tcPr>
            <w:tcW w:w="1758" w:type="dxa"/>
            <w:vAlign w:val="top"/>
          </w:tcPr>
          <w:p>
            <w:pPr>
              <w:ind w:left="653"/>
              <w:spacing w:before="12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0.004</w:t>
            </w:r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ind w:left="661"/>
              <w:spacing w:before="12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0.104</w:t>
            </w:r>
          </w:p>
        </w:tc>
      </w:tr>
      <w:tr>
        <w:trPr>
          <w:trHeight w:val="369" w:hRule="atLeast"/>
        </w:trPr>
        <w:tc>
          <w:tcPr>
            <w:tcW w:w="1287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426"/>
              <w:spacing w:before="91" w:line="230" w:lineRule="auto"/>
              <w:rPr/>
            </w:pPr>
            <w:r>
              <w:rPr>
                <w:b/>
                <w:bCs/>
                <w:spacing w:val="3"/>
              </w:rPr>
              <w:t>合计</w:t>
            </w:r>
          </w:p>
        </w:tc>
        <w:tc>
          <w:tcPr>
            <w:tcW w:w="1758" w:type="dxa"/>
            <w:vAlign w:val="top"/>
            <w:tcBorders>
              <w:bottom w:val="single" w:color="000000" w:sz="10" w:space="0"/>
            </w:tcBorders>
          </w:tcPr>
          <w:p>
            <w:pPr>
              <w:ind w:left="642"/>
              <w:spacing w:before="12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b/>
                <w:bCs/>
                <w:spacing w:val="2"/>
              </w:rPr>
              <w:t>5.063</w:t>
            </w:r>
          </w:p>
        </w:tc>
        <w:tc>
          <w:tcPr>
            <w:tcW w:w="1757" w:type="dxa"/>
            <w:vAlign w:val="top"/>
            <w:tcBorders>
              <w:bottom w:val="single" w:color="000000" w:sz="10" w:space="0"/>
            </w:tcBorders>
          </w:tcPr>
          <w:p>
            <w:pPr>
              <w:ind w:left="644"/>
              <w:spacing w:before="12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b/>
                <w:bCs/>
                <w:spacing w:val="3"/>
              </w:rPr>
              <w:t>4.520</w:t>
            </w:r>
          </w:p>
        </w:tc>
        <w:tc>
          <w:tcPr>
            <w:tcW w:w="1758" w:type="dxa"/>
            <w:vAlign w:val="top"/>
            <w:tcBorders>
              <w:bottom w:val="single" w:color="000000" w:sz="10" w:space="0"/>
            </w:tcBorders>
          </w:tcPr>
          <w:p>
            <w:pPr>
              <w:ind w:left="653"/>
              <w:spacing w:before="12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b/>
                <w:bCs/>
                <w:spacing w:val="2"/>
              </w:rPr>
              <w:t>0.390</w:t>
            </w:r>
          </w:p>
        </w:tc>
        <w:tc>
          <w:tcPr>
            <w:tcW w:w="1779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ind w:left="661"/>
              <w:spacing w:before="12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b/>
                <w:bCs/>
                <w:spacing w:val="3"/>
              </w:rPr>
              <w:t>0.153</w:t>
            </w:r>
          </w:p>
        </w:tc>
      </w:tr>
    </w:tbl>
    <w:p>
      <w:pPr>
        <w:ind w:left="41" w:right="22" w:firstLine="558"/>
        <w:spacing w:before="176" w:line="405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根据宁夏回族自治区人民政府办公厅关于印发《宁夏回族自治区</w:t>
      </w:r>
      <w:r>
        <w:rPr>
          <w:rFonts w:ascii="SimSun" w:hAnsi="SimSun" w:eastAsia="SimSun" w:cs="SimSun"/>
          <w:sz w:val="28"/>
          <w:szCs w:val="28"/>
          <w:spacing w:val="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有关行业用水定额》的通知（宁政办规发〔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2020</w:t>
      </w:r>
      <w:r>
        <w:rPr>
          <w:rFonts w:ascii="SimSun" w:hAnsi="SimSun" w:eastAsia="SimSun" w:cs="SimSun"/>
          <w:sz w:val="28"/>
          <w:szCs w:val="28"/>
          <w:spacing w:val="2"/>
        </w:rPr>
        <w:t>〕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20</w:t>
      </w:r>
      <w:r>
        <w:rPr>
          <w:rFonts w:ascii="Times New Roman" w:hAnsi="Times New Roman" w:eastAsia="Times New Roman" w:cs="Times New Roman"/>
          <w:sz w:val="28"/>
          <w:szCs w:val="28"/>
          <w:spacing w:val="2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号</w:t>
      </w:r>
      <w:r>
        <w:rPr>
          <w:rFonts w:ascii="SimSun" w:hAnsi="SimSun" w:eastAsia="SimSun" w:cs="SimSun"/>
          <w:sz w:val="28"/>
          <w:szCs w:val="28"/>
          <w:spacing w:val="11"/>
        </w:rPr>
        <w:t>），</w:t>
      </w:r>
      <w:r>
        <w:rPr>
          <w:rFonts w:ascii="SimSun" w:hAnsi="SimSun" w:eastAsia="SimSun" w:cs="SimSun"/>
          <w:sz w:val="28"/>
          <w:szCs w:val="28"/>
          <w:spacing w:val="2"/>
        </w:rPr>
        <w:t>城镇生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活用水定额为</w:t>
      </w:r>
      <w:r>
        <w:rPr>
          <w:rFonts w:ascii="SimSun" w:hAnsi="SimSun" w:eastAsia="SimSun" w:cs="SimSun"/>
          <w:sz w:val="28"/>
          <w:szCs w:val="28"/>
          <w:spacing w:val="-3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120L/</w:t>
      </w:r>
      <w:r>
        <w:rPr>
          <w:rFonts w:ascii="SimSun" w:hAnsi="SimSun" w:eastAsia="SimSun" w:cs="SimSun"/>
          <w:sz w:val="28"/>
          <w:szCs w:val="28"/>
          <w:spacing w:val="-4"/>
        </w:rPr>
        <w:t>人</w:t>
      </w:r>
      <w:r>
        <w:rPr>
          <w:rFonts w:ascii="SimSun" w:hAnsi="SimSun" w:eastAsia="SimSun" w:cs="SimSun"/>
          <w:sz w:val="28"/>
          <w:szCs w:val="28"/>
          <w:spacing w:val="-3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·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d</w:t>
      </w:r>
      <w:r>
        <w:rPr>
          <w:rFonts w:ascii="SimSun" w:hAnsi="SimSun" w:eastAsia="SimSun" w:cs="SimSun"/>
          <w:sz w:val="28"/>
          <w:szCs w:val="28"/>
          <w:spacing w:val="-4"/>
        </w:rPr>
        <w:t>，由上表知利通区</w:t>
      </w:r>
      <w:r>
        <w:rPr>
          <w:rFonts w:ascii="SimSun" w:hAnsi="SimSun" w:eastAsia="SimSun" w:cs="SimSun"/>
          <w:sz w:val="28"/>
          <w:szCs w:val="28"/>
          <w:spacing w:val="-6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2025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年城镇生活用水量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为</w:t>
      </w:r>
      <w:r>
        <w:rPr>
          <w:rFonts w:ascii="SimSun" w:hAnsi="SimSun" w:eastAsia="SimSun" w:cs="SimSun"/>
          <w:sz w:val="28"/>
          <w:szCs w:val="28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0.</w:t>
      </w:r>
      <w:r>
        <w:rPr>
          <w:rFonts w:ascii="Times New Roman" w:hAnsi="Times New Roman" w:eastAsia="Times New Roman" w:cs="Times New Roman"/>
          <w:sz w:val="28"/>
          <w:szCs w:val="28"/>
          <w:spacing w:val="-3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160 </w:t>
      </w:r>
      <w:r>
        <w:rPr>
          <w:rFonts w:ascii="SimSun" w:hAnsi="SimSun" w:eastAsia="SimSun" w:cs="SimSun"/>
          <w:sz w:val="28"/>
          <w:szCs w:val="28"/>
          <w:spacing w:val="-5"/>
        </w:rPr>
        <w:t>亿</w:t>
      </w:r>
      <w:r>
        <w:rPr>
          <w:rFonts w:ascii="SimSun" w:hAnsi="SimSun" w:eastAsia="SimSun" w:cs="SimSun"/>
          <w:sz w:val="28"/>
          <w:szCs w:val="28"/>
          <w:spacing w:val="-7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m</w:t>
      </w:r>
      <w:r>
        <w:rPr>
          <w:rFonts w:ascii="SimSun" w:hAnsi="SimSun" w:eastAsia="SimSun" w:cs="SimSun"/>
          <w:sz w:val="28"/>
          <w:szCs w:val="28"/>
          <w:spacing w:val="-5"/>
        </w:rPr>
        <w:t>³</w:t>
      </w:r>
      <w:r>
        <w:rPr>
          <w:rFonts w:ascii="SimSun" w:hAnsi="SimSun" w:eastAsia="SimSun" w:cs="SimSun"/>
          <w:sz w:val="28"/>
          <w:szCs w:val="28"/>
          <w:spacing w:val="-10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,</w:t>
      </w:r>
      <w:r>
        <w:rPr>
          <w:rFonts w:ascii="SimSun" w:hAnsi="SimSun" w:eastAsia="SimSun" w:cs="SimSun"/>
          <w:sz w:val="28"/>
          <w:szCs w:val="28"/>
          <w:spacing w:val="-6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则利通区</w:t>
      </w:r>
      <w:r>
        <w:rPr>
          <w:rFonts w:ascii="SimSun" w:hAnsi="SimSun" w:eastAsia="SimSun" w:cs="SimSun"/>
          <w:sz w:val="28"/>
          <w:szCs w:val="28"/>
          <w:spacing w:val="-7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2025 </w:t>
      </w:r>
      <w:r>
        <w:rPr>
          <w:rFonts w:ascii="SimSun" w:hAnsi="SimSun" w:eastAsia="SimSun" w:cs="SimSun"/>
          <w:sz w:val="28"/>
          <w:szCs w:val="28"/>
          <w:spacing w:val="-5"/>
        </w:rPr>
        <w:t>年水资源可承载城镇人口规模为</w:t>
      </w:r>
      <w:r>
        <w:rPr>
          <w:rFonts w:ascii="SimSun" w:hAnsi="SimSun" w:eastAsia="SimSun" w:cs="SimSun"/>
          <w:sz w:val="28"/>
          <w:szCs w:val="28"/>
          <w:spacing w:val="-6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36.53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万人。上述人口规模预测利通区</w:t>
      </w:r>
      <w:r>
        <w:rPr>
          <w:rFonts w:ascii="SimSun" w:hAnsi="SimSun" w:eastAsia="SimSun" w:cs="SimSun"/>
          <w:sz w:val="28"/>
          <w:szCs w:val="28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2025 </w:t>
      </w:r>
      <w:r>
        <w:rPr>
          <w:rFonts w:ascii="SimSun" w:hAnsi="SimSun" w:eastAsia="SimSun" w:cs="SimSun"/>
          <w:sz w:val="28"/>
          <w:szCs w:val="28"/>
          <w:spacing w:val="2"/>
        </w:rPr>
        <w:t>年城镇人口为</w:t>
      </w:r>
      <w:r>
        <w:rPr>
          <w:rFonts w:ascii="SimSun" w:hAnsi="SimSun" w:eastAsia="SimSun" w:cs="SimSun"/>
          <w:sz w:val="28"/>
          <w:szCs w:val="28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35.35</w:t>
      </w:r>
      <w:r>
        <w:rPr>
          <w:rFonts w:ascii="Times New Roman" w:hAnsi="Times New Roman" w:eastAsia="Times New Roman" w:cs="Times New Roman"/>
          <w:sz w:val="28"/>
          <w:szCs w:val="28"/>
          <w:spacing w:val="2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1"/>
        </w:rPr>
        <w:t>万人，小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6"/>
        </w:rPr>
        <w:t>于水资源可承载城镇人口规模，故利通区水资源可支撑城镇人口发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展。</w:t>
      </w:r>
    </w:p>
    <w:p>
      <w:pPr>
        <w:ind w:left="64"/>
        <w:spacing w:before="285" w:line="226" w:lineRule="auto"/>
        <w:outlineLvl w:val="0"/>
        <w:rPr>
          <w:rFonts w:ascii="SimHei" w:hAnsi="SimHei" w:eastAsia="SimHei" w:cs="SimHei"/>
          <w:sz w:val="35"/>
          <w:szCs w:val="35"/>
        </w:rPr>
      </w:pPr>
      <w:bookmarkStart w:name="bookmark32" w:id="65"/>
      <w:bookmarkEnd w:id="65"/>
      <w:bookmarkStart w:name="bookmark34" w:id="66"/>
      <w:bookmarkEnd w:id="66"/>
      <w:bookmarkStart w:name="bookmark31" w:id="67"/>
      <w:bookmarkEnd w:id="67"/>
      <w:r>
        <w:rPr>
          <w:rFonts w:ascii="SimHei" w:hAnsi="SimHei" w:eastAsia="SimHei" w:cs="SimHei"/>
          <w:sz w:val="35"/>
          <w:szCs w:val="35"/>
          <w:spacing w:val="6"/>
        </w:rPr>
        <w:t>四、城镇发展空间布局</w:t>
      </w:r>
    </w:p>
    <w:p>
      <w:pPr>
        <w:pStyle w:val="BodyText"/>
        <w:spacing w:line="375" w:lineRule="auto"/>
        <w:rPr/>
      </w:pPr>
      <w:r/>
    </w:p>
    <w:p>
      <w:pPr>
        <w:ind w:left="67"/>
        <w:spacing w:before="100" w:line="226" w:lineRule="auto"/>
        <w:outlineLvl w:val="1"/>
        <w:rPr>
          <w:rFonts w:ascii="SimHei" w:hAnsi="SimHei" w:eastAsia="SimHei" w:cs="SimHei"/>
          <w:sz w:val="31"/>
          <w:szCs w:val="31"/>
        </w:rPr>
      </w:pPr>
      <w:bookmarkStart w:name="bookmark33" w:id="68"/>
      <w:bookmarkEnd w:id="68"/>
      <w:r>
        <w:rPr>
          <w:rFonts w:ascii="SimHei" w:hAnsi="SimHei" w:eastAsia="SimHei" w:cs="SimHei"/>
          <w:sz w:val="31"/>
          <w:szCs w:val="31"/>
          <w:spacing w:val="7"/>
        </w:rPr>
        <w:t>（一）水资源承载城镇建设用地规模</w:t>
      </w:r>
    </w:p>
    <w:p>
      <w:pPr>
        <w:pStyle w:val="BodyText"/>
        <w:spacing w:line="427" w:lineRule="auto"/>
        <w:rPr/>
      </w:pPr>
      <w:r/>
    </w:p>
    <w:p>
      <w:pPr>
        <w:ind w:left="42" w:right="26" w:firstLine="556"/>
        <w:spacing w:before="92" w:line="398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2"/>
        </w:rPr>
        <w:t>根据上述表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3-3 </w:t>
      </w:r>
      <w:r>
        <w:rPr>
          <w:rFonts w:ascii="SimSun" w:hAnsi="SimSun" w:eastAsia="SimSun" w:cs="SimSun"/>
          <w:sz w:val="28"/>
          <w:szCs w:val="28"/>
          <w:spacing w:val="-2"/>
        </w:rPr>
        <w:t>可知，城镇生活、绿化、道路洒</w:t>
      </w:r>
      <w:r>
        <w:rPr>
          <w:rFonts w:ascii="SimSun" w:hAnsi="SimSun" w:eastAsia="SimSun" w:cs="SimSun"/>
          <w:sz w:val="28"/>
          <w:szCs w:val="28"/>
          <w:spacing w:val="-3"/>
        </w:rPr>
        <w:t>水、服务业、建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筑业均为城镇用水，则利通区</w:t>
      </w:r>
      <w:r>
        <w:rPr>
          <w:rFonts w:ascii="SimSun" w:hAnsi="SimSun" w:eastAsia="SimSun" w:cs="SimSun"/>
          <w:sz w:val="28"/>
          <w:szCs w:val="28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2025 </w:t>
      </w:r>
      <w:r>
        <w:rPr>
          <w:rFonts w:ascii="SimSun" w:hAnsi="SimSun" w:eastAsia="SimSun" w:cs="SimSun"/>
          <w:sz w:val="28"/>
          <w:szCs w:val="28"/>
          <w:spacing w:val="-1"/>
        </w:rPr>
        <w:t>年城镇用水量为</w:t>
      </w:r>
      <w:r>
        <w:rPr>
          <w:rFonts w:ascii="SimSun" w:hAnsi="SimSun" w:eastAsia="SimSun" w:cs="SimSun"/>
          <w:sz w:val="28"/>
          <w:szCs w:val="28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0.301 </w:t>
      </w:r>
      <w:r>
        <w:rPr>
          <w:rFonts w:ascii="SimSun" w:hAnsi="SimSun" w:eastAsia="SimSun" w:cs="SimSun"/>
          <w:sz w:val="28"/>
          <w:szCs w:val="28"/>
          <w:spacing w:val="-1"/>
        </w:rPr>
        <w:t>亿</w:t>
      </w:r>
      <w:r>
        <w:rPr>
          <w:rFonts w:ascii="SimSun" w:hAnsi="SimSun" w:eastAsia="SimSun" w:cs="SimSun"/>
          <w:sz w:val="28"/>
          <w:szCs w:val="28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m</w:t>
      </w:r>
      <w:r>
        <w:rPr>
          <w:rFonts w:ascii="SimSun" w:hAnsi="SimSun" w:eastAsia="SimSun" w:cs="SimSun"/>
          <w:sz w:val="28"/>
          <w:szCs w:val="28"/>
          <w:spacing w:val="-1"/>
        </w:rPr>
        <w:t>³。</w:t>
      </w:r>
    </w:p>
    <w:p>
      <w:pPr>
        <w:ind w:right="28"/>
        <w:spacing w:before="41" w:line="221" w:lineRule="auto"/>
        <w:jc w:val="right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6"/>
        </w:rPr>
        <w:t>单位城镇建设用地面积用水量指城镇用水量与城镇建设用地面</w:t>
      </w:r>
    </w:p>
    <w:p>
      <w:pPr>
        <w:spacing w:line="221" w:lineRule="auto"/>
        <w:sectPr>
          <w:footerReference w:type="default" r:id="rId83"/>
          <w:pgSz w:w="11906" w:h="16839"/>
          <w:pgMar w:top="400" w:right="1770" w:bottom="1094" w:left="1770" w:header="0" w:footer="931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40" w:right="28"/>
        <w:spacing w:before="91" w:line="399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2"/>
        </w:rPr>
        <w:t>积之比，是《城市综合用水量》（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S-L367-2006</w:t>
      </w:r>
      <w:r>
        <w:rPr>
          <w:rFonts w:ascii="SimSun" w:hAnsi="SimSun" w:eastAsia="SimSun" w:cs="SimSun"/>
          <w:sz w:val="28"/>
          <w:szCs w:val="28"/>
          <w:spacing w:val="2"/>
        </w:rPr>
        <w:t>）重要指标，也是反</w:t>
      </w:r>
      <w:r>
        <w:rPr>
          <w:rFonts w:ascii="SimSun" w:hAnsi="SimSun" w:eastAsia="SimSun" w:cs="SimSun"/>
          <w:sz w:val="28"/>
          <w:szCs w:val="28"/>
          <w:spacing w:val="1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映城镇发展用水效率的核心指标。根据《黄河流域生态保护和高质量</w:t>
      </w:r>
      <w:r>
        <w:rPr>
          <w:rFonts w:ascii="SimSun" w:hAnsi="SimSun" w:eastAsia="SimSun" w:cs="SimSun"/>
          <w:sz w:val="28"/>
          <w:szCs w:val="28"/>
          <w:spacing w:val="1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1"/>
        </w:rPr>
        <w:t>发展先行区以水定人定城专题研究报告》中明确，利通区</w:t>
      </w:r>
      <w:r>
        <w:rPr>
          <w:rFonts w:ascii="SimSun" w:hAnsi="SimSun" w:eastAsia="SimSun" w:cs="SimSun"/>
          <w:sz w:val="28"/>
          <w:szCs w:val="28"/>
          <w:spacing w:val="-6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2025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</w:rPr>
        <w:t>年单 </w:t>
      </w:r>
      <w:r>
        <w:rPr>
          <w:rFonts w:ascii="SimSun" w:hAnsi="SimSun" w:eastAsia="SimSun" w:cs="SimSun"/>
          <w:sz w:val="28"/>
          <w:szCs w:val="28"/>
          <w:spacing w:val="-1"/>
        </w:rPr>
        <w:t>位城镇建设用地面积用水量为</w:t>
      </w:r>
      <w:r>
        <w:rPr>
          <w:rFonts w:ascii="SimSun" w:hAnsi="SimSun" w:eastAsia="SimSun" w:cs="SimSun"/>
          <w:sz w:val="28"/>
          <w:szCs w:val="28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0.0062 </w:t>
      </w:r>
      <w:r>
        <w:rPr>
          <w:rFonts w:ascii="SimSun" w:hAnsi="SimSun" w:eastAsia="SimSun" w:cs="SimSun"/>
          <w:sz w:val="28"/>
          <w:szCs w:val="28"/>
          <w:spacing w:val="-1"/>
        </w:rPr>
        <w:t>亿</w:t>
      </w:r>
      <w:r>
        <w:rPr>
          <w:rFonts w:ascii="SimSun" w:hAnsi="SimSun" w:eastAsia="SimSun" w:cs="SimSun"/>
          <w:sz w:val="28"/>
          <w:szCs w:val="28"/>
          <w:spacing w:val="-6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m</w:t>
      </w:r>
      <w:r>
        <w:rPr>
          <w:rFonts w:ascii="SimSun" w:hAnsi="SimSun" w:eastAsia="SimSun" w:cs="SimSun"/>
          <w:sz w:val="28"/>
          <w:szCs w:val="28"/>
          <w:spacing w:val="-1"/>
        </w:rPr>
        <w:t>³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/km</w:t>
      </w:r>
      <w:r>
        <w:rPr>
          <w:rFonts w:ascii="SimSun" w:hAnsi="SimSun" w:eastAsia="SimSun" w:cs="SimSun"/>
          <w:sz w:val="28"/>
          <w:szCs w:val="28"/>
          <w:spacing w:val="-1"/>
        </w:rPr>
        <w:t>²。</w:t>
      </w:r>
    </w:p>
    <w:p>
      <w:pPr>
        <w:spacing w:line="399" w:lineRule="auto"/>
        <w:sectPr>
          <w:footerReference w:type="default" r:id="rId84"/>
          <w:pgSz w:w="11906" w:h="16839"/>
          <w:pgMar w:top="400" w:right="1770" w:bottom="1094" w:left="1770" w:header="0" w:footer="931" w:gutter="0"/>
          <w:cols w:equalWidth="0" w:num="1">
            <w:col w:w="8365" w:space="0"/>
          </w:cols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54" w:lineRule="auto"/>
        <w:rPr/>
      </w:pPr>
      <w:r/>
    </w:p>
    <w:p>
      <w:pPr>
        <w:ind w:left="755"/>
        <w:spacing w:before="91" w:line="368" w:lineRule="exac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2"/>
          <w:position w:val="1"/>
        </w:rPr>
        <w:t>城镇建设用地面积</w:t>
      </w:r>
      <w:r>
        <w:rPr>
          <w:rFonts w:ascii="Times New Roman" w:hAnsi="Times New Roman" w:eastAsia="Times New Roman" w:cs="Times New Roman"/>
          <w:sz w:val="28"/>
          <w:szCs w:val="28"/>
          <w:spacing w:val="-2"/>
          <w:position w:val="1"/>
        </w:rPr>
        <w:t>=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1405"/>
        <w:spacing w:before="71" w:line="221" w:lineRule="auto"/>
        <w:rPr>
          <w:rFonts w:ascii="SimSun" w:hAnsi="SimSun" w:eastAsia="SimSun" w:cs="SimSun"/>
          <w:sz w:val="28"/>
          <w:szCs w:val="28"/>
        </w:rPr>
      </w:pPr>
      <w:r>
        <w:pict>
          <v:shape id="_x0000_s14" style="position:absolute;margin-left:0.240006pt;margin-top:26.4166pt;mso-position-vertical-relative:text;mso-position-horizontal-relative:text;width:209.4pt;height:0.5pt;z-index:251734016;" filled="false" strokecolor="#000000" strokeweight="0.48pt" coordsize="4187,10" coordorigin="0,0" path="m0,4l4187,4e">
            <v:stroke joinstyle="bevel" miterlimit="2"/>
          </v:shape>
        </w:pict>
      </w:r>
      <w:r>
        <w:rPr>
          <w:rFonts w:ascii="SimSun" w:hAnsi="SimSun" w:eastAsia="SimSun" w:cs="SimSun"/>
          <w:sz w:val="28"/>
          <w:szCs w:val="28"/>
          <w:spacing w:val="-2"/>
        </w:rPr>
        <w:t>城镇用水量</w:t>
      </w:r>
    </w:p>
    <w:p>
      <w:pPr>
        <w:ind w:left="287"/>
        <w:spacing w:before="298" w:line="18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单位城镇建设用地面积用水量</w:t>
      </w:r>
    </w:p>
    <w:p>
      <w:pPr>
        <w:spacing w:line="186" w:lineRule="auto"/>
        <w:sectPr>
          <w:type w:val="continuous"/>
          <w:pgSz w:w="11906" w:h="16839"/>
          <w:pgMar w:top="400" w:right="1770" w:bottom="1094" w:left="1770" w:header="0" w:footer="931" w:gutter="0"/>
          <w:cols w:equalWidth="0" w:num="2">
            <w:col w:w="3213" w:space="100"/>
            <w:col w:w="5053" w:space="0"/>
          </w:cols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50" w:lineRule="auto"/>
        <w:rPr/>
      </w:pPr>
      <w:r/>
    </w:p>
    <w:p>
      <w:pPr>
        <w:ind w:left="42" w:right="28" w:firstLine="555"/>
        <w:spacing w:before="91" w:line="412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1"/>
        </w:rPr>
        <w:t>在城镇用水量需求总量控制下，利通区</w:t>
      </w:r>
      <w:r>
        <w:rPr>
          <w:rFonts w:ascii="SimSun" w:hAnsi="SimSun" w:eastAsia="SimSun" w:cs="SimSun"/>
          <w:sz w:val="28"/>
          <w:szCs w:val="28"/>
          <w:spacing w:val="-6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2025 </w:t>
      </w:r>
      <w:r>
        <w:rPr>
          <w:rFonts w:ascii="SimSun" w:hAnsi="SimSun" w:eastAsia="SimSun" w:cs="SimSun"/>
          <w:sz w:val="28"/>
          <w:szCs w:val="28"/>
          <w:spacing w:val="1"/>
        </w:rPr>
        <w:t>年可承载城镇</w:t>
      </w:r>
      <w:r>
        <w:rPr>
          <w:rFonts w:ascii="SimSun" w:hAnsi="SimSun" w:eastAsia="SimSun" w:cs="SimSun"/>
          <w:sz w:val="28"/>
          <w:szCs w:val="28"/>
        </w:rPr>
        <w:t>建设 </w:t>
      </w:r>
      <w:r>
        <w:rPr>
          <w:rFonts w:ascii="SimSun" w:hAnsi="SimSun" w:eastAsia="SimSun" w:cs="SimSun"/>
          <w:sz w:val="28"/>
          <w:szCs w:val="28"/>
          <w:spacing w:val="-2"/>
        </w:rPr>
        <w:t>用地规模为</w:t>
      </w:r>
      <w:r>
        <w:rPr>
          <w:rFonts w:ascii="SimSun" w:hAnsi="SimSun" w:eastAsia="SimSun" w:cs="SimSun"/>
          <w:sz w:val="28"/>
          <w:szCs w:val="28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48.55km</w:t>
      </w:r>
      <w:r>
        <w:rPr>
          <w:rFonts w:ascii="SimSun" w:hAnsi="SimSun" w:eastAsia="SimSun" w:cs="SimSun"/>
          <w:sz w:val="28"/>
          <w:szCs w:val="28"/>
          <w:spacing w:val="-2"/>
        </w:rPr>
        <w:t>²。</w:t>
      </w:r>
    </w:p>
    <w:p>
      <w:pPr>
        <w:ind w:left="67"/>
        <w:spacing w:before="238" w:line="226" w:lineRule="auto"/>
        <w:outlineLvl w:val="1"/>
        <w:rPr>
          <w:rFonts w:ascii="SimHei" w:hAnsi="SimHei" w:eastAsia="SimHei" w:cs="SimHei"/>
          <w:sz w:val="31"/>
          <w:szCs w:val="31"/>
        </w:rPr>
      </w:pPr>
      <w:bookmarkStart w:name="bookmark36" w:id="69"/>
      <w:bookmarkEnd w:id="69"/>
      <w:bookmarkStart w:name="bookmark35" w:id="70"/>
      <w:bookmarkEnd w:id="70"/>
      <w:r>
        <w:rPr>
          <w:rFonts w:ascii="SimHei" w:hAnsi="SimHei" w:eastAsia="SimHei" w:cs="SimHei"/>
          <w:sz w:val="31"/>
          <w:szCs w:val="31"/>
          <w:spacing w:val="5"/>
        </w:rPr>
        <w:t>（二）城镇开发边界</w:t>
      </w:r>
    </w:p>
    <w:p>
      <w:pPr>
        <w:pStyle w:val="BodyText"/>
        <w:spacing w:line="427" w:lineRule="auto"/>
        <w:rPr/>
      </w:pPr>
      <w:r/>
    </w:p>
    <w:p>
      <w:pPr>
        <w:ind w:left="46" w:right="28" w:firstLine="552"/>
        <w:spacing w:before="92" w:line="393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根据利通区城镇开发边界划定成果，利通区城镇开发边界面积为</w:t>
      </w:r>
      <w:r>
        <w:rPr>
          <w:rFonts w:ascii="SimSun" w:hAnsi="SimSun" w:eastAsia="SimSun" w:cs="SimSun"/>
          <w:sz w:val="28"/>
          <w:szCs w:val="28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86.10km</w:t>
      </w:r>
      <w:r>
        <w:rPr>
          <w:rFonts w:ascii="SimSun" w:hAnsi="SimSun" w:eastAsia="SimSun" w:cs="SimSun"/>
          <w:sz w:val="28"/>
          <w:szCs w:val="28"/>
          <w:spacing w:val="-9"/>
        </w:rPr>
        <w:t>²</w:t>
      </w:r>
      <w:r>
        <w:rPr>
          <w:rFonts w:ascii="SimSun" w:hAnsi="SimSun" w:eastAsia="SimSun" w:cs="SimSun"/>
          <w:sz w:val="28"/>
          <w:szCs w:val="28"/>
          <w:spacing w:val="-10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,</w:t>
      </w:r>
      <w:r>
        <w:rPr>
          <w:rFonts w:ascii="SimSun" w:hAnsi="SimSun" w:eastAsia="SimSun" w:cs="SimSun"/>
          <w:sz w:val="28"/>
          <w:szCs w:val="28"/>
          <w:spacing w:val="7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详见下表。</w:t>
      </w:r>
    </w:p>
    <w:p>
      <w:pPr>
        <w:ind w:left="2140"/>
        <w:spacing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表</w:t>
      </w:r>
      <w:r>
        <w:rPr>
          <w:rFonts w:ascii="SimSun" w:hAnsi="SimSun" w:eastAsia="SimSun" w:cs="SimSun"/>
          <w:sz w:val="24"/>
          <w:szCs w:val="24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4-1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利通区城镇开发边界规模一览表</w:t>
      </w:r>
    </w:p>
    <w:p>
      <w:pPr>
        <w:spacing w:line="67" w:lineRule="exact"/>
        <w:rPr/>
      </w:pPr>
      <w:r/>
    </w:p>
    <w:tbl>
      <w:tblPr>
        <w:tblStyle w:val="TableNormal"/>
        <w:tblW w:w="8339" w:type="dxa"/>
        <w:tblInd w:w="1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527"/>
        <w:gridCol w:w="2812"/>
      </w:tblGrid>
      <w:tr>
        <w:trPr>
          <w:trHeight w:val="350" w:hRule="atLeast"/>
        </w:trPr>
        <w:tc>
          <w:tcPr>
            <w:tcW w:w="5527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2240"/>
              <w:spacing w:before="70" w:line="229" w:lineRule="auto"/>
              <w:rPr/>
            </w:pPr>
            <w:r>
              <w:rPr>
                <w:b/>
                <w:bCs/>
                <w:spacing w:val="5"/>
              </w:rPr>
              <w:t>行政区名称</w:t>
            </w:r>
          </w:p>
        </w:tc>
        <w:tc>
          <w:tcPr>
            <w:tcW w:w="2812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572"/>
              <w:spacing w:before="70" w:line="228" w:lineRule="auto"/>
              <w:rPr/>
            </w:pPr>
            <w:r>
              <w:rPr>
                <w:b/>
                <w:bCs/>
                <w:spacing w:val="7"/>
              </w:rPr>
              <w:t>城镇开发边界面积</w:t>
            </w:r>
          </w:p>
        </w:tc>
      </w:tr>
      <w:tr>
        <w:trPr>
          <w:trHeight w:val="345" w:hRule="atLeast"/>
        </w:trPr>
        <w:tc>
          <w:tcPr>
            <w:tcW w:w="5527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448"/>
              <w:spacing w:before="68" w:line="228" w:lineRule="auto"/>
              <w:rPr/>
            </w:pPr>
            <w:r>
              <w:rPr>
                <w:spacing w:val="6"/>
              </w:rPr>
              <w:t>胜利镇</w:t>
            </w:r>
          </w:p>
        </w:tc>
        <w:tc>
          <w:tcPr>
            <w:tcW w:w="2812" w:type="dxa"/>
            <w:vAlign w:val="top"/>
            <w:tcBorders>
              <w:right w:val="single" w:color="000000" w:sz="10" w:space="0"/>
            </w:tcBorders>
          </w:tcPr>
          <w:p>
            <w:pPr>
              <w:ind w:left="1225"/>
              <w:spacing w:before="10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4.78</w:t>
            </w:r>
          </w:p>
        </w:tc>
      </w:tr>
      <w:tr>
        <w:trPr>
          <w:trHeight w:val="345" w:hRule="atLeast"/>
        </w:trPr>
        <w:tc>
          <w:tcPr>
            <w:tcW w:w="5527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450"/>
              <w:spacing w:before="71" w:line="228" w:lineRule="auto"/>
              <w:rPr/>
            </w:pPr>
            <w:r>
              <w:rPr>
                <w:spacing w:val="6"/>
              </w:rPr>
              <w:t>金星镇</w:t>
            </w:r>
          </w:p>
        </w:tc>
        <w:tc>
          <w:tcPr>
            <w:tcW w:w="2812" w:type="dxa"/>
            <w:vAlign w:val="top"/>
            <w:tcBorders>
              <w:right w:val="single" w:color="000000" w:sz="10" w:space="0"/>
            </w:tcBorders>
          </w:tcPr>
          <w:p>
            <w:pPr>
              <w:ind w:left="1229"/>
              <w:spacing w:before="10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7.70</w:t>
            </w:r>
          </w:p>
        </w:tc>
      </w:tr>
      <w:tr>
        <w:trPr>
          <w:trHeight w:val="345" w:hRule="atLeast"/>
        </w:trPr>
        <w:tc>
          <w:tcPr>
            <w:tcW w:w="5527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453"/>
              <w:spacing w:before="71" w:line="228" w:lineRule="auto"/>
              <w:rPr/>
            </w:pPr>
            <w:r>
              <w:rPr>
                <w:spacing w:val="5"/>
              </w:rPr>
              <w:t>古城镇</w:t>
            </w:r>
          </w:p>
        </w:tc>
        <w:tc>
          <w:tcPr>
            <w:tcW w:w="2812" w:type="dxa"/>
            <w:vAlign w:val="top"/>
            <w:tcBorders>
              <w:right w:val="single" w:color="000000" w:sz="10" w:space="0"/>
            </w:tcBorders>
          </w:tcPr>
          <w:p>
            <w:pPr>
              <w:ind w:left="1193"/>
              <w:spacing w:before="10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10.87</w:t>
            </w:r>
          </w:p>
        </w:tc>
      </w:tr>
      <w:tr>
        <w:trPr>
          <w:trHeight w:val="345" w:hRule="atLeast"/>
        </w:trPr>
        <w:tc>
          <w:tcPr>
            <w:tcW w:w="5527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450"/>
              <w:spacing w:before="74" w:line="228" w:lineRule="auto"/>
              <w:rPr/>
            </w:pPr>
            <w:r>
              <w:rPr>
                <w:spacing w:val="6"/>
              </w:rPr>
              <w:t>上桥镇</w:t>
            </w:r>
          </w:p>
        </w:tc>
        <w:tc>
          <w:tcPr>
            <w:tcW w:w="2812" w:type="dxa"/>
            <w:vAlign w:val="top"/>
            <w:tcBorders>
              <w:right w:val="single" w:color="000000" w:sz="10" w:space="0"/>
            </w:tcBorders>
          </w:tcPr>
          <w:p>
            <w:pPr>
              <w:ind w:left="1229"/>
              <w:spacing w:before="11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7.62</w:t>
            </w:r>
          </w:p>
        </w:tc>
      </w:tr>
      <w:tr>
        <w:trPr>
          <w:trHeight w:val="345" w:hRule="atLeast"/>
        </w:trPr>
        <w:tc>
          <w:tcPr>
            <w:tcW w:w="5527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449"/>
              <w:spacing w:before="76" w:line="228" w:lineRule="auto"/>
              <w:rPr/>
            </w:pPr>
            <w:r>
              <w:rPr>
                <w:spacing w:val="6"/>
              </w:rPr>
              <w:t>板桥乡</w:t>
            </w:r>
          </w:p>
        </w:tc>
        <w:tc>
          <w:tcPr>
            <w:tcW w:w="2812" w:type="dxa"/>
            <w:vAlign w:val="top"/>
            <w:tcBorders>
              <w:right w:val="single" w:color="000000" w:sz="10" w:space="0"/>
            </w:tcBorders>
          </w:tcPr>
          <w:p>
            <w:pPr>
              <w:ind w:left="1193"/>
              <w:spacing w:before="11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14.63</w:t>
            </w:r>
          </w:p>
        </w:tc>
      </w:tr>
      <w:tr>
        <w:trPr>
          <w:trHeight w:val="345" w:hRule="atLeast"/>
        </w:trPr>
        <w:tc>
          <w:tcPr>
            <w:tcW w:w="5527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350"/>
              <w:spacing w:before="77" w:line="228" w:lineRule="auto"/>
              <w:rPr/>
            </w:pPr>
            <w:r>
              <w:rPr>
                <w:spacing w:val="5"/>
              </w:rPr>
              <w:t>东塔寺乡</w:t>
            </w:r>
          </w:p>
        </w:tc>
        <w:tc>
          <w:tcPr>
            <w:tcW w:w="2812" w:type="dxa"/>
            <w:vAlign w:val="top"/>
            <w:tcBorders>
              <w:right w:val="single" w:color="000000" w:sz="10" w:space="0"/>
            </w:tcBorders>
          </w:tcPr>
          <w:p>
            <w:pPr>
              <w:ind w:left="1193"/>
              <w:spacing w:before="11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10.49</w:t>
            </w:r>
          </w:p>
        </w:tc>
      </w:tr>
      <w:tr>
        <w:trPr>
          <w:trHeight w:val="345" w:hRule="atLeast"/>
        </w:trPr>
        <w:tc>
          <w:tcPr>
            <w:tcW w:w="5527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348"/>
              <w:spacing w:before="80" w:line="228" w:lineRule="auto"/>
              <w:rPr/>
            </w:pPr>
            <w:r>
              <w:rPr>
                <w:spacing w:val="5"/>
              </w:rPr>
              <w:t>郭家桥乡</w:t>
            </w:r>
          </w:p>
        </w:tc>
        <w:tc>
          <w:tcPr>
            <w:tcW w:w="2812" w:type="dxa"/>
            <w:vAlign w:val="top"/>
            <w:tcBorders>
              <w:right w:val="single" w:color="000000" w:sz="10" w:space="0"/>
            </w:tcBorders>
          </w:tcPr>
          <w:p>
            <w:pPr>
              <w:ind w:left="1230"/>
              <w:spacing w:before="11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3.30</w:t>
            </w:r>
          </w:p>
        </w:tc>
      </w:tr>
      <w:tr>
        <w:trPr>
          <w:trHeight w:val="345" w:hRule="atLeast"/>
        </w:trPr>
        <w:tc>
          <w:tcPr>
            <w:tcW w:w="5527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450"/>
              <w:spacing w:before="83" w:line="228" w:lineRule="auto"/>
              <w:rPr/>
            </w:pPr>
            <w:r>
              <w:rPr>
                <w:spacing w:val="6"/>
              </w:rPr>
              <w:t>金积镇</w:t>
            </w:r>
          </w:p>
        </w:tc>
        <w:tc>
          <w:tcPr>
            <w:tcW w:w="2812" w:type="dxa"/>
            <w:vAlign w:val="top"/>
            <w:tcBorders>
              <w:right w:val="single" w:color="000000" w:sz="10" w:space="0"/>
            </w:tcBorders>
          </w:tcPr>
          <w:p>
            <w:pPr>
              <w:ind w:left="1193"/>
              <w:spacing w:before="11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10.60</w:t>
            </w:r>
          </w:p>
        </w:tc>
      </w:tr>
      <w:tr>
        <w:trPr>
          <w:trHeight w:val="345" w:hRule="atLeast"/>
        </w:trPr>
        <w:tc>
          <w:tcPr>
            <w:tcW w:w="5527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454"/>
              <w:spacing w:before="83" w:line="228" w:lineRule="auto"/>
              <w:rPr/>
            </w:pPr>
            <w:r>
              <w:rPr>
                <w:spacing w:val="5"/>
              </w:rPr>
              <w:t>高闸镇</w:t>
            </w:r>
          </w:p>
        </w:tc>
        <w:tc>
          <w:tcPr>
            <w:tcW w:w="2812" w:type="dxa"/>
            <w:vAlign w:val="top"/>
            <w:tcBorders>
              <w:right w:val="single" w:color="000000" w:sz="10" w:space="0"/>
            </w:tcBorders>
          </w:tcPr>
          <w:p>
            <w:pPr>
              <w:ind w:left="1230"/>
              <w:spacing w:before="12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3.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14</w:t>
            </w:r>
          </w:p>
        </w:tc>
      </w:tr>
      <w:tr>
        <w:trPr>
          <w:trHeight w:val="345" w:hRule="atLeast"/>
        </w:trPr>
        <w:tc>
          <w:tcPr>
            <w:tcW w:w="5527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1610"/>
              <w:spacing w:before="86" w:line="228" w:lineRule="auto"/>
              <w:rPr/>
            </w:pPr>
            <w:r>
              <w:rPr>
                <w:spacing w:val="7"/>
              </w:rPr>
              <w:t>金银滩镇（巴浪湖农场）</w:t>
            </w:r>
          </w:p>
        </w:tc>
        <w:tc>
          <w:tcPr>
            <w:tcW w:w="2812" w:type="dxa"/>
            <w:vAlign w:val="top"/>
            <w:tcBorders>
              <w:right w:val="single" w:color="000000" w:sz="10" w:space="0"/>
            </w:tcBorders>
          </w:tcPr>
          <w:p>
            <w:pPr>
              <w:ind w:left="1226"/>
              <w:spacing w:before="12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2.82</w:t>
            </w:r>
          </w:p>
        </w:tc>
      </w:tr>
      <w:tr>
        <w:trPr>
          <w:trHeight w:val="345" w:hRule="atLeast"/>
        </w:trPr>
        <w:tc>
          <w:tcPr>
            <w:tcW w:w="5527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1084"/>
              <w:spacing w:before="89" w:line="227" w:lineRule="auto"/>
              <w:rPr/>
            </w:pPr>
            <w:r>
              <w:rPr>
                <w:spacing w:val="8"/>
              </w:rPr>
              <w:t>扁担沟镇（吴忠国家农业科技园区）</w:t>
            </w:r>
          </w:p>
        </w:tc>
        <w:tc>
          <w:tcPr>
            <w:tcW w:w="2812" w:type="dxa"/>
            <w:vAlign w:val="top"/>
            <w:tcBorders>
              <w:right w:val="single" w:color="000000" w:sz="10" w:space="0"/>
            </w:tcBorders>
          </w:tcPr>
          <w:p>
            <w:pPr>
              <w:ind w:left="1193"/>
              <w:spacing w:before="12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10.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14</w:t>
            </w:r>
          </w:p>
        </w:tc>
      </w:tr>
      <w:tr>
        <w:trPr>
          <w:trHeight w:val="369" w:hRule="atLeast"/>
        </w:trPr>
        <w:tc>
          <w:tcPr>
            <w:tcW w:w="5527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2552"/>
              <w:spacing w:before="89" w:line="230" w:lineRule="auto"/>
              <w:rPr/>
            </w:pPr>
            <w:r>
              <w:rPr>
                <w:b/>
                <w:bCs/>
                <w:spacing w:val="3"/>
              </w:rPr>
              <w:t>合计</w:t>
            </w:r>
          </w:p>
        </w:tc>
        <w:tc>
          <w:tcPr>
            <w:tcW w:w="2812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ind w:left="1176"/>
              <w:spacing w:before="12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b/>
                <w:bCs/>
                <w:spacing w:val="3"/>
              </w:rPr>
              <w:t>86.10</w:t>
            </w:r>
          </w:p>
        </w:tc>
      </w:tr>
    </w:tbl>
    <w:p>
      <w:pPr>
        <w:ind w:left="37"/>
        <w:spacing w:before="145" w:line="185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b/>
          <w:bCs/>
          <w:spacing w:val="-6"/>
        </w:rPr>
        <w:t>数据来源：利通区城镇开发边界划定成果</w:t>
      </w:r>
    </w:p>
    <w:p>
      <w:pPr>
        <w:spacing w:line="185" w:lineRule="auto"/>
        <w:sectPr>
          <w:type w:val="continuous"/>
          <w:pgSz w:w="11906" w:h="16839"/>
          <w:pgMar w:top="400" w:right="1770" w:bottom="1094" w:left="1770" w:header="0" w:footer="931" w:gutter="0"/>
          <w:cols w:equalWidth="0" w:num="1">
            <w:col w:w="8365" w:space="0"/>
          </w:cols>
        </w:sectPr>
        <w:rPr>
          <w:rFonts w:ascii="SimSun" w:hAnsi="SimSun" w:eastAsia="SimSun" w:cs="SimSun"/>
          <w:sz w:val="18"/>
          <w:szCs w:val="18"/>
        </w:rPr>
      </w:pPr>
    </w:p>
    <w:p>
      <w:pPr>
        <w:spacing w:before="24"/>
        <w:rPr/>
      </w:pPr>
      <w:r>
        <w:drawing>
          <wp:anchor distT="0" distB="0" distL="0" distR="0" simplePos="0" relativeHeight="251737088" behindDoc="0" locked="0" layoutInCell="0" allowOverlap="1">
            <wp:simplePos x="0" y="0"/>
            <wp:positionH relativeFrom="page">
              <wp:posOffset>1152143</wp:posOffset>
            </wp:positionH>
            <wp:positionV relativeFrom="page">
              <wp:posOffset>937259</wp:posOffset>
            </wp:positionV>
            <wp:extent cx="5269991" cy="5102352"/>
            <wp:effectExtent l="0" t="0" r="0" b="0"/>
            <wp:wrapNone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9991" cy="5102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before="24"/>
        <w:rPr/>
      </w:pPr>
      <w:r/>
    </w:p>
    <w:p>
      <w:pPr>
        <w:spacing w:before="24"/>
        <w:rPr/>
      </w:pPr>
      <w:r/>
    </w:p>
    <w:p>
      <w:pPr>
        <w:spacing w:before="23"/>
        <w:rPr/>
      </w:pPr>
      <w:r/>
    </w:p>
    <w:tbl>
      <w:tblPr>
        <w:tblStyle w:val="TableNormal"/>
        <w:tblW w:w="8319" w:type="dxa"/>
        <w:tblInd w:w="33" w:type="dxa"/>
        <w:tblLayout w:type="fixed"/>
        <w:tblBorders>
          <w:left w:val="single" w:color="000000" w:sz="4" w:space="0"/>
          <w:bottom w:val="single" w:color="000000" w:sz="4" w:space="0"/>
          <w:right w:val="single" w:color="000000" w:sz="4" w:space="0"/>
          <w:top w:val="single" w:color="000000" w:sz="4" w:space="0"/>
        </w:tblBorders>
      </w:tblPr>
      <w:tblGrid>
        <w:gridCol w:w="8319"/>
      </w:tblGrid>
      <w:tr>
        <w:trPr>
          <w:trHeight w:val="8045" w:hRule="atLeast"/>
        </w:trPr>
        <w:tc>
          <w:tcPr>
            <w:tcW w:w="83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ind w:left="2404"/>
        <w:spacing w:before="140" w:line="219" w:lineRule="auto"/>
        <w:rPr>
          <w:rFonts w:ascii="SimSun" w:hAnsi="SimSun" w:eastAsia="SimSun" w:cs="SimSun"/>
          <w:sz w:val="24"/>
          <w:szCs w:val="24"/>
        </w:rPr>
      </w:pPr>
      <w:bookmarkStart w:name="bookmark38" w:id="71"/>
      <w:bookmarkEnd w:id="71"/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图</w:t>
      </w:r>
      <w:r>
        <w:rPr>
          <w:rFonts w:ascii="SimSun" w:hAnsi="SimSun" w:eastAsia="SimSun" w:cs="SimSun"/>
          <w:sz w:val="24"/>
          <w:szCs w:val="24"/>
          <w:spacing w:val="-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4"/>
        </w:rPr>
        <w:t>6-1  </w:t>
      </w: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利通区城镇开发边界分布图</w:t>
      </w:r>
    </w:p>
    <w:p>
      <w:pPr>
        <w:pStyle w:val="BodyText"/>
        <w:spacing w:line="379" w:lineRule="auto"/>
        <w:rPr/>
      </w:pPr>
      <w:r/>
    </w:p>
    <w:p>
      <w:pPr>
        <w:ind w:left="67"/>
        <w:spacing w:before="100" w:line="227" w:lineRule="auto"/>
        <w:outlineLvl w:val="1"/>
        <w:rPr>
          <w:rFonts w:ascii="SimHei" w:hAnsi="SimHei" w:eastAsia="SimHei" w:cs="SimHei"/>
          <w:sz w:val="31"/>
          <w:szCs w:val="31"/>
        </w:rPr>
      </w:pPr>
      <w:bookmarkStart w:name="bookmark37" w:id="72"/>
      <w:bookmarkEnd w:id="72"/>
      <w:r>
        <w:rPr>
          <w:rFonts w:ascii="SimHei" w:hAnsi="SimHei" w:eastAsia="SimHei" w:cs="SimHei"/>
          <w:sz w:val="31"/>
          <w:szCs w:val="31"/>
          <w:spacing w:val="6"/>
        </w:rPr>
        <w:t>（三）城镇建设用地布局</w:t>
      </w:r>
    </w:p>
    <w:p>
      <w:pPr>
        <w:pStyle w:val="BodyText"/>
        <w:spacing w:line="426" w:lineRule="auto"/>
        <w:rPr/>
      </w:pPr>
      <w:r/>
    </w:p>
    <w:p>
      <w:pPr>
        <w:ind w:left="607"/>
        <w:spacing w:before="91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6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、利通区现状城镇建设用地</w:t>
      </w:r>
    </w:p>
    <w:p>
      <w:pPr>
        <w:ind w:left="33" w:right="28" w:firstLine="565"/>
        <w:spacing w:before="289" w:line="399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1"/>
        </w:rPr>
        <w:t>根据利通区</w:t>
      </w:r>
      <w:r>
        <w:rPr>
          <w:rFonts w:ascii="SimSun" w:hAnsi="SimSun" w:eastAsia="SimSun" w:cs="SimSun"/>
          <w:sz w:val="28"/>
          <w:szCs w:val="28"/>
          <w:spacing w:val="-6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2022 </w:t>
      </w:r>
      <w:r>
        <w:rPr>
          <w:rFonts w:ascii="SimSun" w:hAnsi="SimSun" w:eastAsia="SimSun" w:cs="SimSun"/>
          <w:sz w:val="28"/>
          <w:szCs w:val="28"/>
          <w:spacing w:val="1"/>
        </w:rPr>
        <w:t>年国土变更调查成果数据以及套合利通</w:t>
      </w:r>
      <w:r>
        <w:rPr>
          <w:rFonts w:ascii="SimSun" w:hAnsi="SimSun" w:eastAsia="SimSun" w:cs="SimSun"/>
          <w:sz w:val="28"/>
          <w:szCs w:val="28"/>
        </w:rPr>
        <w:t>区城镇 </w:t>
      </w:r>
      <w:r>
        <w:rPr>
          <w:rFonts w:ascii="SimSun" w:hAnsi="SimSun" w:eastAsia="SimSun" w:cs="SimSun"/>
          <w:sz w:val="28"/>
          <w:szCs w:val="28"/>
          <w:spacing w:val="25"/>
        </w:rPr>
        <w:t>开发边界数据</w:t>
      </w:r>
      <w:r>
        <w:rPr>
          <w:rFonts w:ascii="SimSun" w:hAnsi="SimSun" w:eastAsia="SimSun" w:cs="SimSun"/>
          <w:sz w:val="28"/>
          <w:szCs w:val="28"/>
          <w:spacing w:val="-7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5"/>
        </w:rPr>
        <w:t>，利通区城镇开发边界内现状城镇建设用地面积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44.37km</w:t>
      </w:r>
      <w:r>
        <w:rPr>
          <w:rFonts w:ascii="SimSun" w:hAnsi="SimSun" w:eastAsia="SimSun" w:cs="SimSun"/>
          <w:sz w:val="28"/>
          <w:szCs w:val="28"/>
          <w:spacing w:val="-4"/>
        </w:rPr>
        <w:t>²</w:t>
      </w:r>
      <w:r>
        <w:rPr>
          <w:rFonts w:ascii="SimSun" w:hAnsi="SimSun" w:eastAsia="SimSun" w:cs="SimSun"/>
          <w:sz w:val="28"/>
          <w:szCs w:val="28"/>
          <w:spacing w:val="-8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。详见下表。</w:t>
      </w:r>
    </w:p>
    <w:p>
      <w:pPr>
        <w:ind w:left="2140"/>
        <w:spacing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表</w:t>
      </w:r>
      <w:r>
        <w:rPr>
          <w:rFonts w:ascii="SimSun" w:hAnsi="SimSun" w:eastAsia="SimSun" w:cs="SimSun"/>
          <w:sz w:val="24"/>
          <w:szCs w:val="24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4-2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利通区现状城镇建设用地统计表</w:t>
      </w:r>
    </w:p>
    <w:p>
      <w:pPr>
        <w:spacing w:line="67" w:lineRule="exact"/>
        <w:rPr/>
      </w:pPr>
      <w:r/>
    </w:p>
    <w:tbl>
      <w:tblPr>
        <w:tblStyle w:val="TableNormal"/>
        <w:tblW w:w="8339" w:type="dxa"/>
        <w:tblInd w:w="1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39"/>
        <w:gridCol w:w="2271"/>
        <w:gridCol w:w="1617"/>
        <w:gridCol w:w="1985"/>
        <w:gridCol w:w="1327"/>
      </w:tblGrid>
      <w:tr>
        <w:trPr>
          <w:trHeight w:val="343" w:hRule="atLeast"/>
        </w:trPr>
        <w:tc>
          <w:tcPr>
            <w:tcW w:w="1139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42"/>
              <w:spacing w:before="71" w:line="228" w:lineRule="auto"/>
              <w:rPr/>
            </w:pPr>
            <w:r>
              <w:rPr>
                <w:b/>
                <w:bCs/>
                <w:spacing w:val="6"/>
              </w:rPr>
              <w:t>地类编码</w:t>
            </w:r>
          </w:p>
        </w:tc>
        <w:tc>
          <w:tcPr>
            <w:tcW w:w="2271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714"/>
              <w:spacing w:before="71" w:line="228" w:lineRule="auto"/>
              <w:rPr/>
            </w:pPr>
            <w:r>
              <w:rPr>
                <w:b/>
                <w:bCs/>
                <w:spacing w:val="6"/>
              </w:rPr>
              <w:t>地类名称</w:t>
            </w:r>
          </w:p>
        </w:tc>
        <w:tc>
          <w:tcPr>
            <w:tcW w:w="1617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96"/>
              <w:spacing w:before="70" w:line="229" w:lineRule="auto"/>
              <w:rPr/>
            </w:pPr>
            <w:r>
              <w:rPr>
                <w:b/>
                <w:bCs/>
                <w:spacing w:val="6"/>
              </w:rPr>
              <w:t>面积（</w:t>
            </w:r>
            <w:r>
              <w:rPr>
                <w:rFonts w:ascii="Times New Roman" w:hAnsi="Times New Roman" w:eastAsia="Times New Roman" w:cs="Times New Roman"/>
                <w:b/>
                <w:bCs/>
              </w:rPr>
              <w:t>km</w:t>
            </w:r>
            <w:r>
              <w:rPr>
                <w:b/>
                <w:bCs/>
                <w:spacing w:val="6"/>
              </w:rPr>
              <w:t>²</w:t>
            </w:r>
            <w:r>
              <w:rPr>
                <w:spacing w:val="-69"/>
              </w:rPr>
              <w:t xml:space="preserve"> </w:t>
            </w:r>
            <w:r>
              <w:rPr>
                <w:b/>
                <w:bCs/>
                <w:spacing w:val="6"/>
              </w:rPr>
              <w:t>)</w:t>
            </w:r>
          </w:p>
        </w:tc>
        <w:tc>
          <w:tcPr>
            <w:tcW w:w="1985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480"/>
              <w:spacing w:before="70" w:line="229" w:lineRule="auto"/>
              <w:rPr/>
            </w:pPr>
            <w:r>
              <w:rPr>
                <w:b/>
                <w:bCs/>
                <w:spacing w:val="2"/>
              </w:rPr>
              <w:t>面积（㎡）</w:t>
            </w:r>
          </w:p>
        </w:tc>
        <w:tc>
          <w:tcPr>
            <w:tcW w:w="1327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496"/>
              <w:spacing w:before="70" w:line="230" w:lineRule="auto"/>
              <w:rPr/>
            </w:pPr>
            <w:r>
              <w:rPr>
                <w:b/>
                <w:bCs/>
                <w:spacing w:val="-14"/>
              </w:rPr>
              <w:t>占比</w:t>
            </w:r>
          </w:p>
        </w:tc>
      </w:tr>
      <w:tr>
        <w:trPr>
          <w:trHeight w:val="339" w:hRule="atLeast"/>
        </w:trPr>
        <w:tc>
          <w:tcPr>
            <w:tcW w:w="1139" w:type="dxa"/>
            <w:vAlign w:val="top"/>
            <w:tcBorders>
              <w:left w:val="single" w:color="000000" w:sz="10" w:space="0"/>
            </w:tcBorders>
          </w:tcPr>
          <w:p>
            <w:pPr>
              <w:ind w:left="350"/>
              <w:spacing w:before="11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0508</w:t>
            </w:r>
          </w:p>
        </w:tc>
        <w:tc>
          <w:tcPr>
            <w:tcW w:w="2271" w:type="dxa"/>
            <w:vAlign w:val="top"/>
          </w:tcPr>
          <w:p>
            <w:pPr>
              <w:pStyle w:val="TableText"/>
              <w:ind w:left="505"/>
              <w:spacing w:before="75" w:line="229" w:lineRule="auto"/>
              <w:rPr/>
            </w:pPr>
            <w:r>
              <w:rPr>
                <w:spacing w:val="8"/>
              </w:rPr>
              <w:t>物流仓储用地</w:t>
            </w:r>
          </w:p>
        </w:tc>
        <w:tc>
          <w:tcPr>
            <w:tcW w:w="1617" w:type="dxa"/>
            <w:vAlign w:val="top"/>
          </w:tcPr>
          <w:p>
            <w:pPr>
              <w:ind w:left="629"/>
              <w:spacing w:before="11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0.83</w:t>
            </w:r>
          </w:p>
        </w:tc>
        <w:tc>
          <w:tcPr>
            <w:tcW w:w="1985" w:type="dxa"/>
            <w:vAlign w:val="top"/>
          </w:tcPr>
          <w:p>
            <w:pPr>
              <w:ind w:left="560"/>
              <w:spacing w:before="11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829111.40</w:t>
            </w:r>
          </w:p>
        </w:tc>
        <w:tc>
          <w:tcPr>
            <w:tcW w:w="1327" w:type="dxa"/>
            <w:vAlign w:val="top"/>
            <w:tcBorders>
              <w:right w:val="single" w:color="000000" w:sz="10" w:space="0"/>
            </w:tcBorders>
          </w:tcPr>
          <w:p>
            <w:pPr>
              <w:ind w:left="418"/>
              <w:spacing w:before="44" w:line="275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position w:val="2"/>
              </w:rPr>
              <w:t>1.87%</w:t>
            </w:r>
          </w:p>
        </w:tc>
      </w:tr>
      <w:tr>
        <w:trPr>
          <w:trHeight w:val="360" w:hRule="atLeast"/>
        </w:trPr>
        <w:tc>
          <w:tcPr>
            <w:tcW w:w="1139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ind w:left="328"/>
              <w:spacing w:before="12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05H1</w:t>
            </w:r>
          </w:p>
        </w:tc>
        <w:tc>
          <w:tcPr>
            <w:tcW w:w="2271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ind w:left="195"/>
              <w:spacing w:before="84" w:line="228" w:lineRule="auto"/>
              <w:rPr/>
            </w:pPr>
            <w:r>
              <w:rPr>
                <w:spacing w:val="8"/>
              </w:rPr>
              <w:t>商业服务业设施用地</w:t>
            </w:r>
          </w:p>
        </w:tc>
        <w:tc>
          <w:tcPr>
            <w:tcW w:w="1617" w:type="dxa"/>
            <w:vAlign w:val="top"/>
            <w:tcBorders>
              <w:bottom w:val="single" w:color="000000" w:sz="10" w:space="0"/>
            </w:tcBorders>
          </w:tcPr>
          <w:p>
            <w:pPr>
              <w:ind w:left="625"/>
              <w:spacing w:before="12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4.21</w:t>
            </w:r>
          </w:p>
        </w:tc>
        <w:tc>
          <w:tcPr>
            <w:tcW w:w="1985" w:type="dxa"/>
            <w:vAlign w:val="top"/>
            <w:tcBorders>
              <w:bottom w:val="single" w:color="000000" w:sz="10" w:space="0"/>
            </w:tcBorders>
          </w:tcPr>
          <w:p>
            <w:pPr>
              <w:ind w:left="501"/>
              <w:spacing w:before="12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"/>
              </w:rPr>
              <w:t>4211461.74</w:t>
            </w:r>
          </w:p>
        </w:tc>
        <w:tc>
          <w:tcPr>
            <w:tcW w:w="1327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ind w:left="402"/>
              <w:spacing w:before="53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  <w:position w:val="2"/>
              </w:rPr>
              <w:t>9.49%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85"/>
          <w:pgSz w:w="11906" w:h="16839"/>
          <w:pgMar w:top="400" w:right="1770" w:bottom="1094" w:left="1770" w:header="0" w:footer="931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339" w:type="dxa"/>
        <w:tblInd w:w="1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39"/>
        <w:gridCol w:w="2271"/>
        <w:gridCol w:w="1617"/>
        <w:gridCol w:w="1985"/>
        <w:gridCol w:w="1327"/>
      </w:tblGrid>
      <w:tr>
        <w:trPr>
          <w:trHeight w:val="350" w:hRule="atLeast"/>
        </w:trPr>
        <w:tc>
          <w:tcPr>
            <w:tcW w:w="1139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42"/>
              <w:spacing w:before="72" w:line="228" w:lineRule="auto"/>
              <w:rPr/>
            </w:pPr>
            <w:r>
              <w:rPr>
                <w:b/>
                <w:bCs/>
                <w:spacing w:val="6"/>
              </w:rPr>
              <w:t>地类编码</w:t>
            </w:r>
          </w:p>
        </w:tc>
        <w:tc>
          <w:tcPr>
            <w:tcW w:w="2271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714"/>
              <w:spacing w:before="72" w:line="228" w:lineRule="auto"/>
              <w:rPr/>
            </w:pPr>
            <w:r>
              <w:rPr>
                <w:b/>
                <w:bCs/>
                <w:spacing w:val="6"/>
              </w:rPr>
              <w:t>地类名称</w:t>
            </w:r>
          </w:p>
        </w:tc>
        <w:tc>
          <w:tcPr>
            <w:tcW w:w="1617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96"/>
              <w:spacing w:before="72" w:line="229" w:lineRule="auto"/>
              <w:rPr/>
            </w:pPr>
            <w:r>
              <w:rPr>
                <w:b/>
                <w:bCs/>
                <w:spacing w:val="6"/>
              </w:rPr>
              <w:t>面积（</w:t>
            </w:r>
            <w:r>
              <w:rPr>
                <w:rFonts w:ascii="Times New Roman" w:hAnsi="Times New Roman" w:eastAsia="Times New Roman" w:cs="Times New Roman"/>
                <w:b/>
                <w:bCs/>
              </w:rPr>
              <w:t>km</w:t>
            </w:r>
            <w:r>
              <w:rPr>
                <w:b/>
                <w:bCs/>
                <w:spacing w:val="6"/>
              </w:rPr>
              <w:t>²</w:t>
            </w:r>
            <w:r>
              <w:rPr>
                <w:spacing w:val="-69"/>
              </w:rPr>
              <w:t xml:space="preserve"> </w:t>
            </w:r>
            <w:r>
              <w:rPr>
                <w:b/>
                <w:bCs/>
                <w:spacing w:val="6"/>
              </w:rPr>
              <w:t>)</w:t>
            </w:r>
          </w:p>
        </w:tc>
        <w:tc>
          <w:tcPr>
            <w:tcW w:w="1985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480"/>
              <w:spacing w:before="72" w:line="229" w:lineRule="auto"/>
              <w:rPr/>
            </w:pPr>
            <w:r>
              <w:rPr>
                <w:b/>
                <w:bCs/>
                <w:spacing w:val="2"/>
              </w:rPr>
              <w:t>面积（㎡）</w:t>
            </w:r>
          </w:p>
        </w:tc>
        <w:tc>
          <w:tcPr>
            <w:tcW w:w="1327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496"/>
              <w:spacing w:before="72" w:line="230" w:lineRule="auto"/>
              <w:rPr/>
            </w:pPr>
            <w:r>
              <w:rPr>
                <w:b/>
                <w:bCs/>
                <w:spacing w:val="-14"/>
              </w:rPr>
              <w:t>占比</w:t>
            </w:r>
          </w:p>
        </w:tc>
      </w:tr>
      <w:tr>
        <w:trPr>
          <w:trHeight w:val="345" w:hRule="atLeast"/>
        </w:trPr>
        <w:tc>
          <w:tcPr>
            <w:tcW w:w="1139" w:type="dxa"/>
            <w:vAlign w:val="top"/>
            <w:tcBorders>
              <w:left w:val="single" w:color="000000" w:sz="10" w:space="0"/>
            </w:tcBorders>
          </w:tcPr>
          <w:p>
            <w:pPr>
              <w:ind w:left="350"/>
              <w:spacing w:before="10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0601</w:t>
            </w:r>
          </w:p>
        </w:tc>
        <w:tc>
          <w:tcPr>
            <w:tcW w:w="2271" w:type="dxa"/>
            <w:vAlign w:val="top"/>
          </w:tcPr>
          <w:p>
            <w:pPr>
              <w:pStyle w:val="TableText"/>
              <w:ind w:left="717"/>
              <w:spacing w:before="67" w:line="230" w:lineRule="auto"/>
              <w:rPr/>
            </w:pPr>
            <w:r>
              <w:rPr>
                <w:spacing w:val="6"/>
              </w:rPr>
              <w:t>工业用地</w:t>
            </w:r>
          </w:p>
        </w:tc>
        <w:tc>
          <w:tcPr>
            <w:tcW w:w="1617" w:type="dxa"/>
            <w:vAlign w:val="top"/>
          </w:tcPr>
          <w:p>
            <w:pPr>
              <w:ind w:left="629"/>
              <w:spacing w:before="10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7.74</w:t>
            </w:r>
          </w:p>
        </w:tc>
        <w:tc>
          <w:tcPr>
            <w:tcW w:w="1985" w:type="dxa"/>
            <w:vAlign w:val="top"/>
          </w:tcPr>
          <w:p>
            <w:pPr>
              <w:ind w:left="505"/>
              <w:spacing w:before="10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7742686.70</w:t>
            </w:r>
          </w:p>
        </w:tc>
        <w:tc>
          <w:tcPr>
            <w:tcW w:w="1327" w:type="dxa"/>
            <w:vAlign w:val="top"/>
            <w:tcBorders>
              <w:right w:val="single" w:color="000000" w:sz="10" w:space="0"/>
            </w:tcBorders>
          </w:tcPr>
          <w:p>
            <w:pPr>
              <w:ind w:left="366"/>
              <w:spacing w:before="39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position w:val="2"/>
              </w:rPr>
              <w:t>17.45%</w:t>
            </w:r>
          </w:p>
        </w:tc>
      </w:tr>
      <w:tr>
        <w:trPr>
          <w:trHeight w:val="346" w:hRule="atLeast"/>
        </w:trPr>
        <w:tc>
          <w:tcPr>
            <w:tcW w:w="1139" w:type="dxa"/>
            <w:vAlign w:val="top"/>
            <w:tcBorders>
              <w:left w:val="single" w:color="000000" w:sz="10" w:space="0"/>
            </w:tcBorders>
          </w:tcPr>
          <w:p>
            <w:pPr>
              <w:ind w:left="350"/>
              <w:spacing w:before="10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0701</w:t>
            </w:r>
          </w:p>
        </w:tc>
        <w:tc>
          <w:tcPr>
            <w:tcW w:w="2271" w:type="dxa"/>
            <w:vAlign w:val="top"/>
          </w:tcPr>
          <w:p>
            <w:pPr>
              <w:pStyle w:val="TableText"/>
              <w:ind w:left="505"/>
              <w:spacing w:before="71" w:line="228" w:lineRule="auto"/>
              <w:rPr/>
            </w:pPr>
            <w:r>
              <w:rPr>
                <w:spacing w:val="8"/>
              </w:rPr>
              <w:t>城镇住宅用地</w:t>
            </w:r>
          </w:p>
        </w:tc>
        <w:tc>
          <w:tcPr>
            <w:tcW w:w="1617" w:type="dxa"/>
            <w:vAlign w:val="top"/>
          </w:tcPr>
          <w:p>
            <w:pPr>
              <w:ind w:left="593"/>
              <w:spacing w:before="10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13.75</w:t>
            </w:r>
          </w:p>
        </w:tc>
        <w:tc>
          <w:tcPr>
            <w:tcW w:w="1985" w:type="dxa"/>
            <w:vAlign w:val="top"/>
          </w:tcPr>
          <w:p>
            <w:pPr>
              <w:ind w:left="469"/>
              <w:spacing w:before="10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13750838.56</w:t>
            </w:r>
          </w:p>
        </w:tc>
        <w:tc>
          <w:tcPr>
            <w:tcW w:w="1327" w:type="dxa"/>
            <w:vAlign w:val="top"/>
            <w:tcBorders>
              <w:right w:val="single" w:color="000000" w:sz="10" w:space="0"/>
            </w:tcBorders>
          </w:tcPr>
          <w:p>
            <w:pPr>
              <w:ind w:left="350"/>
              <w:spacing w:before="39" w:line="275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  <w:position w:val="2"/>
              </w:rPr>
              <w:t>30.99%</w:t>
            </w:r>
          </w:p>
        </w:tc>
      </w:tr>
      <w:tr>
        <w:trPr>
          <w:trHeight w:val="345" w:hRule="atLeast"/>
        </w:trPr>
        <w:tc>
          <w:tcPr>
            <w:tcW w:w="1139" w:type="dxa"/>
            <w:vAlign w:val="top"/>
            <w:tcBorders>
              <w:left w:val="single" w:color="000000" w:sz="10" w:space="0"/>
            </w:tcBorders>
          </w:tcPr>
          <w:p>
            <w:pPr>
              <w:ind w:left="350"/>
              <w:spacing w:before="10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0702</w:t>
            </w:r>
          </w:p>
        </w:tc>
        <w:tc>
          <w:tcPr>
            <w:tcW w:w="2271" w:type="dxa"/>
            <w:vAlign w:val="top"/>
          </w:tcPr>
          <w:p>
            <w:pPr>
              <w:pStyle w:val="TableText"/>
              <w:ind w:left="611"/>
              <w:spacing w:before="72" w:line="228" w:lineRule="auto"/>
              <w:rPr/>
            </w:pPr>
            <w:r>
              <w:rPr>
                <w:spacing w:val="8"/>
              </w:rPr>
              <w:t>农村宅基地</w:t>
            </w:r>
          </w:p>
        </w:tc>
        <w:tc>
          <w:tcPr>
            <w:tcW w:w="1617" w:type="dxa"/>
            <w:vAlign w:val="top"/>
          </w:tcPr>
          <w:p>
            <w:pPr>
              <w:ind w:left="629"/>
              <w:spacing w:before="10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0.10</w:t>
            </w:r>
          </w:p>
        </w:tc>
        <w:tc>
          <w:tcPr>
            <w:tcW w:w="1985" w:type="dxa"/>
            <w:vAlign w:val="top"/>
          </w:tcPr>
          <w:p>
            <w:pPr>
              <w:ind w:left="611"/>
              <w:spacing w:before="10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99725.19</w:t>
            </w:r>
          </w:p>
        </w:tc>
        <w:tc>
          <w:tcPr>
            <w:tcW w:w="1327" w:type="dxa"/>
            <w:vAlign w:val="top"/>
            <w:tcBorders>
              <w:right w:val="single" w:color="000000" w:sz="10" w:space="0"/>
            </w:tcBorders>
          </w:tcPr>
          <w:p>
            <w:pPr>
              <w:ind w:left="401"/>
              <w:spacing w:before="41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  <w:position w:val="2"/>
              </w:rPr>
              <w:t>0.22%</w:t>
            </w:r>
          </w:p>
        </w:tc>
      </w:tr>
      <w:tr>
        <w:trPr>
          <w:trHeight w:val="345" w:hRule="atLeast"/>
        </w:trPr>
        <w:tc>
          <w:tcPr>
            <w:tcW w:w="1139" w:type="dxa"/>
            <w:vAlign w:val="top"/>
            <w:tcBorders>
              <w:left w:val="single" w:color="000000" w:sz="10" w:space="0"/>
            </w:tcBorders>
          </w:tcPr>
          <w:p>
            <w:pPr>
              <w:ind w:left="350"/>
              <w:spacing w:before="11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0809</w:t>
            </w:r>
          </w:p>
        </w:tc>
        <w:tc>
          <w:tcPr>
            <w:tcW w:w="2271" w:type="dxa"/>
            <w:vAlign w:val="top"/>
          </w:tcPr>
          <w:p>
            <w:pPr>
              <w:pStyle w:val="TableText"/>
              <w:ind w:left="512"/>
              <w:spacing w:before="72" w:line="230" w:lineRule="auto"/>
              <w:rPr/>
            </w:pPr>
            <w:r>
              <w:rPr>
                <w:spacing w:val="7"/>
              </w:rPr>
              <w:t>公用设施用地</w:t>
            </w:r>
          </w:p>
        </w:tc>
        <w:tc>
          <w:tcPr>
            <w:tcW w:w="1617" w:type="dxa"/>
            <w:vAlign w:val="top"/>
          </w:tcPr>
          <w:p>
            <w:pPr>
              <w:ind w:left="629"/>
              <w:spacing w:before="11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0.55</w:t>
            </w:r>
          </w:p>
        </w:tc>
        <w:tc>
          <w:tcPr>
            <w:tcW w:w="1985" w:type="dxa"/>
            <w:vAlign w:val="top"/>
          </w:tcPr>
          <w:p>
            <w:pPr>
              <w:ind w:left="558"/>
              <w:spacing w:before="11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554299.39</w:t>
            </w:r>
          </w:p>
        </w:tc>
        <w:tc>
          <w:tcPr>
            <w:tcW w:w="1327" w:type="dxa"/>
            <w:vAlign w:val="top"/>
            <w:tcBorders>
              <w:right w:val="single" w:color="000000" w:sz="10" w:space="0"/>
            </w:tcBorders>
          </w:tcPr>
          <w:p>
            <w:pPr>
              <w:ind w:left="418"/>
              <w:spacing w:before="44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position w:val="2"/>
              </w:rPr>
              <w:t>1.25%</w:t>
            </w:r>
          </w:p>
        </w:tc>
      </w:tr>
      <w:tr>
        <w:trPr>
          <w:trHeight w:val="345" w:hRule="atLeast"/>
        </w:trPr>
        <w:tc>
          <w:tcPr>
            <w:tcW w:w="1139" w:type="dxa"/>
            <w:vAlign w:val="top"/>
            <w:tcBorders>
              <w:left w:val="single" w:color="000000" w:sz="10" w:space="0"/>
            </w:tcBorders>
          </w:tcPr>
          <w:p>
            <w:pPr>
              <w:ind w:left="350"/>
              <w:spacing w:before="11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0810</w:t>
            </w:r>
          </w:p>
        </w:tc>
        <w:tc>
          <w:tcPr>
            <w:tcW w:w="2271" w:type="dxa"/>
            <w:vAlign w:val="top"/>
          </w:tcPr>
          <w:p>
            <w:pPr>
              <w:pStyle w:val="TableText"/>
              <w:ind w:left="618"/>
              <w:spacing w:before="75" w:line="230" w:lineRule="auto"/>
              <w:rPr/>
            </w:pPr>
            <w:r>
              <w:rPr>
                <w:spacing w:val="6"/>
              </w:rPr>
              <w:t>公园与绿地</w:t>
            </w:r>
          </w:p>
        </w:tc>
        <w:tc>
          <w:tcPr>
            <w:tcW w:w="1617" w:type="dxa"/>
            <w:vAlign w:val="top"/>
          </w:tcPr>
          <w:p>
            <w:pPr>
              <w:ind w:left="625"/>
              <w:spacing w:before="11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4.31</w:t>
            </w:r>
          </w:p>
        </w:tc>
        <w:tc>
          <w:tcPr>
            <w:tcW w:w="1985" w:type="dxa"/>
            <w:vAlign w:val="top"/>
          </w:tcPr>
          <w:p>
            <w:pPr>
              <w:ind w:left="501"/>
              <w:spacing w:before="11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"/>
              </w:rPr>
              <w:t>4305826.96</w:t>
            </w:r>
          </w:p>
        </w:tc>
        <w:tc>
          <w:tcPr>
            <w:tcW w:w="1327" w:type="dxa"/>
            <w:vAlign w:val="top"/>
            <w:tcBorders>
              <w:right w:val="single" w:color="000000" w:sz="10" w:space="0"/>
            </w:tcBorders>
          </w:tcPr>
          <w:p>
            <w:pPr>
              <w:ind w:left="402"/>
              <w:spacing w:before="44" w:line="275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  <w:position w:val="2"/>
              </w:rPr>
              <w:t>9.70%</w:t>
            </w:r>
          </w:p>
        </w:tc>
      </w:tr>
      <w:tr>
        <w:trPr>
          <w:trHeight w:val="345" w:hRule="atLeast"/>
        </w:trPr>
        <w:tc>
          <w:tcPr>
            <w:tcW w:w="1139" w:type="dxa"/>
            <w:vAlign w:val="top"/>
            <w:tcBorders>
              <w:left w:val="single" w:color="000000" w:sz="10" w:space="0"/>
            </w:tcBorders>
          </w:tcPr>
          <w:p>
            <w:pPr>
              <w:ind w:left="328"/>
              <w:spacing w:before="11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08H1</w:t>
            </w:r>
          </w:p>
        </w:tc>
        <w:tc>
          <w:tcPr>
            <w:tcW w:w="2271" w:type="dxa"/>
            <w:vAlign w:val="top"/>
          </w:tcPr>
          <w:p>
            <w:pPr>
              <w:pStyle w:val="TableText"/>
              <w:ind w:left="85"/>
              <w:spacing w:before="78" w:line="228" w:lineRule="auto"/>
              <w:rPr/>
            </w:pPr>
            <w:r>
              <w:rPr>
                <w:spacing w:val="9"/>
              </w:rPr>
              <w:t>机关团体新闻出版用地</w:t>
            </w:r>
          </w:p>
        </w:tc>
        <w:tc>
          <w:tcPr>
            <w:tcW w:w="1617" w:type="dxa"/>
            <w:vAlign w:val="top"/>
          </w:tcPr>
          <w:p>
            <w:pPr>
              <w:ind w:left="629"/>
              <w:spacing w:before="11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0.84</w:t>
            </w:r>
          </w:p>
        </w:tc>
        <w:tc>
          <w:tcPr>
            <w:tcW w:w="1985" w:type="dxa"/>
            <w:vAlign w:val="top"/>
          </w:tcPr>
          <w:p>
            <w:pPr>
              <w:ind w:left="560"/>
              <w:spacing w:before="11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840554.28</w:t>
            </w:r>
          </w:p>
        </w:tc>
        <w:tc>
          <w:tcPr>
            <w:tcW w:w="1327" w:type="dxa"/>
            <w:vAlign w:val="top"/>
            <w:tcBorders>
              <w:right w:val="single" w:color="000000" w:sz="10" w:space="0"/>
            </w:tcBorders>
          </w:tcPr>
          <w:p>
            <w:pPr>
              <w:ind w:left="418"/>
              <w:spacing w:before="47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position w:val="2"/>
              </w:rPr>
              <w:t>1.89%</w:t>
            </w:r>
          </w:p>
        </w:tc>
      </w:tr>
      <w:tr>
        <w:trPr>
          <w:trHeight w:val="346" w:hRule="atLeast"/>
        </w:trPr>
        <w:tc>
          <w:tcPr>
            <w:tcW w:w="1139" w:type="dxa"/>
            <w:vAlign w:val="top"/>
            <w:tcBorders>
              <w:left w:val="single" w:color="000000" w:sz="10" w:space="0"/>
            </w:tcBorders>
          </w:tcPr>
          <w:p>
            <w:pPr>
              <w:ind w:left="328"/>
              <w:spacing w:before="11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08H2</w:t>
            </w:r>
          </w:p>
        </w:tc>
        <w:tc>
          <w:tcPr>
            <w:tcW w:w="2271" w:type="dxa"/>
            <w:vAlign w:val="top"/>
          </w:tcPr>
          <w:p>
            <w:pPr>
              <w:pStyle w:val="TableText"/>
              <w:ind w:left="505"/>
              <w:spacing w:before="78" w:line="228" w:lineRule="auto"/>
              <w:rPr/>
            </w:pPr>
            <w:r>
              <w:rPr>
                <w:spacing w:val="8"/>
              </w:rPr>
              <w:t>科教文卫用地</w:t>
            </w:r>
          </w:p>
        </w:tc>
        <w:tc>
          <w:tcPr>
            <w:tcW w:w="1617" w:type="dxa"/>
            <w:vAlign w:val="top"/>
          </w:tcPr>
          <w:p>
            <w:pPr>
              <w:ind w:left="626"/>
              <w:spacing w:before="11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2.45</w:t>
            </w:r>
          </w:p>
        </w:tc>
        <w:tc>
          <w:tcPr>
            <w:tcW w:w="1985" w:type="dxa"/>
            <w:vAlign w:val="top"/>
          </w:tcPr>
          <w:p>
            <w:pPr>
              <w:ind w:left="502"/>
              <w:spacing w:before="11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"/>
              </w:rPr>
              <w:t>2449022.18</w:t>
            </w:r>
          </w:p>
        </w:tc>
        <w:tc>
          <w:tcPr>
            <w:tcW w:w="1327" w:type="dxa"/>
            <w:vAlign w:val="top"/>
            <w:tcBorders>
              <w:right w:val="single" w:color="000000" w:sz="10" w:space="0"/>
            </w:tcBorders>
          </w:tcPr>
          <w:p>
            <w:pPr>
              <w:ind w:left="404"/>
              <w:spacing w:before="50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  <w:position w:val="2"/>
              </w:rPr>
              <w:t>5.52%</w:t>
            </w:r>
          </w:p>
        </w:tc>
      </w:tr>
      <w:tr>
        <w:trPr>
          <w:trHeight w:val="345" w:hRule="atLeast"/>
        </w:trPr>
        <w:tc>
          <w:tcPr>
            <w:tcW w:w="1139" w:type="dxa"/>
            <w:vAlign w:val="top"/>
            <w:tcBorders>
              <w:left w:val="single" w:color="000000" w:sz="10" w:space="0"/>
            </w:tcBorders>
          </w:tcPr>
          <w:p>
            <w:pPr>
              <w:ind w:left="251"/>
              <w:spacing w:before="11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"/>
              </w:rPr>
              <w:t>08H2A</w:t>
            </w:r>
          </w:p>
        </w:tc>
        <w:tc>
          <w:tcPr>
            <w:tcW w:w="2271" w:type="dxa"/>
            <w:vAlign w:val="top"/>
          </w:tcPr>
          <w:p>
            <w:pPr>
              <w:pStyle w:val="TableText"/>
              <w:ind w:left="720"/>
              <w:spacing w:before="81" w:line="228" w:lineRule="auto"/>
              <w:rPr/>
            </w:pPr>
            <w:r>
              <w:rPr>
                <w:spacing w:val="5"/>
              </w:rPr>
              <w:t>高教用地</w:t>
            </w:r>
          </w:p>
        </w:tc>
        <w:tc>
          <w:tcPr>
            <w:tcW w:w="1617" w:type="dxa"/>
            <w:vAlign w:val="top"/>
          </w:tcPr>
          <w:p>
            <w:pPr>
              <w:ind w:left="629"/>
              <w:spacing w:before="11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0.56</w:t>
            </w:r>
          </w:p>
        </w:tc>
        <w:tc>
          <w:tcPr>
            <w:tcW w:w="1985" w:type="dxa"/>
            <w:vAlign w:val="top"/>
          </w:tcPr>
          <w:p>
            <w:pPr>
              <w:ind w:left="558"/>
              <w:spacing w:before="11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555617.26</w:t>
            </w:r>
          </w:p>
        </w:tc>
        <w:tc>
          <w:tcPr>
            <w:tcW w:w="1327" w:type="dxa"/>
            <w:vAlign w:val="top"/>
            <w:tcBorders>
              <w:right w:val="single" w:color="000000" w:sz="10" w:space="0"/>
            </w:tcBorders>
          </w:tcPr>
          <w:p>
            <w:pPr>
              <w:ind w:left="418"/>
              <w:spacing w:before="49" w:line="275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position w:val="2"/>
              </w:rPr>
              <w:t>1.25%</w:t>
            </w:r>
          </w:p>
        </w:tc>
      </w:tr>
      <w:tr>
        <w:trPr>
          <w:trHeight w:val="345" w:hRule="atLeast"/>
        </w:trPr>
        <w:tc>
          <w:tcPr>
            <w:tcW w:w="1139" w:type="dxa"/>
            <w:vAlign w:val="top"/>
            <w:tcBorders>
              <w:left w:val="single" w:color="000000" w:sz="10" w:space="0"/>
            </w:tcBorders>
          </w:tcPr>
          <w:p>
            <w:pPr>
              <w:ind w:left="455"/>
              <w:spacing w:before="11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09</w:t>
            </w:r>
          </w:p>
        </w:tc>
        <w:tc>
          <w:tcPr>
            <w:tcW w:w="2271" w:type="dxa"/>
            <w:vAlign w:val="top"/>
          </w:tcPr>
          <w:p>
            <w:pPr>
              <w:pStyle w:val="TableText"/>
              <w:ind w:left="714"/>
              <w:spacing w:before="83" w:line="228" w:lineRule="auto"/>
              <w:rPr/>
            </w:pPr>
            <w:r>
              <w:rPr>
                <w:spacing w:val="7"/>
              </w:rPr>
              <w:t>特殊用地</w:t>
            </w:r>
          </w:p>
        </w:tc>
        <w:tc>
          <w:tcPr>
            <w:tcW w:w="1617" w:type="dxa"/>
            <w:vAlign w:val="top"/>
          </w:tcPr>
          <w:p>
            <w:pPr>
              <w:ind w:left="629"/>
              <w:spacing w:before="11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0.52</w:t>
            </w:r>
          </w:p>
        </w:tc>
        <w:tc>
          <w:tcPr>
            <w:tcW w:w="1985" w:type="dxa"/>
            <w:vAlign w:val="top"/>
          </w:tcPr>
          <w:p>
            <w:pPr>
              <w:ind w:left="558"/>
              <w:spacing w:before="11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522524.49</w:t>
            </w:r>
          </w:p>
        </w:tc>
        <w:tc>
          <w:tcPr>
            <w:tcW w:w="1327" w:type="dxa"/>
            <w:vAlign w:val="top"/>
            <w:tcBorders>
              <w:right w:val="single" w:color="000000" w:sz="10" w:space="0"/>
            </w:tcBorders>
          </w:tcPr>
          <w:p>
            <w:pPr>
              <w:ind w:left="418"/>
              <w:spacing w:before="52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position w:val="2"/>
              </w:rPr>
              <w:t>1.18%</w:t>
            </w:r>
          </w:p>
        </w:tc>
      </w:tr>
      <w:tr>
        <w:trPr>
          <w:trHeight w:val="345" w:hRule="atLeast"/>
        </w:trPr>
        <w:tc>
          <w:tcPr>
            <w:tcW w:w="1139" w:type="dxa"/>
            <w:vAlign w:val="top"/>
            <w:tcBorders>
              <w:left w:val="single" w:color="000000" w:sz="10" w:space="0"/>
            </w:tcBorders>
          </w:tcPr>
          <w:p>
            <w:pPr>
              <w:ind w:left="367"/>
              <w:spacing w:before="12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1001</w:t>
            </w:r>
          </w:p>
        </w:tc>
        <w:tc>
          <w:tcPr>
            <w:tcW w:w="2271" w:type="dxa"/>
            <w:vAlign w:val="top"/>
          </w:tcPr>
          <w:p>
            <w:pPr>
              <w:pStyle w:val="TableText"/>
              <w:ind w:left="713"/>
              <w:spacing w:before="84" w:line="228" w:lineRule="auto"/>
              <w:rPr/>
            </w:pPr>
            <w:r>
              <w:rPr>
                <w:spacing w:val="7"/>
              </w:rPr>
              <w:t>铁路用地</w:t>
            </w:r>
          </w:p>
        </w:tc>
        <w:tc>
          <w:tcPr>
            <w:tcW w:w="1617" w:type="dxa"/>
            <w:vAlign w:val="top"/>
          </w:tcPr>
          <w:p>
            <w:pPr>
              <w:ind w:left="629"/>
              <w:spacing w:before="12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0.59</w:t>
            </w:r>
          </w:p>
        </w:tc>
        <w:tc>
          <w:tcPr>
            <w:tcW w:w="1985" w:type="dxa"/>
            <w:vAlign w:val="top"/>
          </w:tcPr>
          <w:p>
            <w:pPr>
              <w:ind w:left="558"/>
              <w:spacing w:before="12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586341.02</w:t>
            </w:r>
          </w:p>
        </w:tc>
        <w:tc>
          <w:tcPr>
            <w:tcW w:w="1327" w:type="dxa"/>
            <w:vAlign w:val="top"/>
            <w:tcBorders>
              <w:right w:val="single" w:color="000000" w:sz="10" w:space="0"/>
            </w:tcBorders>
          </w:tcPr>
          <w:p>
            <w:pPr>
              <w:ind w:left="418"/>
              <w:spacing w:before="55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position w:val="2"/>
              </w:rPr>
              <w:t>1.32%</w:t>
            </w:r>
          </w:p>
        </w:tc>
      </w:tr>
      <w:tr>
        <w:trPr>
          <w:trHeight w:val="346" w:hRule="atLeast"/>
        </w:trPr>
        <w:tc>
          <w:tcPr>
            <w:tcW w:w="1139" w:type="dxa"/>
            <w:vAlign w:val="top"/>
            <w:tcBorders>
              <w:left w:val="single" w:color="000000" w:sz="10" w:space="0"/>
            </w:tcBorders>
          </w:tcPr>
          <w:p>
            <w:pPr>
              <w:ind w:left="367"/>
              <w:spacing w:before="12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1003</w:t>
            </w:r>
          </w:p>
        </w:tc>
        <w:tc>
          <w:tcPr>
            <w:tcW w:w="2271" w:type="dxa"/>
            <w:vAlign w:val="top"/>
          </w:tcPr>
          <w:p>
            <w:pPr>
              <w:pStyle w:val="TableText"/>
              <w:ind w:left="721"/>
              <w:spacing w:before="87" w:line="228" w:lineRule="auto"/>
              <w:rPr/>
            </w:pPr>
            <w:r>
              <w:rPr>
                <w:spacing w:val="5"/>
              </w:rPr>
              <w:t>公路用地</w:t>
            </w:r>
          </w:p>
        </w:tc>
        <w:tc>
          <w:tcPr>
            <w:tcW w:w="1617" w:type="dxa"/>
            <w:vAlign w:val="top"/>
          </w:tcPr>
          <w:p>
            <w:pPr>
              <w:ind w:left="646"/>
              <w:spacing w:before="12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1.27</w:t>
            </w:r>
          </w:p>
        </w:tc>
        <w:tc>
          <w:tcPr>
            <w:tcW w:w="1985" w:type="dxa"/>
            <w:vAlign w:val="top"/>
          </w:tcPr>
          <w:p>
            <w:pPr>
              <w:ind w:left="522"/>
              <w:spacing w:before="12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1274960.29</w:t>
            </w:r>
          </w:p>
        </w:tc>
        <w:tc>
          <w:tcPr>
            <w:tcW w:w="1327" w:type="dxa"/>
            <w:vAlign w:val="top"/>
            <w:tcBorders>
              <w:right w:val="single" w:color="000000" w:sz="10" w:space="0"/>
            </w:tcBorders>
          </w:tcPr>
          <w:p>
            <w:pPr>
              <w:ind w:left="398"/>
              <w:spacing w:before="55" w:line="275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"/>
                <w:position w:val="2"/>
              </w:rPr>
              <w:t>2.87%</w:t>
            </w:r>
          </w:p>
        </w:tc>
      </w:tr>
      <w:tr>
        <w:trPr>
          <w:trHeight w:val="346" w:hRule="atLeast"/>
        </w:trPr>
        <w:tc>
          <w:tcPr>
            <w:tcW w:w="1139" w:type="dxa"/>
            <w:vAlign w:val="top"/>
            <w:tcBorders>
              <w:left w:val="single" w:color="000000" w:sz="10" w:space="0"/>
            </w:tcBorders>
          </w:tcPr>
          <w:p>
            <w:pPr>
              <w:ind w:left="367"/>
              <w:spacing w:before="12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1004</w:t>
            </w:r>
          </w:p>
        </w:tc>
        <w:tc>
          <w:tcPr>
            <w:tcW w:w="2271" w:type="dxa"/>
            <w:vAlign w:val="top"/>
          </w:tcPr>
          <w:p>
            <w:pPr>
              <w:pStyle w:val="TableText"/>
              <w:ind w:left="400"/>
              <w:spacing w:before="88" w:line="228" w:lineRule="auto"/>
              <w:rPr/>
            </w:pPr>
            <w:r>
              <w:rPr>
                <w:spacing w:val="8"/>
              </w:rPr>
              <w:t>城镇村道路用地</w:t>
            </w:r>
          </w:p>
        </w:tc>
        <w:tc>
          <w:tcPr>
            <w:tcW w:w="1617" w:type="dxa"/>
            <w:vAlign w:val="top"/>
          </w:tcPr>
          <w:p>
            <w:pPr>
              <w:ind w:left="630"/>
              <w:spacing w:before="12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6.26</w:t>
            </w:r>
          </w:p>
        </w:tc>
        <w:tc>
          <w:tcPr>
            <w:tcW w:w="1985" w:type="dxa"/>
            <w:vAlign w:val="top"/>
          </w:tcPr>
          <w:p>
            <w:pPr>
              <w:ind w:left="506"/>
              <w:spacing w:before="12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6261003.50</w:t>
            </w:r>
          </w:p>
        </w:tc>
        <w:tc>
          <w:tcPr>
            <w:tcW w:w="1327" w:type="dxa"/>
            <w:vAlign w:val="top"/>
            <w:tcBorders>
              <w:right w:val="single" w:color="000000" w:sz="10" w:space="0"/>
            </w:tcBorders>
          </w:tcPr>
          <w:p>
            <w:pPr>
              <w:ind w:left="366"/>
              <w:spacing w:before="57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  <w:position w:val="2"/>
              </w:rPr>
              <w:t>14.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2"/>
                <w:position w:val="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  <w:position w:val="2"/>
              </w:rPr>
              <w:t>11%</w:t>
            </w:r>
          </w:p>
        </w:tc>
      </w:tr>
      <w:tr>
        <w:trPr>
          <w:trHeight w:val="345" w:hRule="atLeast"/>
        </w:trPr>
        <w:tc>
          <w:tcPr>
            <w:tcW w:w="1139" w:type="dxa"/>
            <w:vAlign w:val="top"/>
            <w:tcBorders>
              <w:left w:val="single" w:color="000000" w:sz="10" w:space="0"/>
            </w:tcBorders>
          </w:tcPr>
          <w:p>
            <w:pPr>
              <w:ind w:left="367"/>
              <w:spacing w:before="12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1005</w:t>
            </w:r>
          </w:p>
        </w:tc>
        <w:tc>
          <w:tcPr>
            <w:tcW w:w="2271" w:type="dxa"/>
            <w:vAlign w:val="top"/>
          </w:tcPr>
          <w:p>
            <w:pPr>
              <w:pStyle w:val="TableText"/>
              <w:ind w:left="298"/>
              <w:spacing w:before="88" w:line="228" w:lineRule="auto"/>
              <w:rPr/>
            </w:pPr>
            <w:r>
              <w:rPr>
                <w:spacing w:val="8"/>
              </w:rPr>
              <w:t>交通服务场站用地</w:t>
            </w:r>
          </w:p>
        </w:tc>
        <w:tc>
          <w:tcPr>
            <w:tcW w:w="1617" w:type="dxa"/>
            <w:vAlign w:val="top"/>
          </w:tcPr>
          <w:p>
            <w:pPr>
              <w:ind w:left="629"/>
              <w:spacing w:before="12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0.39</w:t>
            </w:r>
          </w:p>
        </w:tc>
        <w:tc>
          <w:tcPr>
            <w:tcW w:w="1985" w:type="dxa"/>
            <w:vAlign w:val="top"/>
          </w:tcPr>
          <w:p>
            <w:pPr>
              <w:ind w:left="556"/>
              <w:spacing w:before="12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389204.62</w:t>
            </w:r>
          </w:p>
        </w:tc>
        <w:tc>
          <w:tcPr>
            <w:tcW w:w="1327" w:type="dxa"/>
            <w:vAlign w:val="top"/>
            <w:tcBorders>
              <w:right w:val="single" w:color="000000" w:sz="10" w:space="0"/>
            </w:tcBorders>
          </w:tcPr>
          <w:p>
            <w:pPr>
              <w:ind w:left="401"/>
              <w:spacing w:before="59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  <w:position w:val="2"/>
              </w:rPr>
              <w:t>0.88%</w:t>
            </w:r>
          </w:p>
        </w:tc>
      </w:tr>
      <w:tr>
        <w:trPr>
          <w:trHeight w:val="369" w:hRule="atLeast"/>
        </w:trPr>
        <w:tc>
          <w:tcPr>
            <w:tcW w:w="3410" w:type="dxa"/>
            <w:vAlign w:val="top"/>
            <w:gridSpan w:val="2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1491"/>
              <w:spacing w:before="90" w:line="230" w:lineRule="auto"/>
              <w:rPr/>
            </w:pPr>
            <w:r>
              <w:rPr>
                <w:b/>
                <w:bCs/>
                <w:spacing w:val="3"/>
              </w:rPr>
              <w:t>合计</w:t>
            </w:r>
          </w:p>
        </w:tc>
        <w:tc>
          <w:tcPr>
            <w:tcW w:w="1617" w:type="dxa"/>
            <w:vAlign w:val="top"/>
            <w:tcBorders>
              <w:bottom w:val="single" w:color="000000" w:sz="10" w:space="0"/>
            </w:tcBorders>
          </w:tcPr>
          <w:p>
            <w:pPr>
              <w:ind w:left="574"/>
              <w:spacing w:before="12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b/>
                <w:bCs/>
                <w:spacing w:val="3"/>
              </w:rPr>
              <w:t>44.37</w:t>
            </w:r>
          </w:p>
        </w:tc>
        <w:tc>
          <w:tcPr>
            <w:tcW w:w="1985" w:type="dxa"/>
            <w:vAlign w:val="top"/>
            <w:tcBorders>
              <w:bottom w:val="single" w:color="000000" w:sz="10" w:space="0"/>
            </w:tcBorders>
          </w:tcPr>
          <w:p>
            <w:pPr>
              <w:ind w:left="450"/>
              <w:spacing w:before="12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b/>
                <w:bCs/>
                <w:spacing w:val="4"/>
              </w:rPr>
              <w:t>44373177.57</w:t>
            </w:r>
          </w:p>
        </w:tc>
        <w:tc>
          <w:tcPr>
            <w:tcW w:w="1327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ind w:left="285"/>
              <w:spacing w:before="12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b/>
                <w:bCs/>
                <w:spacing w:val="3"/>
              </w:rPr>
              <w:t>100.00%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87"/>
          <w:pgSz w:w="11906" w:h="16839"/>
          <w:pgMar w:top="400" w:right="1770" w:bottom="1094" w:left="1770" w:header="0" w:footer="931" w:gutter="0"/>
        </w:sectPr>
        <w:rPr/>
      </w:pPr>
    </w:p>
    <w:p>
      <w:pPr>
        <w:pStyle w:val="BodyText"/>
        <w:spacing w:line="292" w:lineRule="auto"/>
        <w:rPr/>
      </w:pPr>
      <w:r/>
    </w:p>
    <w:p>
      <w:pPr>
        <w:pStyle w:val="BodyText"/>
        <w:spacing w:line="293" w:lineRule="auto"/>
        <w:rPr/>
      </w:pPr>
      <w:r/>
    </w:p>
    <w:p>
      <w:pPr>
        <w:pStyle w:val="BodyText"/>
        <w:spacing w:line="293" w:lineRule="auto"/>
        <w:rPr/>
      </w:pPr>
      <w:r/>
    </w:p>
    <w:p>
      <w:pPr>
        <w:pStyle w:val="BodyText"/>
        <w:spacing w:line="293" w:lineRule="auto"/>
        <w:rPr/>
      </w:pPr>
      <w:r/>
    </w:p>
    <w:p>
      <w:pPr>
        <w:ind w:firstLine="14"/>
        <w:spacing w:line="11571" w:lineRule="exact"/>
        <w:rPr/>
      </w:pPr>
      <w:r>
        <w:rPr>
          <w:position w:val="-231"/>
        </w:rPr>
        <w:drawing>
          <wp:inline distT="0" distB="0" distL="0" distR="0">
            <wp:extent cx="5303520" cy="7347204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03520" cy="734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549"/>
        <w:spacing w:before="260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图</w:t>
      </w:r>
      <w:r>
        <w:rPr>
          <w:rFonts w:ascii="SimSun" w:hAnsi="SimSun" w:eastAsia="SimSun" w:cs="SimSun"/>
          <w:sz w:val="24"/>
          <w:szCs w:val="24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"/>
        </w:rPr>
        <w:t>6-2  </w:t>
      </w: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利通区城镇开发边界内现状建设用地布局图</w:t>
      </w:r>
    </w:p>
    <w:p>
      <w:pPr>
        <w:ind w:left="580"/>
        <w:spacing w:before="240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4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、利通区</w:t>
      </w:r>
      <w:r>
        <w:rPr>
          <w:rFonts w:ascii="SimSun" w:hAnsi="SimSun" w:eastAsia="SimSun" w:cs="SimSun"/>
          <w:sz w:val="28"/>
          <w:szCs w:val="28"/>
          <w:spacing w:val="-6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4"/>
        </w:rPr>
        <w:t>2025 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年城镇建设用地规模</w:t>
      </w:r>
    </w:p>
    <w:p>
      <w:pPr>
        <w:ind w:right="43"/>
        <w:spacing w:before="289" w:line="220" w:lineRule="auto"/>
        <w:jc w:val="right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根据原国土资源部、国家发展改革委、公安部、人力资源和社会</w:t>
      </w:r>
    </w:p>
    <w:p>
      <w:pPr>
        <w:spacing w:line="220" w:lineRule="auto"/>
        <w:sectPr>
          <w:footerReference w:type="default" r:id="rId88"/>
          <w:pgSz w:w="11906" w:h="16839"/>
          <w:pgMar w:top="400" w:right="1753" w:bottom="1094" w:left="1785" w:header="0" w:footer="931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6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ind w:left="39" w:firstLine="2"/>
        <w:spacing w:before="91" w:line="409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保障部、住房和城乡建设部等五部门联合发布《关于建立城镇建设用</w:t>
      </w:r>
      <w:r>
        <w:rPr>
          <w:rFonts w:ascii="SimSun" w:hAnsi="SimSun" w:eastAsia="SimSun" w:cs="SimSun"/>
          <w:sz w:val="28"/>
          <w:szCs w:val="28"/>
          <w:spacing w:val="1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地增加规模同吸纳农业转移人口落户数量挂钩机制的实施意见》，在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具体操作上，实行差别化的用地标准。《实施意见》指出，综合考虑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城镇容纳空间等因素，现状人均城镇建设用地不超过</w:t>
      </w:r>
      <w:r>
        <w:rPr>
          <w:rFonts w:ascii="SimSun" w:hAnsi="SimSun" w:eastAsia="SimSun" w:cs="SimSun"/>
          <w:sz w:val="28"/>
          <w:szCs w:val="28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100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㎡的城镇，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对于进城落户人口，按人均</w:t>
      </w:r>
      <w:r>
        <w:rPr>
          <w:rFonts w:ascii="SimSun" w:hAnsi="SimSun" w:eastAsia="SimSun" w:cs="SimSun"/>
          <w:sz w:val="28"/>
          <w:szCs w:val="28"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100 </w:t>
      </w:r>
      <w:r>
        <w:rPr>
          <w:rFonts w:ascii="SimSun" w:hAnsi="SimSun" w:eastAsia="SimSun" w:cs="SimSun"/>
          <w:sz w:val="28"/>
          <w:szCs w:val="28"/>
          <w:spacing w:val="-4"/>
        </w:rPr>
        <w:t>㎡标准安排</w:t>
      </w:r>
      <w:r>
        <w:rPr>
          <w:rFonts w:ascii="SimSun" w:hAnsi="SimSun" w:eastAsia="SimSun" w:cs="SimSun"/>
          <w:sz w:val="28"/>
          <w:szCs w:val="28"/>
          <w:spacing w:val="-5"/>
        </w:rPr>
        <w:t>新增城镇建设用地；现状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1"/>
        </w:rPr>
        <w:t>人均城镇建设用地在</w:t>
      </w:r>
      <w:r>
        <w:rPr>
          <w:rFonts w:ascii="SimSun" w:hAnsi="SimSun" w:eastAsia="SimSun" w:cs="SimSun"/>
          <w:sz w:val="28"/>
          <w:szCs w:val="28"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100-150 </w:t>
      </w:r>
      <w:r>
        <w:rPr>
          <w:rFonts w:ascii="SimSun" w:hAnsi="SimSun" w:eastAsia="SimSun" w:cs="SimSun"/>
          <w:sz w:val="28"/>
          <w:szCs w:val="28"/>
          <w:spacing w:val="1"/>
        </w:rPr>
        <w:t>㎡之间的城镇，按照人均</w:t>
      </w:r>
      <w:r>
        <w:rPr>
          <w:rFonts w:ascii="SimSun" w:hAnsi="SimSun" w:eastAsia="SimSun" w:cs="SimSun"/>
          <w:sz w:val="28"/>
          <w:szCs w:val="28"/>
          <w:spacing w:val="-4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80 </w:t>
      </w:r>
      <w:r>
        <w:rPr>
          <w:rFonts w:ascii="SimSun" w:hAnsi="SimSun" w:eastAsia="SimSun" w:cs="SimSun"/>
          <w:sz w:val="28"/>
          <w:szCs w:val="28"/>
        </w:rPr>
        <w:t>㎡标准安 </w:t>
      </w:r>
      <w:r>
        <w:rPr>
          <w:rFonts w:ascii="SimSun" w:hAnsi="SimSun" w:eastAsia="SimSun" w:cs="SimSun"/>
          <w:sz w:val="28"/>
          <w:szCs w:val="28"/>
        </w:rPr>
        <w:t>排；现状人均城镇建设用地超过</w:t>
      </w:r>
      <w:r>
        <w:rPr>
          <w:rFonts w:ascii="SimSun" w:hAnsi="SimSun" w:eastAsia="SimSun" w:cs="SimSun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150 </w:t>
      </w:r>
      <w:r>
        <w:rPr>
          <w:rFonts w:ascii="SimSun" w:hAnsi="SimSun" w:eastAsia="SimSun" w:cs="SimSun"/>
          <w:sz w:val="28"/>
          <w:szCs w:val="28"/>
        </w:rPr>
        <w:t>㎡的城镇，</w:t>
      </w:r>
      <w:r>
        <w:rPr>
          <w:rFonts w:ascii="SimSun" w:hAnsi="SimSun" w:eastAsia="SimSun" w:cs="SimSun"/>
          <w:sz w:val="28"/>
          <w:szCs w:val="28"/>
          <w:spacing w:val="-1"/>
        </w:rPr>
        <w:t>按照人均</w:t>
      </w:r>
      <w:r>
        <w:rPr>
          <w:rFonts w:ascii="SimSun" w:hAnsi="SimSun" w:eastAsia="SimSun" w:cs="SimSun"/>
          <w:sz w:val="28"/>
          <w:szCs w:val="28"/>
          <w:spacing w:val="-5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50 </w:t>
      </w:r>
      <w:r>
        <w:rPr>
          <w:rFonts w:ascii="SimSun" w:hAnsi="SimSun" w:eastAsia="SimSun" w:cs="SimSun"/>
          <w:sz w:val="28"/>
          <w:szCs w:val="28"/>
          <w:spacing w:val="-1"/>
        </w:rPr>
        <w:t>㎡标准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安排。超大和特大城市的中心城区原则上不因吸纳农业转移人口安排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新增建设用地。</w:t>
      </w:r>
    </w:p>
    <w:p>
      <w:pPr>
        <w:ind w:left="39" w:right="32" w:firstLine="560"/>
        <w:spacing w:before="38" w:line="396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1"/>
        </w:rPr>
        <w:t>根据利通区</w:t>
      </w:r>
      <w:r>
        <w:rPr>
          <w:rFonts w:ascii="SimSun" w:hAnsi="SimSun" w:eastAsia="SimSun" w:cs="SimSun"/>
          <w:sz w:val="28"/>
          <w:szCs w:val="28"/>
          <w:spacing w:val="-6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2022 </w:t>
      </w:r>
      <w:r>
        <w:rPr>
          <w:rFonts w:ascii="SimSun" w:hAnsi="SimSun" w:eastAsia="SimSun" w:cs="SimSun"/>
          <w:sz w:val="28"/>
          <w:szCs w:val="28"/>
          <w:spacing w:val="1"/>
        </w:rPr>
        <w:t>年国土变更调查成果数据测算，利通区</w:t>
      </w:r>
      <w:r>
        <w:rPr>
          <w:rFonts w:ascii="SimSun" w:hAnsi="SimSun" w:eastAsia="SimSun" w:cs="SimSun"/>
          <w:sz w:val="28"/>
          <w:szCs w:val="28"/>
        </w:rPr>
        <w:t>现状人 </w:t>
      </w:r>
      <w:r>
        <w:rPr>
          <w:rFonts w:ascii="SimSun" w:hAnsi="SimSun" w:eastAsia="SimSun" w:cs="SimSun"/>
          <w:sz w:val="28"/>
          <w:szCs w:val="28"/>
        </w:rPr>
        <w:t>均城镇建设用地面积为</w:t>
      </w:r>
      <w:r>
        <w:rPr>
          <w:rFonts w:ascii="SimSun" w:hAnsi="SimSun" w:eastAsia="SimSun" w:cs="SimSun"/>
          <w:sz w:val="28"/>
          <w:szCs w:val="28"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133.97 </w:t>
      </w:r>
      <w:r>
        <w:rPr>
          <w:rFonts w:ascii="SimSun" w:hAnsi="SimSun" w:eastAsia="SimSun" w:cs="SimSun"/>
          <w:sz w:val="28"/>
          <w:szCs w:val="28"/>
        </w:rPr>
        <w:t>㎡</w:t>
      </w:r>
      <w:r>
        <w:rPr>
          <w:rFonts w:ascii="Times New Roman" w:hAnsi="Times New Roman" w:eastAsia="Times New Roman" w:cs="Times New Roman"/>
          <w:sz w:val="28"/>
          <w:szCs w:val="28"/>
        </w:rPr>
        <w:t>/</w:t>
      </w:r>
      <w:r>
        <w:rPr>
          <w:rFonts w:ascii="SimSun" w:hAnsi="SimSun" w:eastAsia="SimSun" w:cs="SimSun"/>
          <w:sz w:val="28"/>
          <w:szCs w:val="28"/>
        </w:rPr>
        <w:t>人，符合“现状人</w:t>
      </w:r>
      <w:r>
        <w:rPr>
          <w:rFonts w:ascii="SimSun" w:hAnsi="SimSun" w:eastAsia="SimSun" w:cs="SimSun"/>
          <w:sz w:val="28"/>
          <w:szCs w:val="28"/>
          <w:spacing w:val="-1"/>
        </w:rPr>
        <w:t>均城镇建设用地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</w:rPr>
        <w:t>在</w:t>
      </w:r>
      <w:r>
        <w:rPr>
          <w:rFonts w:ascii="SimSun" w:hAnsi="SimSun" w:eastAsia="SimSun" w:cs="SimSun"/>
          <w:sz w:val="28"/>
          <w:szCs w:val="28"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100-150 </w:t>
      </w:r>
      <w:r>
        <w:rPr>
          <w:rFonts w:ascii="SimSun" w:hAnsi="SimSun" w:eastAsia="SimSun" w:cs="SimSun"/>
          <w:sz w:val="28"/>
          <w:szCs w:val="28"/>
        </w:rPr>
        <w:t>㎡之间的城镇，按照人均</w:t>
      </w:r>
      <w:r>
        <w:rPr>
          <w:rFonts w:ascii="SimSun" w:hAnsi="SimSun" w:eastAsia="SimSun" w:cs="SimSun"/>
          <w:sz w:val="28"/>
          <w:szCs w:val="28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80 </w:t>
      </w:r>
      <w:r>
        <w:rPr>
          <w:rFonts w:ascii="SimSun" w:hAnsi="SimSun" w:eastAsia="SimSun" w:cs="SimSun"/>
          <w:sz w:val="28"/>
          <w:szCs w:val="28"/>
        </w:rPr>
        <w:t>㎡</w:t>
      </w:r>
      <w:r>
        <w:rPr>
          <w:rFonts w:ascii="SimSun" w:hAnsi="SimSun" w:eastAsia="SimSun" w:cs="SimSun"/>
          <w:sz w:val="28"/>
          <w:szCs w:val="28"/>
          <w:spacing w:val="-1"/>
        </w:rPr>
        <w:t>标准安排</w:t>
      </w:r>
      <w:r>
        <w:rPr>
          <w:rFonts w:ascii="SimSun" w:hAnsi="SimSun" w:eastAsia="SimSun" w:cs="SimSun"/>
          <w:sz w:val="28"/>
          <w:szCs w:val="28"/>
          <w:spacing w:val="-10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”的标准。根据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以上标准，利通区</w:t>
      </w:r>
      <w:r>
        <w:rPr>
          <w:rFonts w:ascii="SimSun" w:hAnsi="SimSun" w:eastAsia="SimSun" w:cs="SimSun"/>
          <w:sz w:val="28"/>
          <w:szCs w:val="28"/>
          <w:spacing w:val="-5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2025 </w:t>
      </w:r>
      <w:r>
        <w:rPr>
          <w:rFonts w:ascii="SimSun" w:hAnsi="SimSun" w:eastAsia="SimSun" w:cs="SimSun"/>
          <w:sz w:val="28"/>
          <w:szCs w:val="28"/>
          <w:spacing w:val="-1"/>
        </w:rPr>
        <w:t>年城镇建设用地规模详见下表。</w:t>
      </w:r>
    </w:p>
    <w:p>
      <w:pPr>
        <w:ind w:left="1720"/>
        <w:spacing w:before="3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表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4-3 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利通区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2025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年城镇建设用地规模预测表</w:t>
      </w:r>
    </w:p>
    <w:p>
      <w:pPr>
        <w:spacing w:line="67" w:lineRule="exact"/>
        <w:rPr/>
      </w:pPr>
      <w:r/>
    </w:p>
    <w:tbl>
      <w:tblPr>
        <w:tblStyle w:val="TableNormal"/>
        <w:tblW w:w="8339" w:type="dxa"/>
        <w:tblInd w:w="1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3"/>
        <w:gridCol w:w="3193"/>
        <w:gridCol w:w="1249"/>
        <w:gridCol w:w="1258"/>
        <w:gridCol w:w="1366"/>
      </w:tblGrid>
      <w:tr>
        <w:trPr>
          <w:trHeight w:val="651" w:hRule="atLeast"/>
        </w:trPr>
        <w:tc>
          <w:tcPr>
            <w:tcW w:w="1273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418"/>
              <w:spacing w:before="228" w:line="228" w:lineRule="auto"/>
              <w:rPr/>
            </w:pPr>
            <w:r>
              <w:rPr>
                <w:spacing w:val="4"/>
              </w:rPr>
              <w:t>年份</w:t>
            </w:r>
          </w:p>
        </w:tc>
        <w:tc>
          <w:tcPr>
            <w:tcW w:w="3193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758"/>
              <w:spacing w:before="228" w:line="228" w:lineRule="auto"/>
              <w:rPr/>
            </w:pPr>
            <w:r>
              <w:rPr>
                <w:spacing w:val="7"/>
              </w:rPr>
              <w:t>城镇人口（万人）</w:t>
            </w:r>
          </w:p>
        </w:tc>
        <w:tc>
          <w:tcPr>
            <w:tcW w:w="1249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317" w:right="96" w:hanging="210"/>
              <w:spacing w:before="73" w:line="262" w:lineRule="auto"/>
              <w:rPr/>
            </w:pPr>
            <w:r>
              <w:rPr>
                <w:spacing w:val="7"/>
              </w:rPr>
              <w:t>新增建设用</w:t>
            </w:r>
            <w:r>
              <w:rPr>
                <w:spacing w:val="3"/>
              </w:rPr>
              <w:t xml:space="preserve"> </w:t>
            </w:r>
            <w:r>
              <w:rPr>
                <w:spacing w:val="6"/>
              </w:rPr>
              <w:t>地标准</w:t>
            </w:r>
          </w:p>
        </w:tc>
        <w:tc>
          <w:tcPr>
            <w:tcW w:w="1258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46" w:right="96" w:hanging="30"/>
              <w:spacing w:before="73" w:line="262" w:lineRule="auto"/>
              <w:rPr/>
            </w:pPr>
            <w:r>
              <w:rPr>
                <w:spacing w:val="7"/>
              </w:rPr>
              <w:t>新增城镇人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口（万人）</w:t>
            </w:r>
          </w:p>
        </w:tc>
        <w:tc>
          <w:tcPr>
            <w:tcW w:w="1366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62"/>
              <w:spacing w:before="72" w:line="228" w:lineRule="auto"/>
              <w:rPr/>
            </w:pPr>
            <w:r>
              <w:rPr>
                <w:spacing w:val="8"/>
              </w:rPr>
              <w:t>城镇建设用地</w:t>
            </w:r>
          </w:p>
          <w:p>
            <w:pPr>
              <w:pStyle w:val="TableText"/>
              <w:ind w:left="305"/>
              <w:spacing w:before="33" w:line="275" w:lineRule="exact"/>
              <w:rPr/>
            </w:pPr>
            <w:r>
              <w:rPr>
                <w:spacing w:val="2"/>
                <w:position w:val="1"/>
              </w:rPr>
              <w:t>（</w:t>
            </w:r>
            <w:r>
              <w:rPr>
                <w:rFonts w:ascii="Times New Roman" w:hAnsi="Times New Roman" w:eastAsia="Times New Roman" w:cs="Times New Roman"/>
                <w:position w:val="1"/>
              </w:rPr>
              <w:t>km</w:t>
            </w:r>
            <w:r>
              <w:rPr>
                <w:spacing w:val="2"/>
                <w:position w:val="1"/>
              </w:rPr>
              <w:t>²</w:t>
            </w:r>
            <w:r>
              <w:rPr>
                <w:spacing w:val="-68"/>
                <w:position w:val="1"/>
              </w:rPr>
              <w:t xml:space="preserve"> </w:t>
            </w:r>
            <w:r>
              <w:rPr>
                <w:spacing w:val="2"/>
                <w:position w:val="1"/>
              </w:rPr>
              <w:t>)</w:t>
            </w:r>
          </w:p>
        </w:tc>
      </w:tr>
      <w:tr>
        <w:trPr>
          <w:trHeight w:val="341" w:hRule="atLeast"/>
        </w:trPr>
        <w:tc>
          <w:tcPr>
            <w:tcW w:w="1273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84"/>
              <w:spacing w:before="79" w:line="228" w:lineRule="auto"/>
              <w:rPr/>
            </w:pPr>
            <w:r>
              <w:rPr>
                <w:rFonts w:ascii="Times New Roman" w:hAnsi="Times New Roman" w:eastAsia="Times New Roman" w:cs="Times New Roman"/>
                <w:spacing w:val="2"/>
              </w:rPr>
              <w:t>2022</w:t>
            </w:r>
            <w:r>
              <w:rPr>
                <w:rFonts w:ascii="Times New Roman" w:hAnsi="Times New Roman" w:eastAsia="Times New Roman" w:cs="Times New Roman"/>
                <w:spacing w:val="14"/>
              </w:rPr>
              <w:t xml:space="preserve"> </w:t>
            </w:r>
            <w:r>
              <w:rPr>
                <w:spacing w:val="2"/>
              </w:rPr>
              <w:t>年</w:t>
            </w:r>
          </w:p>
        </w:tc>
        <w:tc>
          <w:tcPr>
            <w:tcW w:w="3193" w:type="dxa"/>
            <w:vAlign w:val="top"/>
          </w:tcPr>
          <w:p>
            <w:pPr>
              <w:ind w:left="1361"/>
              <w:spacing w:before="11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33.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12</w:t>
            </w:r>
          </w:p>
        </w:tc>
        <w:tc>
          <w:tcPr>
            <w:tcW w:w="124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67"/>
              <w:spacing w:before="225" w:line="274" w:lineRule="exact"/>
              <w:rPr/>
            </w:pPr>
            <w:r>
              <w:rPr>
                <w:rFonts w:ascii="Times New Roman" w:hAnsi="Times New Roman" w:eastAsia="Times New Roman" w:cs="Times New Roman"/>
                <w:spacing w:val="2"/>
                <w:position w:val="1"/>
              </w:rPr>
              <w:t>80</w:t>
            </w:r>
            <w:r>
              <w:rPr>
                <w:rFonts w:ascii="Times New Roman" w:hAnsi="Times New Roman" w:eastAsia="Times New Roman" w:cs="Times New Roman"/>
                <w:spacing w:val="10"/>
                <w:position w:val="1"/>
              </w:rPr>
              <w:t xml:space="preserve"> </w:t>
            </w:r>
            <w:r>
              <w:rPr>
                <w:spacing w:val="2"/>
                <w:position w:val="1"/>
              </w:rPr>
              <w:t>㎡</w:t>
            </w:r>
            <w:r>
              <w:rPr>
                <w:rFonts w:ascii="Times New Roman" w:hAnsi="Times New Roman" w:eastAsia="Times New Roman" w:cs="Times New Roman"/>
                <w:spacing w:val="2"/>
                <w:position w:val="1"/>
              </w:rPr>
              <w:t>/</w:t>
            </w:r>
            <w:r>
              <w:rPr>
                <w:spacing w:val="2"/>
                <w:position w:val="1"/>
              </w:rPr>
              <w:t>人</w:t>
            </w:r>
          </w:p>
        </w:tc>
        <w:tc>
          <w:tcPr>
            <w:tcW w:w="12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6" w:type="dxa"/>
            <w:vAlign w:val="top"/>
            <w:tcBorders>
              <w:right w:val="single" w:color="000000" w:sz="10" w:space="0"/>
            </w:tcBorders>
          </w:tcPr>
          <w:p>
            <w:pPr>
              <w:ind w:left="451"/>
              <w:spacing w:before="11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"/>
              </w:rPr>
              <w:t>44.37</w:t>
            </w:r>
          </w:p>
        </w:tc>
      </w:tr>
      <w:tr>
        <w:trPr>
          <w:trHeight w:val="364" w:hRule="atLeast"/>
        </w:trPr>
        <w:tc>
          <w:tcPr>
            <w:tcW w:w="1273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284"/>
              <w:spacing w:before="86" w:line="228" w:lineRule="auto"/>
              <w:rPr/>
            </w:pPr>
            <w:r>
              <w:rPr>
                <w:rFonts w:ascii="Times New Roman" w:hAnsi="Times New Roman" w:eastAsia="Times New Roman" w:cs="Times New Roman"/>
                <w:spacing w:val="2"/>
              </w:rPr>
              <w:t>2025</w:t>
            </w:r>
            <w:r>
              <w:rPr>
                <w:rFonts w:ascii="Times New Roman" w:hAnsi="Times New Roman" w:eastAsia="Times New Roman" w:cs="Times New Roman"/>
                <w:spacing w:val="14"/>
              </w:rPr>
              <w:t xml:space="preserve"> </w:t>
            </w:r>
            <w:r>
              <w:rPr>
                <w:spacing w:val="2"/>
              </w:rPr>
              <w:t>年</w:t>
            </w:r>
          </w:p>
        </w:tc>
        <w:tc>
          <w:tcPr>
            <w:tcW w:w="3193" w:type="dxa"/>
            <w:vAlign w:val="top"/>
            <w:tcBorders>
              <w:bottom w:val="single" w:color="000000" w:sz="10" w:space="0"/>
            </w:tcBorders>
          </w:tcPr>
          <w:p>
            <w:pPr>
              <w:ind w:left="1361"/>
              <w:spacing w:before="12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35.35</w:t>
            </w:r>
          </w:p>
        </w:tc>
        <w:tc>
          <w:tcPr>
            <w:tcW w:w="1249" w:type="dxa"/>
            <w:vAlign w:val="top"/>
            <w:vMerge w:val="continue"/>
            <w:tcBorders>
              <w:bottom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8" w:type="dxa"/>
            <w:vAlign w:val="top"/>
            <w:tcBorders>
              <w:bottom w:val="single" w:color="000000" w:sz="10" w:space="0"/>
            </w:tcBorders>
          </w:tcPr>
          <w:p>
            <w:pPr>
              <w:ind w:left="452"/>
              <w:spacing w:before="12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2.23</w:t>
            </w:r>
          </w:p>
        </w:tc>
        <w:tc>
          <w:tcPr>
            <w:tcW w:w="1366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ind w:left="451"/>
              <w:spacing w:before="12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"/>
              </w:rPr>
              <w:t>46.15</w:t>
            </w:r>
          </w:p>
        </w:tc>
      </w:tr>
    </w:tbl>
    <w:p>
      <w:pPr>
        <w:ind w:left="40" w:right="32" w:firstLine="562"/>
        <w:spacing w:before="174" w:line="40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1"/>
        </w:rPr>
        <w:t>综上所述，利通区</w:t>
      </w:r>
      <w:r>
        <w:rPr>
          <w:rFonts w:ascii="SimSun" w:hAnsi="SimSun" w:eastAsia="SimSun" w:cs="SimSun"/>
          <w:sz w:val="28"/>
          <w:szCs w:val="28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2025 </w:t>
      </w:r>
      <w:r>
        <w:rPr>
          <w:rFonts w:ascii="SimSun" w:hAnsi="SimSun" w:eastAsia="SimSun" w:cs="SimSun"/>
          <w:sz w:val="28"/>
          <w:szCs w:val="28"/>
          <w:spacing w:val="1"/>
        </w:rPr>
        <w:t>年水资源可承载的城镇建</w:t>
      </w:r>
      <w:r>
        <w:rPr>
          <w:rFonts w:ascii="SimSun" w:hAnsi="SimSun" w:eastAsia="SimSun" w:cs="SimSun"/>
          <w:sz w:val="28"/>
          <w:szCs w:val="28"/>
        </w:rPr>
        <w:t>设用地规模大 </w:t>
      </w:r>
      <w:r>
        <w:rPr>
          <w:rFonts w:ascii="SimSun" w:hAnsi="SimSun" w:eastAsia="SimSun" w:cs="SimSun"/>
          <w:sz w:val="28"/>
          <w:szCs w:val="28"/>
          <w:spacing w:val="1"/>
        </w:rPr>
        <w:t>于预测利通区城镇建设用地规模，故利通区</w:t>
      </w:r>
      <w:r>
        <w:rPr>
          <w:rFonts w:ascii="SimSun" w:hAnsi="SimSun" w:eastAsia="SimSun" w:cs="SimSun"/>
          <w:sz w:val="28"/>
          <w:szCs w:val="28"/>
          <w:spacing w:val="-6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2025 </w:t>
      </w:r>
      <w:r>
        <w:rPr>
          <w:rFonts w:ascii="SimSun" w:hAnsi="SimSun" w:eastAsia="SimSun" w:cs="SimSun"/>
          <w:sz w:val="28"/>
          <w:szCs w:val="28"/>
          <w:spacing w:val="1"/>
        </w:rPr>
        <w:t>年水资源可</w:t>
      </w:r>
      <w:r>
        <w:rPr>
          <w:rFonts w:ascii="SimSun" w:hAnsi="SimSun" w:eastAsia="SimSun" w:cs="SimSun"/>
          <w:sz w:val="28"/>
          <w:szCs w:val="28"/>
        </w:rPr>
        <w:t>支撑城 </w:t>
      </w:r>
      <w:r>
        <w:rPr>
          <w:rFonts w:ascii="SimSun" w:hAnsi="SimSun" w:eastAsia="SimSun" w:cs="SimSun"/>
          <w:sz w:val="28"/>
          <w:szCs w:val="28"/>
          <w:spacing w:val="-3"/>
        </w:rPr>
        <w:t>镇发展。</w:t>
      </w:r>
    </w:p>
    <w:p>
      <w:pPr>
        <w:ind w:left="605"/>
        <w:spacing w:before="41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3、利通区</w:t>
      </w:r>
      <w:r>
        <w:rPr>
          <w:rFonts w:ascii="SimSun" w:hAnsi="SimSun" w:eastAsia="SimSun" w:cs="SimSun"/>
          <w:sz w:val="28"/>
          <w:szCs w:val="28"/>
          <w:spacing w:val="-4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2035</w:t>
      </w:r>
      <w:r>
        <w:rPr>
          <w:rFonts w:ascii="SimSun" w:hAnsi="SimSun" w:eastAsia="SimSun" w:cs="SimSun"/>
          <w:sz w:val="28"/>
          <w:szCs w:val="28"/>
          <w:spacing w:val="-6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年城镇建设用地规模</w:t>
      </w:r>
    </w:p>
    <w:p>
      <w:pPr>
        <w:ind w:left="41" w:right="32" w:firstLine="558"/>
        <w:spacing w:before="288" w:line="414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</w:rPr>
        <w:t>根据《吴忠市国土空间总体规划（</w:t>
      </w:r>
      <w:r>
        <w:rPr>
          <w:rFonts w:ascii="Times New Roman" w:hAnsi="Times New Roman" w:eastAsia="Times New Roman" w:cs="Times New Roman"/>
          <w:sz w:val="28"/>
          <w:szCs w:val="28"/>
        </w:rPr>
        <w:t>2021-2035 </w:t>
      </w:r>
      <w:r>
        <w:rPr>
          <w:rFonts w:ascii="SimSun" w:hAnsi="SimSun" w:eastAsia="SimSun" w:cs="SimSun"/>
          <w:sz w:val="28"/>
          <w:szCs w:val="28"/>
        </w:rPr>
        <w:t>年）》规划成果，</w:t>
      </w:r>
      <w:r>
        <w:rPr>
          <w:rFonts w:ascii="SimSun" w:hAnsi="SimSun" w:eastAsia="SimSun" w:cs="SimSun"/>
          <w:sz w:val="28"/>
          <w:szCs w:val="28"/>
          <w:spacing w:val="1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规划至</w:t>
      </w:r>
      <w:r>
        <w:rPr>
          <w:rFonts w:ascii="SimSun" w:hAnsi="SimSun" w:eastAsia="SimSun" w:cs="SimSun"/>
          <w:sz w:val="28"/>
          <w:szCs w:val="28"/>
          <w:spacing w:val="-6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2035 </w:t>
      </w:r>
      <w:r>
        <w:rPr>
          <w:rFonts w:ascii="SimSun" w:hAnsi="SimSun" w:eastAsia="SimSun" w:cs="SimSun"/>
          <w:sz w:val="28"/>
          <w:szCs w:val="28"/>
          <w:spacing w:val="-3"/>
        </w:rPr>
        <w:t>年，利通区新增城镇建设用地</w:t>
      </w:r>
      <w:r>
        <w:rPr>
          <w:rFonts w:ascii="SimSun" w:hAnsi="SimSun" w:eastAsia="SimSun" w:cs="SimSun"/>
          <w:sz w:val="28"/>
          <w:szCs w:val="28"/>
          <w:spacing w:val="-3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9.37km</w:t>
      </w:r>
      <w:r>
        <w:rPr>
          <w:rFonts w:ascii="SimSun" w:hAnsi="SimSun" w:eastAsia="SimSun" w:cs="SimSun"/>
          <w:sz w:val="28"/>
          <w:szCs w:val="28"/>
          <w:spacing w:val="-4"/>
        </w:rPr>
        <w:t>²</w:t>
      </w:r>
      <w:r>
        <w:rPr>
          <w:rFonts w:ascii="SimSun" w:hAnsi="SimSun" w:eastAsia="SimSun" w:cs="SimSun"/>
          <w:sz w:val="28"/>
          <w:szCs w:val="28"/>
          <w:spacing w:val="-10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。主要分布在中</w:t>
      </w:r>
    </w:p>
    <w:p>
      <w:pPr>
        <w:spacing w:line="414" w:lineRule="auto"/>
        <w:sectPr>
          <w:footerReference w:type="default" r:id="rId90"/>
          <w:pgSz w:w="11906" w:h="16839"/>
          <w:pgMar w:top="400" w:right="1766" w:bottom="1094" w:left="1770" w:header="0" w:footer="931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left="40" w:right="26" w:firstLine="4"/>
        <w:spacing w:before="91" w:line="399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3"/>
        </w:rPr>
        <w:t>心城区、扁担沟镇、高闸镇、金银滩镇以及宁夏吴忠金积工业园区（核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心区、服装纺织产业区、牛首山产业区</w:t>
      </w:r>
      <w:r>
        <w:rPr>
          <w:rFonts w:ascii="SimSun" w:hAnsi="SimSun" w:eastAsia="SimSun" w:cs="SimSun"/>
          <w:sz w:val="28"/>
          <w:szCs w:val="28"/>
          <w:spacing w:val="-11"/>
        </w:rPr>
        <w:t>），</w:t>
      </w:r>
      <w:r>
        <w:rPr>
          <w:rFonts w:ascii="SimSun" w:hAnsi="SimSun" w:eastAsia="SimSun" w:cs="SimSun"/>
          <w:sz w:val="28"/>
          <w:szCs w:val="28"/>
          <w:spacing w:val="-3"/>
        </w:rPr>
        <w:t>其中：新增公园与绿地面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积</w:t>
      </w:r>
      <w:r>
        <w:rPr>
          <w:rFonts w:ascii="SimSun" w:hAnsi="SimSun" w:eastAsia="SimSun" w:cs="SimSun"/>
          <w:sz w:val="28"/>
          <w:szCs w:val="28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2.86km</w:t>
      </w:r>
      <w:r>
        <w:rPr>
          <w:rFonts w:ascii="SimSun" w:hAnsi="SimSun" w:eastAsia="SimSun" w:cs="SimSun"/>
          <w:sz w:val="28"/>
          <w:szCs w:val="28"/>
          <w:spacing w:val="-4"/>
        </w:rPr>
        <w:t>²</w:t>
      </w:r>
      <w:r>
        <w:rPr>
          <w:rFonts w:ascii="SimSun" w:hAnsi="SimSun" w:eastAsia="SimSun" w:cs="SimSun"/>
          <w:sz w:val="28"/>
          <w:szCs w:val="28"/>
          <w:spacing w:val="-10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。详见下表。</w:t>
      </w:r>
    </w:p>
    <w:p>
      <w:pPr>
        <w:ind w:left="2140"/>
        <w:spacing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表</w:t>
      </w:r>
      <w:r>
        <w:rPr>
          <w:rFonts w:ascii="SimSun" w:hAnsi="SimSun" w:eastAsia="SimSun" w:cs="SimSun"/>
          <w:sz w:val="24"/>
          <w:szCs w:val="24"/>
          <w:spacing w:val="-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"/>
        </w:rPr>
        <w:t>6-3  </w:t>
      </w: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利通区新增城镇建设用地统计表</w:t>
      </w:r>
    </w:p>
    <w:p>
      <w:pPr>
        <w:spacing w:line="67" w:lineRule="exact"/>
        <w:rPr/>
      </w:pPr>
      <w:r/>
    </w:p>
    <w:tbl>
      <w:tblPr>
        <w:tblStyle w:val="TableNormal"/>
        <w:tblW w:w="8339" w:type="dxa"/>
        <w:tblInd w:w="1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281"/>
        <w:gridCol w:w="1074"/>
        <w:gridCol w:w="2291"/>
        <w:gridCol w:w="1191"/>
        <w:gridCol w:w="1502"/>
      </w:tblGrid>
      <w:tr>
        <w:trPr>
          <w:trHeight w:val="351" w:hRule="atLeast"/>
        </w:trPr>
        <w:tc>
          <w:tcPr>
            <w:tcW w:w="2281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728"/>
              <w:spacing w:before="72" w:line="229" w:lineRule="auto"/>
              <w:rPr/>
            </w:pPr>
            <w:r>
              <w:rPr>
                <w:b/>
                <w:bCs/>
                <w:spacing w:val="2"/>
              </w:rPr>
              <w:t>区域位置</w:t>
            </w:r>
          </w:p>
        </w:tc>
        <w:tc>
          <w:tcPr>
            <w:tcW w:w="1074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17"/>
              <w:spacing w:before="72" w:line="228" w:lineRule="auto"/>
              <w:rPr/>
            </w:pPr>
            <w:r>
              <w:rPr>
                <w:b/>
                <w:bCs/>
                <w:spacing w:val="6"/>
              </w:rPr>
              <w:t>地类编码</w:t>
            </w:r>
          </w:p>
        </w:tc>
        <w:tc>
          <w:tcPr>
            <w:tcW w:w="2291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733"/>
              <w:spacing w:before="72" w:line="228" w:lineRule="auto"/>
              <w:rPr/>
            </w:pPr>
            <w:r>
              <w:rPr>
                <w:b/>
                <w:bCs/>
                <w:spacing w:val="6"/>
              </w:rPr>
              <w:t>地类名称</w:t>
            </w:r>
          </w:p>
        </w:tc>
        <w:tc>
          <w:tcPr>
            <w:tcW w:w="1191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29"/>
              <w:spacing w:before="72" w:line="229" w:lineRule="auto"/>
              <w:rPr/>
            </w:pPr>
            <w:r>
              <w:rPr>
                <w:b/>
                <w:bCs/>
                <w:spacing w:val="6"/>
              </w:rPr>
              <w:t>面积（</w:t>
            </w:r>
            <w:r>
              <w:rPr>
                <w:rFonts w:ascii="Times New Roman" w:hAnsi="Times New Roman" w:eastAsia="Times New Roman" w:cs="Times New Roman"/>
                <w:b/>
                <w:bCs/>
              </w:rPr>
              <w:t>km</w:t>
            </w:r>
            <w:r>
              <w:rPr>
                <w:b/>
                <w:bCs/>
                <w:spacing w:val="6"/>
              </w:rPr>
              <w:t>²</w:t>
            </w:r>
            <w:r>
              <w:rPr>
                <w:spacing w:val="-69"/>
              </w:rPr>
              <w:t xml:space="preserve"> </w:t>
            </w:r>
            <w:r>
              <w:rPr>
                <w:b/>
                <w:bCs/>
                <w:spacing w:val="6"/>
              </w:rPr>
              <w:t>)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235"/>
              <w:spacing w:before="72" w:line="229" w:lineRule="auto"/>
              <w:rPr/>
            </w:pPr>
            <w:r>
              <w:rPr>
                <w:b/>
                <w:bCs/>
                <w:spacing w:val="2"/>
              </w:rPr>
              <w:t>面积（㎡）</w:t>
            </w:r>
          </w:p>
        </w:tc>
      </w:tr>
      <w:tr>
        <w:trPr>
          <w:trHeight w:val="346" w:hRule="atLeast"/>
        </w:trPr>
        <w:tc>
          <w:tcPr>
            <w:tcW w:w="2281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32"/>
              <w:spacing w:before="65" w:line="228" w:lineRule="auto"/>
              <w:rPr/>
            </w:pPr>
            <w:r>
              <w:rPr>
                <w:spacing w:val="2"/>
              </w:rPr>
              <w:t>中心城区</w:t>
            </w:r>
          </w:p>
        </w:tc>
        <w:tc>
          <w:tcPr>
            <w:tcW w:w="1074" w:type="dxa"/>
            <w:vAlign w:val="top"/>
          </w:tcPr>
          <w:p>
            <w:pPr>
              <w:ind w:left="328"/>
              <w:spacing w:before="10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0701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521"/>
              <w:spacing w:before="67" w:line="228" w:lineRule="auto"/>
              <w:rPr/>
            </w:pPr>
            <w:r>
              <w:rPr>
                <w:spacing w:val="8"/>
              </w:rPr>
              <w:t>城镇住宅用地</w:t>
            </w:r>
          </w:p>
        </w:tc>
        <w:tc>
          <w:tcPr>
            <w:tcW w:w="1191" w:type="dxa"/>
            <w:vAlign w:val="top"/>
          </w:tcPr>
          <w:p>
            <w:pPr>
              <w:ind w:left="419"/>
              <w:spacing w:before="10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4.86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255"/>
              <w:spacing w:before="10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"/>
              </w:rPr>
              <w:t>4859267.41</w:t>
            </w:r>
          </w:p>
        </w:tc>
      </w:tr>
      <w:tr>
        <w:trPr>
          <w:trHeight w:val="347" w:hRule="atLeast"/>
        </w:trPr>
        <w:tc>
          <w:tcPr>
            <w:tcW w:w="2281" w:type="dxa"/>
            <w:vAlign w:val="top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328"/>
              <w:spacing w:before="10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0702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101"/>
              <w:spacing w:before="69" w:line="228" w:lineRule="auto"/>
              <w:rPr/>
            </w:pPr>
            <w:r>
              <w:rPr>
                <w:spacing w:val="8"/>
              </w:rPr>
              <w:t>城镇社区服务设施用地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0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0.04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366"/>
              <w:spacing w:before="10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36094.88</w:t>
            </w:r>
          </w:p>
        </w:tc>
      </w:tr>
      <w:tr>
        <w:trPr>
          <w:trHeight w:val="346" w:hRule="atLeast"/>
        </w:trPr>
        <w:tc>
          <w:tcPr>
            <w:tcW w:w="2281" w:type="dxa"/>
            <w:vAlign w:val="top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328"/>
              <w:spacing w:before="10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0801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521"/>
              <w:spacing w:before="69" w:line="228" w:lineRule="auto"/>
              <w:rPr/>
            </w:pPr>
            <w:r>
              <w:rPr>
                <w:spacing w:val="8"/>
              </w:rPr>
              <w:t>机关团体用地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0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0.01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421"/>
              <w:spacing w:before="10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5885.46</w:t>
            </w:r>
          </w:p>
        </w:tc>
      </w:tr>
      <w:tr>
        <w:trPr>
          <w:trHeight w:val="346" w:hRule="atLeast"/>
        </w:trPr>
        <w:tc>
          <w:tcPr>
            <w:tcW w:w="2281" w:type="dxa"/>
            <w:vAlign w:val="top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328"/>
              <w:spacing w:before="10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0803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734"/>
              <w:spacing w:before="68" w:line="230" w:lineRule="auto"/>
              <w:rPr/>
            </w:pPr>
            <w:r>
              <w:rPr>
                <w:spacing w:val="6"/>
              </w:rPr>
              <w:t>文化用地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0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0.04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361"/>
              <w:spacing w:before="10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"/>
              </w:rPr>
              <w:t>44192.47</w:t>
            </w:r>
          </w:p>
        </w:tc>
      </w:tr>
      <w:tr>
        <w:trPr>
          <w:trHeight w:val="346" w:hRule="atLeast"/>
        </w:trPr>
        <w:tc>
          <w:tcPr>
            <w:tcW w:w="2281" w:type="dxa"/>
            <w:vAlign w:val="top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328"/>
              <w:spacing w:before="10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0804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735"/>
              <w:spacing w:before="71" w:line="228" w:lineRule="auto"/>
              <w:rPr/>
            </w:pPr>
            <w:r>
              <w:rPr>
                <w:spacing w:val="6"/>
              </w:rPr>
              <w:t>教育用地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0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0.56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315"/>
              <w:spacing w:before="10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558557.74</w:t>
            </w:r>
          </w:p>
        </w:tc>
      </w:tr>
      <w:tr>
        <w:trPr>
          <w:trHeight w:val="346" w:hRule="atLeast"/>
        </w:trPr>
        <w:tc>
          <w:tcPr>
            <w:tcW w:w="2281" w:type="dxa"/>
            <w:vAlign w:val="top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328"/>
              <w:spacing w:before="10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0805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733"/>
              <w:spacing w:before="72" w:line="228" w:lineRule="auto"/>
              <w:rPr/>
            </w:pPr>
            <w:r>
              <w:rPr>
                <w:spacing w:val="7"/>
              </w:rPr>
              <w:t>体育用地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0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0.08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365"/>
              <w:spacing w:before="10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76940.79</w:t>
            </w:r>
          </w:p>
        </w:tc>
      </w:tr>
      <w:tr>
        <w:trPr>
          <w:trHeight w:val="346" w:hRule="atLeast"/>
        </w:trPr>
        <w:tc>
          <w:tcPr>
            <w:tcW w:w="2281" w:type="dxa"/>
            <w:vAlign w:val="top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328"/>
              <w:spacing w:before="11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0806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531"/>
              <w:spacing w:before="72" w:line="229" w:lineRule="auto"/>
              <w:rPr/>
            </w:pPr>
            <w:r>
              <w:rPr>
                <w:spacing w:val="6"/>
              </w:rPr>
              <w:t>医疗卫生用地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1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0.06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368"/>
              <w:spacing w:before="11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56690.99</w:t>
            </w:r>
          </w:p>
        </w:tc>
      </w:tr>
      <w:tr>
        <w:trPr>
          <w:trHeight w:val="346" w:hRule="atLeast"/>
        </w:trPr>
        <w:tc>
          <w:tcPr>
            <w:tcW w:w="2281" w:type="dxa"/>
            <w:vAlign w:val="top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328"/>
              <w:spacing w:before="10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0807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523"/>
              <w:spacing w:before="73" w:line="228" w:lineRule="auto"/>
              <w:rPr/>
            </w:pPr>
            <w:r>
              <w:rPr>
                <w:spacing w:val="7"/>
              </w:rPr>
              <w:t>社会福利用地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0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0.18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329"/>
              <w:spacing w:before="10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180571.93</w:t>
            </w:r>
          </w:p>
        </w:tc>
      </w:tr>
      <w:tr>
        <w:trPr>
          <w:trHeight w:val="346" w:hRule="atLeast"/>
        </w:trPr>
        <w:tc>
          <w:tcPr>
            <w:tcW w:w="2281" w:type="dxa"/>
            <w:vAlign w:val="top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328"/>
              <w:spacing w:before="11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0901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737"/>
              <w:spacing w:before="75" w:line="229" w:lineRule="auto"/>
              <w:rPr/>
            </w:pPr>
            <w:r>
              <w:rPr>
                <w:spacing w:val="6"/>
              </w:rPr>
              <w:t>商业用地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1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0.67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314"/>
              <w:spacing w:before="11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671477.86</w:t>
            </w:r>
          </w:p>
        </w:tc>
      </w:tr>
      <w:tr>
        <w:trPr>
          <w:trHeight w:val="346" w:hRule="atLeast"/>
        </w:trPr>
        <w:tc>
          <w:tcPr>
            <w:tcW w:w="2281" w:type="dxa"/>
            <w:vAlign w:val="top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328"/>
              <w:spacing w:before="11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0902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526"/>
              <w:spacing w:before="75" w:line="228" w:lineRule="auto"/>
              <w:rPr/>
            </w:pPr>
            <w:r>
              <w:rPr>
                <w:spacing w:val="7"/>
              </w:rPr>
              <w:t>商务金融用地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1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0.06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368"/>
              <w:spacing w:before="11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57880.30</w:t>
            </w:r>
          </w:p>
        </w:tc>
      </w:tr>
      <w:tr>
        <w:trPr>
          <w:trHeight w:val="346" w:hRule="atLeast"/>
        </w:trPr>
        <w:tc>
          <w:tcPr>
            <w:tcW w:w="2281" w:type="dxa"/>
            <w:vAlign w:val="top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328"/>
              <w:spacing w:before="11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0903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521"/>
              <w:spacing w:before="77" w:line="228" w:lineRule="auto"/>
              <w:rPr/>
            </w:pPr>
            <w:r>
              <w:rPr>
                <w:spacing w:val="8"/>
              </w:rPr>
              <w:t>娱乐康体用地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1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0.31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313"/>
              <w:spacing w:before="11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313089.35</w:t>
            </w:r>
          </w:p>
        </w:tc>
      </w:tr>
      <w:tr>
        <w:trPr>
          <w:trHeight w:val="346" w:hRule="atLeast"/>
        </w:trPr>
        <w:tc>
          <w:tcPr>
            <w:tcW w:w="2281" w:type="dxa"/>
            <w:vAlign w:val="top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345"/>
              <w:spacing w:before="11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1001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735"/>
              <w:spacing w:before="78" w:line="230" w:lineRule="auto"/>
              <w:rPr/>
            </w:pPr>
            <w:r>
              <w:rPr>
                <w:spacing w:val="6"/>
              </w:rPr>
              <w:t>工业用地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1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0.47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308"/>
              <w:spacing w:before="11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"/>
              </w:rPr>
              <w:t>465633.64</w:t>
            </w:r>
          </w:p>
        </w:tc>
      </w:tr>
      <w:tr>
        <w:trPr>
          <w:trHeight w:val="346" w:hRule="atLeast"/>
        </w:trPr>
        <w:tc>
          <w:tcPr>
            <w:tcW w:w="2281" w:type="dxa"/>
            <w:vAlign w:val="top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345"/>
              <w:spacing w:before="11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1101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521"/>
              <w:spacing w:before="77" w:line="229" w:lineRule="auto"/>
              <w:rPr/>
            </w:pPr>
            <w:r>
              <w:rPr>
                <w:spacing w:val="8"/>
              </w:rPr>
              <w:t>物流仓储用地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1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0.19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329"/>
              <w:spacing w:before="11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191604.54</w:t>
            </w:r>
          </w:p>
        </w:tc>
      </w:tr>
      <w:tr>
        <w:trPr>
          <w:trHeight w:val="346" w:hRule="atLeast"/>
        </w:trPr>
        <w:tc>
          <w:tcPr>
            <w:tcW w:w="2281" w:type="dxa"/>
            <w:vAlign w:val="top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345"/>
              <w:spacing w:before="11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1201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732"/>
              <w:spacing w:before="80" w:line="228" w:lineRule="auto"/>
              <w:rPr/>
            </w:pPr>
            <w:r>
              <w:rPr>
                <w:spacing w:val="7"/>
              </w:rPr>
              <w:t>铁路用地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1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0.07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367"/>
              <w:spacing w:before="11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66050.59</w:t>
            </w:r>
          </w:p>
        </w:tc>
      </w:tr>
      <w:tr>
        <w:trPr>
          <w:trHeight w:val="346" w:hRule="atLeast"/>
        </w:trPr>
        <w:tc>
          <w:tcPr>
            <w:tcW w:w="2281" w:type="dxa"/>
            <w:vAlign w:val="top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345"/>
              <w:spacing w:before="11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1207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521"/>
              <w:spacing w:before="81" w:line="228" w:lineRule="auto"/>
              <w:rPr/>
            </w:pPr>
            <w:r>
              <w:rPr>
                <w:spacing w:val="8"/>
              </w:rPr>
              <w:t>城镇道路用地</w:t>
            </w:r>
          </w:p>
        </w:tc>
        <w:tc>
          <w:tcPr>
            <w:tcW w:w="1191" w:type="dxa"/>
            <w:vAlign w:val="top"/>
          </w:tcPr>
          <w:p>
            <w:pPr>
              <w:ind w:left="440"/>
              <w:spacing w:before="11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1.20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277"/>
              <w:spacing w:before="11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1198824.21</w:t>
            </w:r>
          </w:p>
        </w:tc>
      </w:tr>
      <w:tr>
        <w:trPr>
          <w:trHeight w:val="346" w:hRule="atLeast"/>
        </w:trPr>
        <w:tc>
          <w:tcPr>
            <w:tcW w:w="2281" w:type="dxa"/>
            <w:vAlign w:val="top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345"/>
              <w:spacing w:before="11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1208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526"/>
              <w:spacing w:before="80" w:line="229" w:lineRule="auto"/>
              <w:rPr/>
            </w:pPr>
            <w:r>
              <w:rPr>
                <w:spacing w:val="7"/>
              </w:rPr>
              <w:t>交通场站用地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1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0.05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368"/>
              <w:spacing w:before="11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50860.15</w:t>
            </w:r>
          </w:p>
        </w:tc>
      </w:tr>
      <w:tr>
        <w:trPr>
          <w:trHeight w:val="346" w:hRule="atLeast"/>
        </w:trPr>
        <w:tc>
          <w:tcPr>
            <w:tcW w:w="2281" w:type="dxa"/>
            <w:vAlign w:val="top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450"/>
              <w:spacing w:before="11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>13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528"/>
              <w:spacing w:before="82" w:line="230" w:lineRule="auto"/>
              <w:rPr/>
            </w:pPr>
            <w:r>
              <w:rPr>
                <w:spacing w:val="7"/>
              </w:rPr>
              <w:t>公用设施用地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1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0.07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367"/>
              <w:spacing w:before="11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66440.98</w:t>
            </w:r>
          </w:p>
        </w:tc>
      </w:tr>
      <w:tr>
        <w:trPr>
          <w:trHeight w:val="346" w:hRule="atLeast"/>
        </w:trPr>
        <w:tc>
          <w:tcPr>
            <w:tcW w:w="2281" w:type="dxa"/>
            <w:vAlign w:val="top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345"/>
              <w:spacing w:before="12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1302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733"/>
              <w:spacing w:before="84" w:line="228" w:lineRule="auto"/>
              <w:rPr/>
            </w:pPr>
            <w:r>
              <w:rPr>
                <w:spacing w:val="7"/>
              </w:rPr>
              <w:t>排水用地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2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0.00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488"/>
              <w:spacing w:before="12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133.32</w:t>
            </w:r>
          </w:p>
        </w:tc>
      </w:tr>
      <w:tr>
        <w:trPr>
          <w:trHeight w:val="347" w:hRule="atLeast"/>
        </w:trPr>
        <w:tc>
          <w:tcPr>
            <w:tcW w:w="2281" w:type="dxa"/>
            <w:vAlign w:val="top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345"/>
              <w:spacing w:before="12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1310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737"/>
              <w:spacing w:before="83" w:line="229" w:lineRule="auto"/>
              <w:rPr/>
            </w:pPr>
            <w:r>
              <w:rPr>
                <w:spacing w:val="6"/>
              </w:rPr>
              <w:t>消防用地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2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0.00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419"/>
              <w:spacing w:before="12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3769.49</w:t>
            </w:r>
          </w:p>
        </w:tc>
      </w:tr>
      <w:tr>
        <w:trPr>
          <w:trHeight w:val="346" w:hRule="atLeast"/>
        </w:trPr>
        <w:tc>
          <w:tcPr>
            <w:tcW w:w="2281" w:type="dxa"/>
            <w:vAlign w:val="top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345"/>
              <w:spacing w:before="12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1401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739"/>
              <w:spacing w:before="84" w:line="230" w:lineRule="auto"/>
              <w:rPr/>
            </w:pPr>
            <w:r>
              <w:rPr>
                <w:spacing w:val="5"/>
              </w:rPr>
              <w:t>公园绿地</w:t>
            </w:r>
          </w:p>
        </w:tc>
        <w:tc>
          <w:tcPr>
            <w:tcW w:w="1191" w:type="dxa"/>
            <w:vAlign w:val="top"/>
          </w:tcPr>
          <w:p>
            <w:pPr>
              <w:ind w:left="440"/>
              <w:spacing w:before="12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1.61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277"/>
              <w:spacing w:before="12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1608687.10</w:t>
            </w:r>
          </w:p>
        </w:tc>
      </w:tr>
      <w:tr>
        <w:trPr>
          <w:trHeight w:val="347" w:hRule="atLeast"/>
        </w:trPr>
        <w:tc>
          <w:tcPr>
            <w:tcW w:w="2281" w:type="dxa"/>
            <w:vAlign w:val="top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345"/>
              <w:spacing w:before="12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1402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746"/>
              <w:spacing w:before="86" w:line="229" w:lineRule="auto"/>
              <w:rPr/>
            </w:pPr>
            <w:r>
              <w:rPr>
                <w:spacing w:val="4"/>
              </w:rPr>
              <w:t>防护绿地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2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0.32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313"/>
              <w:spacing w:before="12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324744.42</w:t>
            </w:r>
          </w:p>
        </w:tc>
      </w:tr>
      <w:tr>
        <w:trPr>
          <w:trHeight w:val="346" w:hRule="atLeast"/>
        </w:trPr>
        <w:tc>
          <w:tcPr>
            <w:tcW w:w="2281" w:type="dxa"/>
            <w:vAlign w:val="top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450"/>
              <w:spacing w:before="12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>15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733"/>
              <w:spacing w:before="85" w:line="228" w:lineRule="auto"/>
              <w:rPr/>
            </w:pPr>
            <w:r>
              <w:rPr>
                <w:spacing w:val="7"/>
              </w:rPr>
              <w:t>特殊用地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2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0.08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365"/>
              <w:spacing w:before="12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79442.51</w:t>
            </w:r>
          </w:p>
        </w:tc>
      </w:tr>
      <w:tr>
        <w:trPr>
          <w:trHeight w:val="346" w:hRule="atLeast"/>
        </w:trPr>
        <w:tc>
          <w:tcPr>
            <w:tcW w:w="2281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65" w:type="dxa"/>
            <w:vAlign w:val="top"/>
            <w:gridSpan w:val="2"/>
          </w:tcPr>
          <w:p>
            <w:pPr>
              <w:pStyle w:val="TableText"/>
              <w:ind w:left="1479"/>
              <w:spacing w:before="86" w:line="230" w:lineRule="auto"/>
              <w:rPr/>
            </w:pPr>
            <w:r>
              <w:rPr>
                <w:spacing w:val="4"/>
              </w:rPr>
              <w:t>合计</w:t>
            </w:r>
          </w:p>
        </w:tc>
        <w:tc>
          <w:tcPr>
            <w:tcW w:w="1191" w:type="dxa"/>
            <w:vAlign w:val="top"/>
          </w:tcPr>
          <w:p>
            <w:pPr>
              <w:ind w:left="388"/>
              <w:spacing w:before="12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10.92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226"/>
              <w:spacing w:before="12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10916840.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</w:t>
            </w:r>
          </w:p>
        </w:tc>
      </w:tr>
      <w:tr>
        <w:trPr>
          <w:trHeight w:val="347" w:hRule="atLeast"/>
        </w:trPr>
        <w:tc>
          <w:tcPr>
            <w:tcW w:w="2281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5"/>
              <w:spacing w:before="65" w:line="228" w:lineRule="auto"/>
              <w:rPr/>
            </w:pPr>
            <w:r>
              <w:rPr>
                <w:spacing w:val="6"/>
              </w:rPr>
              <w:t>扁担沟镇</w:t>
            </w:r>
          </w:p>
        </w:tc>
        <w:tc>
          <w:tcPr>
            <w:tcW w:w="1074" w:type="dxa"/>
            <w:vAlign w:val="top"/>
          </w:tcPr>
          <w:p>
            <w:pPr>
              <w:ind w:left="328"/>
              <w:spacing w:before="12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0701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521"/>
              <w:spacing w:before="88" w:line="228" w:lineRule="auto"/>
              <w:rPr/>
            </w:pPr>
            <w:r>
              <w:rPr>
                <w:spacing w:val="8"/>
              </w:rPr>
              <w:t>城镇住宅用地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2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0.06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368"/>
              <w:spacing w:before="12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57680.31</w:t>
            </w:r>
          </w:p>
        </w:tc>
      </w:tr>
      <w:tr>
        <w:trPr>
          <w:trHeight w:val="346" w:hRule="atLeast"/>
        </w:trPr>
        <w:tc>
          <w:tcPr>
            <w:tcW w:w="2281" w:type="dxa"/>
            <w:vAlign w:val="top"/>
            <w:vMerge w:val="continue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328"/>
              <w:spacing w:before="12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0801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521"/>
              <w:spacing w:before="86" w:line="228" w:lineRule="auto"/>
              <w:rPr/>
            </w:pPr>
            <w:r>
              <w:rPr>
                <w:spacing w:val="8"/>
              </w:rPr>
              <w:t>机关团体用地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2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0.00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415"/>
              <w:spacing w:before="12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"/>
              </w:rPr>
              <w:t>2583.34</w:t>
            </w:r>
          </w:p>
        </w:tc>
      </w:tr>
      <w:tr>
        <w:trPr>
          <w:trHeight w:val="347" w:hRule="atLeast"/>
        </w:trPr>
        <w:tc>
          <w:tcPr>
            <w:tcW w:w="2281" w:type="dxa"/>
            <w:vAlign w:val="top"/>
            <w:vMerge w:val="continue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328"/>
              <w:spacing w:before="12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0804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735"/>
              <w:spacing w:before="89" w:line="228" w:lineRule="auto"/>
              <w:rPr/>
            </w:pPr>
            <w:r>
              <w:rPr>
                <w:spacing w:val="6"/>
              </w:rPr>
              <w:t>教育用地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2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0.01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418"/>
              <w:spacing w:before="12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7130.51</w:t>
            </w:r>
          </w:p>
        </w:tc>
      </w:tr>
      <w:tr>
        <w:trPr>
          <w:trHeight w:val="346" w:hRule="atLeast"/>
        </w:trPr>
        <w:tc>
          <w:tcPr>
            <w:tcW w:w="2281" w:type="dxa"/>
            <w:vAlign w:val="top"/>
            <w:vMerge w:val="continue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328"/>
              <w:spacing w:before="12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0807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523"/>
              <w:spacing w:before="89" w:line="228" w:lineRule="auto"/>
              <w:rPr/>
            </w:pPr>
            <w:r>
              <w:rPr>
                <w:spacing w:val="7"/>
              </w:rPr>
              <w:t>社会福利用地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2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0.00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576"/>
              <w:spacing w:before="12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0.30</w:t>
            </w:r>
          </w:p>
        </w:tc>
      </w:tr>
      <w:tr>
        <w:trPr>
          <w:trHeight w:val="346" w:hRule="atLeast"/>
        </w:trPr>
        <w:tc>
          <w:tcPr>
            <w:tcW w:w="2281" w:type="dxa"/>
            <w:vAlign w:val="top"/>
            <w:vMerge w:val="continue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328"/>
              <w:spacing w:before="12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0901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737"/>
              <w:spacing w:before="89" w:line="228" w:lineRule="auto"/>
              <w:rPr/>
            </w:pPr>
            <w:r>
              <w:rPr>
                <w:spacing w:val="6"/>
              </w:rPr>
              <w:t>商业用地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2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0.02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382"/>
              <w:spacing w:before="12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17701.68</w:t>
            </w:r>
          </w:p>
        </w:tc>
      </w:tr>
      <w:tr>
        <w:trPr>
          <w:trHeight w:val="347" w:hRule="atLeast"/>
        </w:trPr>
        <w:tc>
          <w:tcPr>
            <w:tcW w:w="2281" w:type="dxa"/>
            <w:vAlign w:val="top"/>
            <w:vMerge w:val="continue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345"/>
              <w:spacing w:before="12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1202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739"/>
              <w:spacing w:before="91" w:line="227" w:lineRule="auto"/>
              <w:rPr/>
            </w:pPr>
            <w:r>
              <w:rPr>
                <w:spacing w:val="5"/>
              </w:rPr>
              <w:t>公路用地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2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0.01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382"/>
              <w:spacing w:before="12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14643.45</w:t>
            </w:r>
          </w:p>
        </w:tc>
      </w:tr>
      <w:tr>
        <w:trPr>
          <w:trHeight w:val="346" w:hRule="atLeast"/>
        </w:trPr>
        <w:tc>
          <w:tcPr>
            <w:tcW w:w="2281" w:type="dxa"/>
            <w:vAlign w:val="top"/>
            <w:vMerge w:val="continue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345"/>
              <w:spacing w:before="12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1401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739"/>
              <w:spacing w:before="91" w:line="226" w:lineRule="auto"/>
              <w:rPr/>
            </w:pPr>
            <w:r>
              <w:rPr>
                <w:spacing w:val="5"/>
              </w:rPr>
              <w:t>公园绿地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2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0.02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382"/>
              <w:spacing w:before="12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19748.39</w:t>
            </w:r>
          </w:p>
        </w:tc>
      </w:tr>
      <w:tr>
        <w:trPr>
          <w:trHeight w:val="368" w:hRule="atLeast"/>
        </w:trPr>
        <w:tc>
          <w:tcPr>
            <w:tcW w:w="2281" w:type="dxa"/>
            <w:vAlign w:val="top"/>
            <w:vMerge w:val="continue"/>
            <w:tcBorders>
              <w:left w:val="single" w:color="000000" w:sz="10" w:space="0"/>
              <w:bottom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65" w:type="dxa"/>
            <w:vAlign w:val="top"/>
            <w:gridSpan w:val="2"/>
            <w:tcBorders>
              <w:bottom w:val="single" w:color="000000" w:sz="10" w:space="0"/>
            </w:tcBorders>
          </w:tcPr>
          <w:p>
            <w:pPr>
              <w:pStyle w:val="TableText"/>
              <w:ind w:left="1479"/>
              <w:spacing w:before="90" w:line="230" w:lineRule="auto"/>
              <w:rPr/>
            </w:pPr>
            <w:r>
              <w:rPr>
                <w:spacing w:val="4"/>
              </w:rPr>
              <w:t>合计</w:t>
            </w:r>
          </w:p>
        </w:tc>
        <w:tc>
          <w:tcPr>
            <w:tcW w:w="1191" w:type="dxa"/>
            <w:vAlign w:val="top"/>
            <w:tcBorders>
              <w:bottom w:val="single" w:color="000000" w:sz="10" w:space="0"/>
            </w:tcBorders>
          </w:tcPr>
          <w:p>
            <w:pPr>
              <w:ind w:left="423"/>
              <w:spacing w:before="12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0.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12</w:t>
            </w:r>
          </w:p>
        </w:tc>
        <w:tc>
          <w:tcPr>
            <w:tcW w:w="1502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ind w:left="329"/>
              <w:spacing w:before="12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119487.98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91"/>
          <w:pgSz w:w="11906" w:h="16839"/>
          <w:pgMar w:top="400" w:right="1770" w:bottom="1094" w:left="1770" w:header="0" w:footer="931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339" w:type="dxa"/>
        <w:tblInd w:w="1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04"/>
        <w:gridCol w:w="1577"/>
        <w:gridCol w:w="1074"/>
        <w:gridCol w:w="2291"/>
        <w:gridCol w:w="1191"/>
        <w:gridCol w:w="1502"/>
      </w:tblGrid>
      <w:tr>
        <w:trPr>
          <w:trHeight w:val="351" w:hRule="atLeast"/>
        </w:trPr>
        <w:tc>
          <w:tcPr>
            <w:tcW w:w="2281" w:type="dxa"/>
            <w:vAlign w:val="top"/>
            <w:gridSpan w:val="2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728"/>
              <w:spacing w:before="72" w:line="229" w:lineRule="auto"/>
              <w:rPr/>
            </w:pPr>
            <w:r>
              <w:rPr>
                <w:b/>
                <w:bCs/>
                <w:spacing w:val="2"/>
              </w:rPr>
              <w:t>区域位置</w:t>
            </w:r>
          </w:p>
        </w:tc>
        <w:tc>
          <w:tcPr>
            <w:tcW w:w="1074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17"/>
              <w:spacing w:before="72" w:line="228" w:lineRule="auto"/>
              <w:rPr/>
            </w:pPr>
            <w:r>
              <w:rPr>
                <w:b/>
                <w:bCs/>
                <w:spacing w:val="6"/>
              </w:rPr>
              <w:t>地类编码</w:t>
            </w:r>
          </w:p>
        </w:tc>
        <w:tc>
          <w:tcPr>
            <w:tcW w:w="2291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733"/>
              <w:spacing w:before="72" w:line="228" w:lineRule="auto"/>
              <w:rPr/>
            </w:pPr>
            <w:r>
              <w:rPr>
                <w:b/>
                <w:bCs/>
                <w:spacing w:val="6"/>
              </w:rPr>
              <w:t>地类名称</w:t>
            </w:r>
          </w:p>
        </w:tc>
        <w:tc>
          <w:tcPr>
            <w:tcW w:w="1191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29"/>
              <w:spacing w:before="72" w:line="229" w:lineRule="auto"/>
              <w:rPr/>
            </w:pPr>
            <w:r>
              <w:rPr>
                <w:b/>
                <w:bCs/>
                <w:spacing w:val="6"/>
              </w:rPr>
              <w:t>面积（</w:t>
            </w:r>
            <w:r>
              <w:rPr>
                <w:rFonts w:ascii="Times New Roman" w:hAnsi="Times New Roman" w:eastAsia="Times New Roman" w:cs="Times New Roman"/>
                <w:b/>
                <w:bCs/>
              </w:rPr>
              <w:t>km</w:t>
            </w:r>
            <w:r>
              <w:rPr>
                <w:b/>
                <w:bCs/>
                <w:spacing w:val="6"/>
              </w:rPr>
              <w:t>²</w:t>
            </w:r>
            <w:r>
              <w:rPr>
                <w:spacing w:val="-69"/>
              </w:rPr>
              <w:t xml:space="preserve"> </w:t>
            </w:r>
            <w:r>
              <w:rPr>
                <w:b/>
                <w:bCs/>
                <w:spacing w:val="6"/>
              </w:rPr>
              <w:t>)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235"/>
              <w:spacing w:before="72" w:line="229" w:lineRule="auto"/>
              <w:rPr/>
            </w:pPr>
            <w:r>
              <w:rPr>
                <w:b/>
                <w:bCs/>
                <w:spacing w:val="2"/>
              </w:rPr>
              <w:t>面积（㎡）</w:t>
            </w:r>
          </w:p>
        </w:tc>
      </w:tr>
      <w:tr>
        <w:trPr>
          <w:trHeight w:val="347" w:hRule="atLeast"/>
        </w:trPr>
        <w:tc>
          <w:tcPr>
            <w:tcW w:w="2281" w:type="dxa"/>
            <w:vAlign w:val="top"/>
            <w:gridSpan w:val="2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24"/>
              <w:spacing w:before="65" w:line="228" w:lineRule="auto"/>
              <w:rPr/>
            </w:pPr>
            <w:r>
              <w:rPr>
                <w:spacing w:val="5"/>
              </w:rPr>
              <w:t>高闸镇</w:t>
            </w:r>
          </w:p>
        </w:tc>
        <w:tc>
          <w:tcPr>
            <w:tcW w:w="1074" w:type="dxa"/>
            <w:vAlign w:val="top"/>
          </w:tcPr>
          <w:p>
            <w:pPr>
              <w:ind w:left="328"/>
              <w:spacing w:before="10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0701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521"/>
              <w:spacing w:before="67" w:line="228" w:lineRule="auto"/>
              <w:rPr/>
            </w:pPr>
            <w:r>
              <w:rPr>
                <w:spacing w:val="8"/>
              </w:rPr>
              <w:t>城镇住宅用地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0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0.06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368"/>
              <w:spacing w:before="10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55699.47</w:t>
            </w:r>
          </w:p>
        </w:tc>
      </w:tr>
      <w:tr>
        <w:trPr>
          <w:trHeight w:val="347" w:hRule="atLeast"/>
        </w:trPr>
        <w:tc>
          <w:tcPr>
            <w:tcW w:w="2281" w:type="dxa"/>
            <w:vAlign w:val="top"/>
            <w:gridSpan w:val="2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328"/>
              <w:spacing w:before="10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0803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734"/>
              <w:spacing w:before="67" w:line="230" w:lineRule="auto"/>
              <w:rPr/>
            </w:pPr>
            <w:r>
              <w:rPr>
                <w:spacing w:val="6"/>
              </w:rPr>
              <w:t>文化用地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0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0.01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382"/>
              <w:spacing w:before="10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12726.29</w:t>
            </w:r>
          </w:p>
        </w:tc>
      </w:tr>
      <w:tr>
        <w:trPr>
          <w:trHeight w:val="346" w:hRule="atLeast"/>
        </w:trPr>
        <w:tc>
          <w:tcPr>
            <w:tcW w:w="2281" w:type="dxa"/>
            <w:vAlign w:val="top"/>
            <w:gridSpan w:val="2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328"/>
              <w:spacing w:before="10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0805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733"/>
              <w:spacing w:before="68" w:line="228" w:lineRule="auto"/>
              <w:rPr/>
            </w:pPr>
            <w:r>
              <w:rPr>
                <w:spacing w:val="7"/>
              </w:rPr>
              <w:t>体育用地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0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0.02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382"/>
              <w:spacing w:before="10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17069.16</w:t>
            </w:r>
          </w:p>
        </w:tc>
      </w:tr>
      <w:tr>
        <w:trPr>
          <w:trHeight w:val="346" w:hRule="atLeast"/>
        </w:trPr>
        <w:tc>
          <w:tcPr>
            <w:tcW w:w="2281" w:type="dxa"/>
            <w:vAlign w:val="top"/>
            <w:gridSpan w:val="2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328"/>
              <w:spacing w:before="10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0807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523"/>
              <w:spacing w:before="67" w:line="228" w:lineRule="auto"/>
              <w:rPr/>
            </w:pPr>
            <w:r>
              <w:rPr>
                <w:spacing w:val="7"/>
              </w:rPr>
              <w:t>社会福利用地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0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0.00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414"/>
              <w:spacing w:before="10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"/>
              </w:rPr>
              <w:t>4315.77</w:t>
            </w:r>
          </w:p>
        </w:tc>
      </w:tr>
      <w:tr>
        <w:trPr>
          <w:trHeight w:val="346" w:hRule="atLeast"/>
        </w:trPr>
        <w:tc>
          <w:tcPr>
            <w:tcW w:w="2281" w:type="dxa"/>
            <w:vAlign w:val="top"/>
            <w:gridSpan w:val="2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328"/>
              <w:spacing w:before="10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0901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737"/>
              <w:spacing w:before="69" w:line="229" w:lineRule="auto"/>
              <w:rPr/>
            </w:pPr>
            <w:r>
              <w:rPr>
                <w:spacing w:val="6"/>
              </w:rPr>
              <w:t>商业用地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0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0.00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473"/>
              <w:spacing w:before="10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578.04</w:t>
            </w:r>
          </w:p>
        </w:tc>
      </w:tr>
      <w:tr>
        <w:trPr>
          <w:trHeight w:val="346" w:hRule="atLeast"/>
        </w:trPr>
        <w:tc>
          <w:tcPr>
            <w:tcW w:w="2281" w:type="dxa"/>
            <w:vAlign w:val="top"/>
            <w:gridSpan w:val="2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345"/>
              <w:spacing w:before="10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1001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735"/>
              <w:spacing w:before="71" w:line="230" w:lineRule="auto"/>
              <w:rPr/>
            </w:pPr>
            <w:r>
              <w:rPr>
                <w:spacing w:val="6"/>
              </w:rPr>
              <w:t>工业用地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0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0.01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382"/>
              <w:spacing w:before="10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13502.21</w:t>
            </w:r>
          </w:p>
        </w:tc>
      </w:tr>
      <w:tr>
        <w:trPr>
          <w:trHeight w:val="347" w:hRule="atLeast"/>
        </w:trPr>
        <w:tc>
          <w:tcPr>
            <w:tcW w:w="2281" w:type="dxa"/>
            <w:vAlign w:val="top"/>
            <w:gridSpan w:val="2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345"/>
              <w:spacing w:before="10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1101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521"/>
              <w:spacing w:before="71" w:line="229" w:lineRule="auto"/>
              <w:rPr/>
            </w:pPr>
            <w:r>
              <w:rPr>
                <w:spacing w:val="8"/>
              </w:rPr>
              <w:t>物流仓储用地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0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0.00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526"/>
              <w:spacing w:before="10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55.19</w:t>
            </w:r>
          </w:p>
        </w:tc>
      </w:tr>
      <w:tr>
        <w:trPr>
          <w:trHeight w:val="346" w:hRule="atLeast"/>
        </w:trPr>
        <w:tc>
          <w:tcPr>
            <w:tcW w:w="2281" w:type="dxa"/>
            <w:vAlign w:val="top"/>
            <w:gridSpan w:val="2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345"/>
              <w:spacing w:before="10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1202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739"/>
              <w:spacing w:before="72" w:line="228" w:lineRule="auto"/>
              <w:rPr/>
            </w:pPr>
            <w:r>
              <w:rPr>
                <w:spacing w:val="5"/>
              </w:rPr>
              <w:t>公路用地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0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0.01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382"/>
              <w:spacing w:before="10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12977.66</w:t>
            </w:r>
          </w:p>
        </w:tc>
      </w:tr>
      <w:tr>
        <w:trPr>
          <w:trHeight w:val="346" w:hRule="atLeast"/>
        </w:trPr>
        <w:tc>
          <w:tcPr>
            <w:tcW w:w="2281" w:type="dxa"/>
            <w:vAlign w:val="top"/>
            <w:gridSpan w:val="2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345"/>
              <w:spacing w:before="10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1401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739"/>
              <w:spacing w:before="73" w:line="230" w:lineRule="auto"/>
              <w:rPr/>
            </w:pPr>
            <w:r>
              <w:rPr>
                <w:spacing w:val="5"/>
              </w:rPr>
              <w:t>公园绿地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0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0.00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578"/>
              <w:spacing w:before="10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6.94</w:t>
            </w:r>
          </w:p>
        </w:tc>
      </w:tr>
      <w:tr>
        <w:trPr>
          <w:trHeight w:val="346" w:hRule="atLeast"/>
        </w:trPr>
        <w:tc>
          <w:tcPr>
            <w:tcW w:w="2281" w:type="dxa"/>
            <w:vAlign w:val="top"/>
            <w:gridSpan w:val="2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65" w:type="dxa"/>
            <w:vAlign w:val="top"/>
            <w:gridSpan w:val="2"/>
          </w:tcPr>
          <w:p>
            <w:pPr>
              <w:pStyle w:val="TableText"/>
              <w:ind w:left="1479"/>
              <w:spacing w:before="72" w:line="230" w:lineRule="auto"/>
              <w:rPr/>
            </w:pPr>
            <w:r>
              <w:rPr>
                <w:spacing w:val="4"/>
              </w:rPr>
              <w:t>合计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1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0.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12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329"/>
              <w:spacing w:before="11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116930.72</w:t>
            </w:r>
          </w:p>
        </w:tc>
      </w:tr>
      <w:tr>
        <w:trPr>
          <w:trHeight w:val="347" w:hRule="atLeast"/>
        </w:trPr>
        <w:tc>
          <w:tcPr>
            <w:tcW w:w="2281" w:type="dxa"/>
            <w:vAlign w:val="top"/>
            <w:gridSpan w:val="2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5"/>
              <w:spacing w:before="65" w:line="228" w:lineRule="auto"/>
              <w:rPr/>
            </w:pPr>
            <w:r>
              <w:rPr>
                <w:spacing w:val="6"/>
              </w:rPr>
              <w:t>金银滩镇</w:t>
            </w:r>
          </w:p>
        </w:tc>
        <w:tc>
          <w:tcPr>
            <w:tcW w:w="1074" w:type="dxa"/>
            <w:vAlign w:val="top"/>
          </w:tcPr>
          <w:p>
            <w:pPr>
              <w:ind w:left="328"/>
              <w:spacing w:before="11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0701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521"/>
              <w:spacing w:before="75" w:line="228" w:lineRule="auto"/>
              <w:rPr/>
            </w:pPr>
            <w:r>
              <w:rPr>
                <w:spacing w:val="8"/>
              </w:rPr>
              <w:t>城镇住宅用地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1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0.15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329"/>
              <w:spacing w:before="11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153209.40</w:t>
            </w:r>
          </w:p>
        </w:tc>
      </w:tr>
      <w:tr>
        <w:trPr>
          <w:trHeight w:val="347" w:hRule="atLeast"/>
        </w:trPr>
        <w:tc>
          <w:tcPr>
            <w:tcW w:w="2281" w:type="dxa"/>
            <w:vAlign w:val="top"/>
            <w:gridSpan w:val="2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328"/>
              <w:spacing w:before="11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0801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521"/>
              <w:spacing w:before="75" w:line="228" w:lineRule="auto"/>
              <w:rPr/>
            </w:pPr>
            <w:r>
              <w:rPr>
                <w:spacing w:val="8"/>
              </w:rPr>
              <w:t>机关团体用地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1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0.00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526"/>
              <w:spacing w:before="11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50.77</w:t>
            </w:r>
          </w:p>
        </w:tc>
      </w:tr>
      <w:tr>
        <w:trPr>
          <w:trHeight w:val="346" w:hRule="atLeast"/>
        </w:trPr>
        <w:tc>
          <w:tcPr>
            <w:tcW w:w="2281" w:type="dxa"/>
            <w:vAlign w:val="top"/>
            <w:gridSpan w:val="2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328"/>
              <w:spacing w:before="11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0804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735"/>
              <w:spacing w:before="74" w:line="228" w:lineRule="auto"/>
              <w:rPr/>
            </w:pPr>
            <w:r>
              <w:rPr>
                <w:spacing w:val="6"/>
              </w:rPr>
              <w:t>教育用地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1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0.04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361"/>
              <w:spacing w:before="11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"/>
              </w:rPr>
              <w:t>41452.50</w:t>
            </w:r>
          </w:p>
        </w:tc>
      </w:tr>
      <w:tr>
        <w:trPr>
          <w:trHeight w:val="346" w:hRule="atLeast"/>
        </w:trPr>
        <w:tc>
          <w:tcPr>
            <w:tcW w:w="2281" w:type="dxa"/>
            <w:vAlign w:val="top"/>
            <w:gridSpan w:val="2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328"/>
              <w:spacing w:before="11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0901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737"/>
              <w:spacing w:before="75" w:line="229" w:lineRule="auto"/>
              <w:rPr/>
            </w:pPr>
            <w:r>
              <w:rPr>
                <w:spacing w:val="6"/>
              </w:rPr>
              <w:t>商业用地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1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0.16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329"/>
              <w:spacing w:before="11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156380.99</w:t>
            </w:r>
          </w:p>
        </w:tc>
      </w:tr>
      <w:tr>
        <w:trPr>
          <w:trHeight w:val="346" w:hRule="atLeast"/>
        </w:trPr>
        <w:tc>
          <w:tcPr>
            <w:tcW w:w="2281" w:type="dxa"/>
            <w:vAlign w:val="top"/>
            <w:gridSpan w:val="2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328"/>
              <w:spacing w:before="11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0902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526"/>
              <w:spacing w:before="77" w:line="228" w:lineRule="auto"/>
              <w:rPr/>
            </w:pPr>
            <w:r>
              <w:rPr>
                <w:spacing w:val="7"/>
              </w:rPr>
              <w:t>商务金融用地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1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0.00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488"/>
              <w:spacing w:before="11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133.74</w:t>
            </w:r>
          </w:p>
        </w:tc>
      </w:tr>
      <w:tr>
        <w:trPr>
          <w:trHeight w:val="346" w:hRule="atLeast"/>
        </w:trPr>
        <w:tc>
          <w:tcPr>
            <w:tcW w:w="2281" w:type="dxa"/>
            <w:vAlign w:val="top"/>
            <w:gridSpan w:val="2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345"/>
              <w:spacing w:before="11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1001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735"/>
              <w:spacing w:before="76" w:line="230" w:lineRule="auto"/>
              <w:rPr/>
            </w:pPr>
            <w:r>
              <w:rPr>
                <w:spacing w:val="6"/>
              </w:rPr>
              <w:t>工业用地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1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0.19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329"/>
              <w:spacing w:before="11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185145.25</w:t>
            </w:r>
          </w:p>
        </w:tc>
      </w:tr>
      <w:tr>
        <w:trPr>
          <w:trHeight w:val="346" w:hRule="atLeast"/>
        </w:trPr>
        <w:tc>
          <w:tcPr>
            <w:tcW w:w="2281" w:type="dxa"/>
            <w:vAlign w:val="top"/>
            <w:gridSpan w:val="2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345"/>
              <w:spacing w:before="11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1202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739"/>
              <w:spacing w:before="79" w:line="228" w:lineRule="auto"/>
              <w:rPr/>
            </w:pPr>
            <w:r>
              <w:rPr>
                <w:spacing w:val="5"/>
              </w:rPr>
              <w:t>公路用地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1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0.04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361"/>
              <w:spacing w:before="11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"/>
              </w:rPr>
              <w:t>40559.29</w:t>
            </w:r>
          </w:p>
        </w:tc>
      </w:tr>
      <w:tr>
        <w:trPr>
          <w:trHeight w:val="346" w:hRule="atLeast"/>
        </w:trPr>
        <w:tc>
          <w:tcPr>
            <w:tcW w:w="2281" w:type="dxa"/>
            <w:vAlign w:val="top"/>
            <w:gridSpan w:val="2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345"/>
              <w:spacing w:before="11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1401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739"/>
              <w:spacing w:before="80" w:line="230" w:lineRule="auto"/>
              <w:rPr/>
            </w:pPr>
            <w:r>
              <w:rPr>
                <w:spacing w:val="5"/>
              </w:rPr>
              <w:t>公园绿地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1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0.01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382"/>
              <w:spacing w:before="11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11416.49</w:t>
            </w:r>
          </w:p>
        </w:tc>
      </w:tr>
      <w:tr>
        <w:trPr>
          <w:trHeight w:val="346" w:hRule="atLeast"/>
        </w:trPr>
        <w:tc>
          <w:tcPr>
            <w:tcW w:w="2281" w:type="dxa"/>
            <w:vAlign w:val="top"/>
            <w:gridSpan w:val="2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345"/>
              <w:spacing w:before="11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1402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746"/>
              <w:spacing w:before="79" w:line="229" w:lineRule="auto"/>
              <w:rPr/>
            </w:pPr>
            <w:r>
              <w:rPr>
                <w:spacing w:val="4"/>
              </w:rPr>
              <w:t>防护绿地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1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0.04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366"/>
              <w:spacing w:before="11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35348.21</w:t>
            </w:r>
          </w:p>
        </w:tc>
      </w:tr>
      <w:tr>
        <w:trPr>
          <w:trHeight w:val="346" w:hRule="atLeast"/>
        </w:trPr>
        <w:tc>
          <w:tcPr>
            <w:tcW w:w="2281" w:type="dxa"/>
            <w:vAlign w:val="top"/>
            <w:gridSpan w:val="2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65" w:type="dxa"/>
            <w:vAlign w:val="top"/>
            <w:gridSpan w:val="2"/>
          </w:tcPr>
          <w:p>
            <w:pPr>
              <w:pStyle w:val="TableText"/>
              <w:ind w:left="1479"/>
              <w:spacing w:before="81" w:line="230" w:lineRule="auto"/>
              <w:rPr/>
            </w:pPr>
            <w:r>
              <w:rPr>
                <w:spacing w:val="4"/>
              </w:rPr>
              <w:t>合计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1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0.62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314"/>
              <w:spacing w:before="11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623696.64</w:t>
            </w:r>
          </w:p>
        </w:tc>
      </w:tr>
      <w:tr>
        <w:trPr>
          <w:trHeight w:val="347" w:hRule="atLeast"/>
        </w:trPr>
        <w:tc>
          <w:tcPr>
            <w:tcW w:w="704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8" w:lineRule="auto"/>
              <w:rPr/>
            </w:pPr>
            <w:r>
              <w:rPr>
                <w:spacing w:val="4"/>
              </w:rPr>
              <w:t>宁夏吴</w:t>
            </w:r>
          </w:p>
          <w:p>
            <w:pPr>
              <w:pStyle w:val="TableText"/>
              <w:ind w:left="33"/>
              <w:spacing w:before="64" w:line="229" w:lineRule="auto"/>
              <w:rPr/>
            </w:pPr>
            <w:r>
              <w:rPr>
                <w:spacing w:val="5"/>
              </w:rPr>
              <w:t>忠金积</w:t>
            </w:r>
          </w:p>
          <w:p>
            <w:pPr>
              <w:pStyle w:val="TableText"/>
              <w:ind w:left="31"/>
              <w:spacing w:before="63" w:line="230" w:lineRule="auto"/>
              <w:rPr/>
            </w:pPr>
            <w:r>
              <w:rPr>
                <w:spacing w:val="6"/>
              </w:rPr>
              <w:t>工业园</w:t>
            </w:r>
          </w:p>
          <w:p>
            <w:pPr>
              <w:pStyle w:val="TableText"/>
              <w:ind w:left="253"/>
              <w:spacing w:before="63" w:line="233" w:lineRule="auto"/>
              <w:rPr/>
            </w:pPr>
            <w:r>
              <w:rPr/>
              <w:t>区</w:t>
            </w:r>
          </w:p>
        </w:tc>
        <w:tc>
          <w:tcPr>
            <w:tcW w:w="1577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3"/>
              <w:spacing w:before="65" w:line="229" w:lineRule="auto"/>
              <w:rPr/>
            </w:pPr>
            <w:r>
              <w:rPr>
                <w:spacing w:val="7"/>
              </w:rPr>
              <w:t>金积核心区</w:t>
            </w:r>
          </w:p>
        </w:tc>
        <w:tc>
          <w:tcPr>
            <w:tcW w:w="1074" w:type="dxa"/>
            <w:vAlign w:val="top"/>
          </w:tcPr>
          <w:p>
            <w:pPr>
              <w:ind w:left="328"/>
              <w:spacing w:before="11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0701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521"/>
              <w:spacing w:before="83" w:line="228" w:lineRule="auto"/>
              <w:rPr/>
            </w:pPr>
            <w:r>
              <w:rPr>
                <w:spacing w:val="8"/>
              </w:rPr>
              <w:t>城镇住宅用地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1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0.03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362"/>
              <w:spacing w:before="11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"/>
              </w:rPr>
              <w:t>25713.73</w:t>
            </w:r>
          </w:p>
        </w:tc>
      </w:tr>
      <w:tr>
        <w:trPr>
          <w:trHeight w:val="347" w:hRule="atLeast"/>
        </w:trPr>
        <w:tc>
          <w:tcPr>
            <w:tcW w:w="704" w:type="dxa"/>
            <w:vAlign w:val="top"/>
            <w:vMerge w:val="continue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7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328"/>
              <w:spacing w:before="12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0901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737"/>
              <w:spacing w:before="81" w:line="229" w:lineRule="auto"/>
              <w:rPr/>
            </w:pPr>
            <w:r>
              <w:rPr>
                <w:spacing w:val="6"/>
              </w:rPr>
              <w:t>商业用地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2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0.00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525"/>
              <w:spacing w:before="12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37.19</w:t>
            </w:r>
          </w:p>
        </w:tc>
      </w:tr>
      <w:tr>
        <w:trPr>
          <w:trHeight w:val="347" w:hRule="atLeast"/>
        </w:trPr>
        <w:tc>
          <w:tcPr>
            <w:tcW w:w="704" w:type="dxa"/>
            <w:vAlign w:val="top"/>
            <w:vMerge w:val="continue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7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345"/>
              <w:spacing w:before="11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1001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735"/>
              <w:spacing w:before="82" w:line="230" w:lineRule="auto"/>
              <w:rPr/>
            </w:pPr>
            <w:r>
              <w:rPr>
                <w:spacing w:val="6"/>
              </w:rPr>
              <w:t>工业用地</w:t>
            </w:r>
          </w:p>
        </w:tc>
        <w:tc>
          <w:tcPr>
            <w:tcW w:w="1191" w:type="dxa"/>
            <w:vAlign w:val="top"/>
          </w:tcPr>
          <w:p>
            <w:pPr>
              <w:ind w:left="440"/>
              <w:spacing w:before="11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1.64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277"/>
              <w:spacing w:before="11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1641873.50</w:t>
            </w:r>
          </w:p>
        </w:tc>
      </w:tr>
      <w:tr>
        <w:trPr>
          <w:trHeight w:val="346" w:hRule="atLeast"/>
        </w:trPr>
        <w:tc>
          <w:tcPr>
            <w:tcW w:w="704" w:type="dxa"/>
            <w:vAlign w:val="top"/>
            <w:vMerge w:val="continue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7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345"/>
              <w:spacing w:before="11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1101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521"/>
              <w:spacing w:before="83" w:line="229" w:lineRule="auto"/>
              <w:rPr/>
            </w:pPr>
            <w:r>
              <w:rPr>
                <w:spacing w:val="8"/>
              </w:rPr>
              <w:t>物流仓储用地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1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0.00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472"/>
              <w:spacing w:before="11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654.77</w:t>
            </w:r>
          </w:p>
        </w:tc>
      </w:tr>
      <w:tr>
        <w:trPr>
          <w:trHeight w:val="346" w:hRule="atLeast"/>
        </w:trPr>
        <w:tc>
          <w:tcPr>
            <w:tcW w:w="704" w:type="dxa"/>
            <w:vAlign w:val="top"/>
            <w:vMerge w:val="continue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7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345"/>
              <w:spacing w:before="12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1207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521"/>
              <w:spacing w:before="83" w:line="228" w:lineRule="auto"/>
              <w:rPr/>
            </w:pPr>
            <w:r>
              <w:rPr>
                <w:spacing w:val="8"/>
              </w:rPr>
              <w:t>城镇道路用地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2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0.10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329"/>
              <w:spacing w:before="12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103291.19</w:t>
            </w:r>
          </w:p>
        </w:tc>
      </w:tr>
      <w:tr>
        <w:trPr>
          <w:trHeight w:val="347" w:hRule="atLeast"/>
        </w:trPr>
        <w:tc>
          <w:tcPr>
            <w:tcW w:w="704" w:type="dxa"/>
            <w:vAlign w:val="top"/>
            <w:vMerge w:val="continue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7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450"/>
              <w:spacing w:before="12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>13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528"/>
              <w:spacing w:before="84" w:line="230" w:lineRule="auto"/>
              <w:rPr/>
            </w:pPr>
            <w:r>
              <w:rPr>
                <w:spacing w:val="7"/>
              </w:rPr>
              <w:t>公用设施用地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2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0.02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382"/>
              <w:spacing w:before="12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19230.65</w:t>
            </w:r>
          </w:p>
        </w:tc>
      </w:tr>
      <w:tr>
        <w:trPr>
          <w:trHeight w:val="346" w:hRule="atLeast"/>
        </w:trPr>
        <w:tc>
          <w:tcPr>
            <w:tcW w:w="704" w:type="dxa"/>
            <w:vAlign w:val="top"/>
            <w:vMerge w:val="continue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7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345"/>
              <w:spacing w:before="12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1401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739"/>
              <w:spacing w:before="85" w:line="230" w:lineRule="auto"/>
              <w:rPr/>
            </w:pPr>
            <w:r>
              <w:rPr>
                <w:spacing w:val="5"/>
              </w:rPr>
              <w:t>公园绿地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2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0.01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421"/>
              <w:spacing w:before="12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5631.83</w:t>
            </w:r>
          </w:p>
        </w:tc>
      </w:tr>
      <w:tr>
        <w:trPr>
          <w:trHeight w:val="346" w:hRule="atLeast"/>
        </w:trPr>
        <w:tc>
          <w:tcPr>
            <w:tcW w:w="704" w:type="dxa"/>
            <w:vAlign w:val="top"/>
            <w:vMerge w:val="continue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7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345"/>
              <w:spacing w:before="12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1402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746"/>
              <w:spacing w:before="84" w:line="229" w:lineRule="auto"/>
              <w:rPr/>
            </w:pPr>
            <w:r>
              <w:rPr>
                <w:spacing w:val="4"/>
              </w:rPr>
              <w:t>防护绿地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2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0.21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309"/>
              <w:spacing w:before="12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"/>
              </w:rPr>
              <w:t>212207.28</w:t>
            </w:r>
          </w:p>
        </w:tc>
      </w:tr>
      <w:tr>
        <w:trPr>
          <w:trHeight w:val="347" w:hRule="atLeast"/>
        </w:trPr>
        <w:tc>
          <w:tcPr>
            <w:tcW w:w="704" w:type="dxa"/>
            <w:vAlign w:val="top"/>
            <w:vMerge w:val="continue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7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65" w:type="dxa"/>
            <w:vAlign w:val="top"/>
            <w:gridSpan w:val="2"/>
          </w:tcPr>
          <w:p>
            <w:pPr>
              <w:pStyle w:val="TableText"/>
              <w:ind w:left="1483"/>
              <w:spacing w:before="86" w:line="230" w:lineRule="auto"/>
              <w:rPr/>
            </w:pPr>
            <w:r>
              <w:rPr>
                <w:spacing w:val="2"/>
              </w:rPr>
              <w:t>小计</w:t>
            </w:r>
          </w:p>
        </w:tc>
        <w:tc>
          <w:tcPr>
            <w:tcW w:w="1191" w:type="dxa"/>
            <w:vAlign w:val="top"/>
          </w:tcPr>
          <w:p>
            <w:pPr>
              <w:ind w:left="420"/>
              <w:spacing w:before="12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2.01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256"/>
              <w:spacing w:before="12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2008640.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14</w:t>
            </w:r>
          </w:p>
        </w:tc>
      </w:tr>
      <w:tr>
        <w:trPr>
          <w:trHeight w:val="346" w:hRule="atLeast"/>
        </w:trPr>
        <w:tc>
          <w:tcPr>
            <w:tcW w:w="704" w:type="dxa"/>
            <w:vAlign w:val="top"/>
            <w:vMerge w:val="continue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77" w:type="dxa"/>
            <w:vAlign w:val="top"/>
            <w:vMerge w:val="restart"/>
            <w:tcBorders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0"/>
              <w:spacing w:before="65" w:line="228" w:lineRule="auto"/>
              <w:rPr/>
            </w:pPr>
            <w:r>
              <w:rPr>
                <w:spacing w:val="8"/>
              </w:rPr>
              <w:t>服装纺织产业区</w:t>
            </w:r>
          </w:p>
        </w:tc>
        <w:tc>
          <w:tcPr>
            <w:tcW w:w="1074" w:type="dxa"/>
            <w:vAlign w:val="top"/>
          </w:tcPr>
          <w:p>
            <w:pPr>
              <w:ind w:left="345"/>
              <w:spacing w:before="12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1001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735"/>
              <w:spacing w:before="87" w:line="229" w:lineRule="auto"/>
              <w:rPr/>
            </w:pPr>
            <w:r>
              <w:rPr>
                <w:spacing w:val="6"/>
              </w:rPr>
              <w:t>工业用地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2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0.08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370"/>
              <w:spacing w:before="12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80459.32</w:t>
            </w:r>
          </w:p>
        </w:tc>
      </w:tr>
      <w:tr>
        <w:trPr>
          <w:trHeight w:val="347" w:hRule="atLeast"/>
        </w:trPr>
        <w:tc>
          <w:tcPr>
            <w:tcW w:w="704" w:type="dxa"/>
            <w:vAlign w:val="top"/>
            <w:vMerge w:val="continue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7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345"/>
              <w:spacing w:before="12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1207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521"/>
              <w:spacing w:before="87" w:line="228" w:lineRule="auto"/>
              <w:rPr/>
            </w:pPr>
            <w:r>
              <w:rPr>
                <w:spacing w:val="8"/>
              </w:rPr>
              <w:t>城镇道路用地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2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0.00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414"/>
              <w:spacing w:before="12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"/>
              </w:rPr>
              <w:t>4711.07</w:t>
            </w:r>
          </w:p>
        </w:tc>
      </w:tr>
      <w:tr>
        <w:trPr>
          <w:trHeight w:val="346" w:hRule="atLeast"/>
        </w:trPr>
        <w:tc>
          <w:tcPr>
            <w:tcW w:w="704" w:type="dxa"/>
            <w:vAlign w:val="top"/>
            <w:vMerge w:val="continue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7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345"/>
              <w:spacing w:before="12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1310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737"/>
              <w:spacing w:before="87" w:line="229" w:lineRule="auto"/>
              <w:rPr/>
            </w:pPr>
            <w:r>
              <w:rPr>
                <w:spacing w:val="6"/>
              </w:rPr>
              <w:t>消防用地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2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0.00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472"/>
              <w:spacing w:before="12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387.66</w:t>
            </w:r>
          </w:p>
        </w:tc>
      </w:tr>
      <w:tr>
        <w:trPr>
          <w:trHeight w:val="346" w:hRule="atLeast"/>
        </w:trPr>
        <w:tc>
          <w:tcPr>
            <w:tcW w:w="704" w:type="dxa"/>
            <w:vAlign w:val="top"/>
            <w:vMerge w:val="continue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7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345"/>
              <w:spacing w:before="12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1401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739"/>
              <w:spacing w:before="89" w:line="228" w:lineRule="auto"/>
              <w:rPr/>
            </w:pPr>
            <w:r>
              <w:rPr>
                <w:spacing w:val="5"/>
              </w:rPr>
              <w:t>公园绿地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2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0.02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382"/>
              <w:spacing w:before="12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15646.67</w:t>
            </w:r>
          </w:p>
        </w:tc>
      </w:tr>
      <w:tr>
        <w:trPr>
          <w:trHeight w:val="347" w:hRule="atLeast"/>
        </w:trPr>
        <w:tc>
          <w:tcPr>
            <w:tcW w:w="704" w:type="dxa"/>
            <w:vAlign w:val="top"/>
            <w:vMerge w:val="continue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7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345"/>
              <w:spacing w:before="12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1402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746"/>
              <w:spacing w:before="88" w:line="229" w:lineRule="auto"/>
              <w:rPr/>
            </w:pPr>
            <w:r>
              <w:rPr>
                <w:spacing w:val="4"/>
              </w:rPr>
              <w:t>防护绿地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2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0.01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382"/>
              <w:spacing w:before="12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14166.97</w:t>
            </w:r>
          </w:p>
        </w:tc>
      </w:tr>
      <w:tr>
        <w:trPr>
          <w:trHeight w:val="346" w:hRule="atLeast"/>
        </w:trPr>
        <w:tc>
          <w:tcPr>
            <w:tcW w:w="704" w:type="dxa"/>
            <w:vAlign w:val="top"/>
            <w:vMerge w:val="continue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7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65" w:type="dxa"/>
            <w:vAlign w:val="top"/>
            <w:gridSpan w:val="2"/>
          </w:tcPr>
          <w:p>
            <w:pPr>
              <w:pStyle w:val="TableText"/>
              <w:ind w:left="1483"/>
              <w:spacing w:before="90" w:line="227" w:lineRule="auto"/>
              <w:rPr/>
            </w:pPr>
            <w:r>
              <w:rPr>
                <w:spacing w:val="2"/>
              </w:rPr>
              <w:t>小计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2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0.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12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329"/>
              <w:spacing w:before="12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115371.68</w:t>
            </w:r>
          </w:p>
        </w:tc>
      </w:tr>
      <w:tr>
        <w:trPr>
          <w:trHeight w:val="347" w:hRule="atLeast"/>
        </w:trPr>
        <w:tc>
          <w:tcPr>
            <w:tcW w:w="704" w:type="dxa"/>
            <w:vAlign w:val="top"/>
            <w:vMerge w:val="continue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77" w:type="dxa"/>
            <w:vAlign w:val="top"/>
            <w:vMerge w:val="restart"/>
            <w:tcBorders>
              <w:bottom w:val="nil"/>
            </w:tcBorders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1"/>
              <w:spacing w:before="65" w:line="228" w:lineRule="auto"/>
              <w:rPr/>
            </w:pPr>
            <w:r>
              <w:rPr>
                <w:spacing w:val="7"/>
              </w:rPr>
              <w:t>牛首山产业区</w:t>
            </w:r>
          </w:p>
        </w:tc>
        <w:tc>
          <w:tcPr>
            <w:tcW w:w="1074" w:type="dxa"/>
            <w:vAlign w:val="top"/>
          </w:tcPr>
          <w:p>
            <w:pPr>
              <w:ind w:left="345"/>
              <w:spacing w:before="12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1001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735"/>
              <w:spacing w:before="91" w:line="227" w:lineRule="auto"/>
              <w:rPr/>
            </w:pPr>
            <w:r>
              <w:rPr>
                <w:spacing w:val="6"/>
              </w:rPr>
              <w:t>工业用地</w:t>
            </w:r>
          </w:p>
        </w:tc>
        <w:tc>
          <w:tcPr>
            <w:tcW w:w="1191" w:type="dxa"/>
            <w:vAlign w:val="top"/>
          </w:tcPr>
          <w:p>
            <w:pPr>
              <w:ind w:left="419"/>
              <w:spacing w:before="12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4.86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255"/>
              <w:spacing w:before="12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"/>
              </w:rPr>
              <w:t>4855884.19</w:t>
            </w:r>
          </w:p>
        </w:tc>
      </w:tr>
      <w:tr>
        <w:trPr>
          <w:trHeight w:val="346" w:hRule="atLeast"/>
        </w:trPr>
        <w:tc>
          <w:tcPr>
            <w:tcW w:w="704" w:type="dxa"/>
            <w:vAlign w:val="top"/>
            <w:vMerge w:val="continue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77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ind w:left="345"/>
              <w:spacing w:before="12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1402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746"/>
              <w:spacing w:before="90" w:line="227" w:lineRule="auto"/>
              <w:rPr/>
            </w:pPr>
            <w:r>
              <w:rPr>
                <w:spacing w:val="4"/>
              </w:rPr>
              <w:t>防护绿地</w:t>
            </w:r>
          </w:p>
        </w:tc>
        <w:tc>
          <w:tcPr>
            <w:tcW w:w="1191" w:type="dxa"/>
            <w:vAlign w:val="top"/>
          </w:tcPr>
          <w:p>
            <w:pPr>
              <w:ind w:left="423"/>
              <w:spacing w:before="12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0.62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314"/>
              <w:spacing w:before="12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615117.91</w:t>
            </w:r>
          </w:p>
        </w:tc>
      </w:tr>
      <w:tr>
        <w:trPr>
          <w:trHeight w:val="368" w:hRule="atLeast"/>
        </w:trPr>
        <w:tc>
          <w:tcPr>
            <w:tcW w:w="704" w:type="dxa"/>
            <w:vAlign w:val="top"/>
            <w:vMerge w:val="continue"/>
            <w:tcBorders>
              <w:left w:val="single" w:color="000000" w:sz="10" w:space="0"/>
              <w:bottom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77" w:type="dxa"/>
            <w:vAlign w:val="top"/>
            <w:vMerge w:val="continue"/>
            <w:tcBorders>
              <w:bottom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65" w:type="dxa"/>
            <w:vAlign w:val="top"/>
            <w:gridSpan w:val="2"/>
            <w:tcBorders>
              <w:bottom w:val="single" w:color="000000" w:sz="10" w:space="0"/>
            </w:tcBorders>
          </w:tcPr>
          <w:p>
            <w:pPr>
              <w:pStyle w:val="TableText"/>
              <w:ind w:left="1483"/>
              <w:spacing w:before="91" w:line="230" w:lineRule="auto"/>
              <w:rPr/>
            </w:pPr>
            <w:r>
              <w:rPr>
                <w:spacing w:val="2"/>
              </w:rPr>
              <w:t>小计</w:t>
            </w:r>
          </w:p>
        </w:tc>
        <w:tc>
          <w:tcPr>
            <w:tcW w:w="1191" w:type="dxa"/>
            <w:vAlign w:val="top"/>
            <w:tcBorders>
              <w:bottom w:val="single" w:color="000000" w:sz="10" w:space="0"/>
            </w:tcBorders>
          </w:tcPr>
          <w:p>
            <w:pPr>
              <w:ind w:left="426"/>
              <w:spacing w:before="12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5.47</w:t>
            </w:r>
          </w:p>
        </w:tc>
        <w:tc>
          <w:tcPr>
            <w:tcW w:w="1502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ind w:left="262"/>
              <w:spacing w:before="12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5471002.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11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92"/>
          <w:pgSz w:w="11906" w:h="16839"/>
          <w:pgMar w:top="400" w:right="1770" w:bottom="1094" w:left="1770" w:header="0" w:footer="931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339" w:type="dxa"/>
        <w:tblInd w:w="1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04"/>
        <w:gridCol w:w="1577"/>
        <w:gridCol w:w="1074"/>
        <w:gridCol w:w="2291"/>
        <w:gridCol w:w="1191"/>
        <w:gridCol w:w="1502"/>
      </w:tblGrid>
      <w:tr>
        <w:trPr>
          <w:trHeight w:val="343" w:hRule="atLeast"/>
        </w:trPr>
        <w:tc>
          <w:tcPr>
            <w:tcW w:w="2281" w:type="dxa"/>
            <w:vAlign w:val="top"/>
            <w:gridSpan w:val="2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728"/>
              <w:spacing w:before="72" w:line="229" w:lineRule="auto"/>
              <w:rPr/>
            </w:pPr>
            <w:r>
              <w:rPr>
                <w:b/>
                <w:bCs/>
                <w:spacing w:val="2"/>
              </w:rPr>
              <w:t>区域位置</w:t>
            </w:r>
          </w:p>
        </w:tc>
        <w:tc>
          <w:tcPr>
            <w:tcW w:w="1074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17"/>
              <w:spacing w:before="72" w:line="228" w:lineRule="auto"/>
              <w:rPr/>
            </w:pPr>
            <w:r>
              <w:rPr>
                <w:b/>
                <w:bCs/>
                <w:spacing w:val="6"/>
              </w:rPr>
              <w:t>地类编码</w:t>
            </w:r>
          </w:p>
        </w:tc>
        <w:tc>
          <w:tcPr>
            <w:tcW w:w="2291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733"/>
              <w:spacing w:before="72" w:line="228" w:lineRule="auto"/>
              <w:rPr/>
            </w:pPr>
            <w:r>
              <w:rPr>
                <w:b/>
                <w:bCs/>
                <w:spacing w:val="6"/>
              </w:rPr>
              <w:t>地类名称</w:t>
            </w:r>
          </w:p>
        </w:tc>
        <w:tc>
          <w:tcPr>
            <w:tcW w:w="1191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29"/>
              <w:spacing w:before="72" w:line="229" w:lineRule="auto"/>
              <w:rPr/>
            </w:pPr>
            <w:r>
              <w:rPr>
                <w:b/>
                <w:bCs/>
                <w:spacing w:val="6"/>
              </w:rPr>
              <w:t>面积（</w:t>
            </w:r>
            <w:r>
              <w:rPr>
                <w:rFonts w:ascii="Times New Roman" w:hAnsi="Times New Roman" w:eastAsia="Times New Roman" w:cs="Times New Roman"/>
                <w:b/>
                <w:bCs/>
              </w:rPr>
              <w:t>km</w:t>
            </w:r>
            <w:r>
              <w:rPr>
                <w:b/>
                <w:bCs/>
                <w:spacing w:val="6"/>
              </w:rPr>
              <w:t>²</w:t>
            </w:r>
            <w:r>
              <w:rPr>
                <w:spacing w:val="-69"/>
              </w:rPr>
              <w:t xml:space="preserve"> </w:t>
            </w:r>
            <w:r>
              <w:rPr>
                <w:b/>
                <w:bCs/>
                <w:spacing w:val="6"/>
              </w:rPr>
              <w:t>)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235"/>
              <w:spacing w:before="72" w:line="229" w:lineRule="auto"/>
              <w:rPr/>
            </w:pPr>
            <w:r>
              <w:rPr>
                <w:b/>
                <w:bCs/>
                <w:spacing w:val="2"/>
              </w:rPr>
              <w:t>面积（㎡）</w:t>
            </w:r>
          </w:p>
        </w:tc>
      </w:tr>
      <w:tr>
        <w:trPr>
          <w:trHeight w:val="339" w:hRule="atLeast"/>
        </w:trPr>
        <w:tc>
          <w:tcPr>
            <w:tcW w:w="70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42" w:type="dxa"/>
            <w:vAlign w:val="top"/>
            <w:gridSpan w:val="3"/>
          </w:tcPr>
          <w:p>
            <w:pPr>
              <w:pStyle w:val="TableText"/>
              <w:ind w:left="2264"/>
              <w:spacing w:before="74" w:line="230" w:lineRule="auto"/>
              <w:rPr/>
            </w:pPr>
            <w:r>
              <w:rPr>
                <w:spacing w:val="4"/>
              </w:rPr>
              <w:t>合计</w:t>
            </w:r>
          </w:p>
        </w:tc>
        <w:tc>
          <w:tcPr>
            <w:tcW w:w="1191" w:type="dxa"/>
            <w:vAlign w:val="top"/>
          </w:tcPr>
          <w:p>
            <w:pPr>
              <w:ind w:left="424"/>
              <w:spacing w:before="11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7.60</w:t>
            </w:r>
          </w:p>
        </w:tc>
        <w:tc>
          <w:tcPr>
            <w:tcW w:w="1502" w:type="dxa"/>
            <w:vAlign w:val="top"/>
            <w:tcBorders>
              <w:right w:val="single" w:color="000000" w:sz="10" w:space="0"/>
            </w:tcBorders>
          </w:tcPr>
          <w:p>
            <w:pPr>
              <w:ind w:left="260"/>
              <w:spacing w:before="11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7595013.93</w:t>
            </w:r>
          </w:p>
        </w:tc>
      </w:tr>
      <w:tr>
        <w:trPr>
          <w:trHeight w:val="362" w:hRule="atLeast"/>
        </w:trPr>
        <w:tc>
          <w:tcPr>
            <w:tcW w:w="5646" w:type="dxa"/>
            <w:vAlign w:val="top"/>
            <w:gridSpan w:val="4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2614"/>
              <w:spacing w:before="83" w:line="230" w:lineRule="auto"/>
              <w:rPr/>
            </w:pPr>
            <w:r>
              <w:rPr>
                <w:b/>
                <w:bCs/>
                <w:spacing w:val="2"/>
              </w:rPr>
              <w:t>总计</w:t>
            </w:r>
          </w:p>
        </w:tc>
        <w:tc>
          <w:tcPr>
            <w:tcW w:w="1191" w:type="dxa"/>
            <w:vAlign w:val="top"/>
            <w:tcBorders>
              <w:bottom w:val="single" w:color="000000" w:sz="10" w:space="0"/>
            </w:tcBorders>
          </w:tcPr>
          <w:p>
            <w:pPr>
              <w:ind w:left="377"/>
              <w:spacing w:before="11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b/>
                <w:bCs/>
                <w:spacing w:val="2"/>
              </w:rPr>
              <w:t>19.37</w:t>
            </w:r>
          </w:p>
        </w:tc>
        <w:tc>
          <w:tcPr>
            <w:tcW w:w="1502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ind w:left="215"/>
              <w:spacing w:before="11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b/>
                <w:bCs/>
                <w:spacing w:val="3"/>
              </w:rPr>
              <w:t>19371969.38</w:t>
            </w:r>
          </w:p>
        </w:tc>
      </w:tr>
    </w:tbl>
    <w:p>
      <w:pPr>
        <w:ind w:firstLine="29"/>
        <w:spacing w:before="155" w:line="11534" w:lineRule="exact"/>
        <w:rPr/>
      </w:pPr>
      <w:r>
        <w:rPr>
          <w:position w:val="-230"/>
        </w:rPr>
        <w:drawing>
          <wp:inline distT="0" distB="0" distL="0" distR="0">
            <wp:extent cx="5292852" cy="7324344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92852" cy="732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164"/>
        <w:spacing w:before="282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图</w:t>
      </w:r>
      <w:r>
        <w:rPr>
          <w:rFonts w:ascii="SimSun" w:hAnsi="SimSun" w:eastAsia="SimSun" w:cs="SimSun"/>
          <w:sz w:val="24"/>
          <w:szCs w:val="24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4"/>
        </w:rPr>
        <w:t>6-3  </w:t>
      </w: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利通区新增城镇建设用地分布图</w:t>
      </w:r>
    </w:p>
    <w:p>
      <w:pPr>
        <w:ind w:right="13"/>
        <w:spacing w:before="197" w:line="369" w:lineRule="exact"/>
        <w:jc w:val="right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  <w:position w:val="1"/>
        </w:rPr>
        <w:t>至</w:t>
      </w:r>
      <w:r>
        <w:rPr>
          <w:rFonts w:ascii="SimSun" w:hAnsi="SimSun" w:eastAsia="SimSun" w:cs="SimSun"/>
          <w:sz w:val="28"/>
          <w:szCs w:val="28"/>
          <w:spacing w:val="-65"/>
          <w:position w:val="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  <w:position w:val="1"/>
        </w:rPr>
        <w:t>2035 </w:t>
      </w:r>
      <w:r>
        <w:rPr>
          <w:rFonts w:ascii="SimSun" w:hAnsi="SimSun" w:eastAsia="SimSun" w:cs="SimSun"/>
          <w:sz w:val="28"/>
          <w:szCs w:val="28"/>
          <w:spacing w:val="-4"/>
          <w:position w:val="1"/>
        </w:rPr>
        <w:t>年，利通区城镇建设用地总规模为</w:t>
      </w:r>
      <w:r>
        <w:rPr>
          <w:rFonts w:ascii="SimSun" w:hAnsi="SimSun" w:eastAsia="SimSun" w:cs="SimSun"/>
          <w:sz w:val="28"/>
          <w:szCs w:val="28"/>
          <w:spacing w:val="-56"/>
          <w:position w:val="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  <w:position w:val="1"/>
        </w:rPr>
        <w:t>63.74km</w:t>
      </w:r>
      <w:r>
        <w:rPr>
          <w:rFonts w:ascii="SimSun" w:hAnsi="SimSun" w:eastAsia="SimSun" w:cs="SimSun"/>
          <w:sz w:val="28"/>
          <w:szCs w:val="28"/>
          <w:spacing w:val="-4"/>
          <w:position w:val="1"/>
        </w:rPr>
        <w:t>²</w:t>
      </w:r>
      <w:r>
        <w:rPr>
          <w:rFonts w:ascii="SimSun" w:hAnsi="SimSun" w:eastAsia="SimSun" w:cs="SimSun"/>
          <w:sz w:val="28"/>
          <w:szCs w:val="28"/>
          <w:spacing w:val="-108"/>
          <w:position w:val="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  <w:position w:val="1"/>
        </w:rPr>
        <w:t>,</w:t>
      </w:r>
      <w:r>
        <w:rPr>
          <w:rFonts w:ascii="SimSun" w:hAnsi="SimSun" w:eastAsia="SimSun" w:cs="SimSun"/>
          <w:sz w:val="28"/>
          <w:szCs w:val="28"/>
          <w:spacing w:val="61"/>
          <w:position w:val="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  <w:position w:val="1"/>
        </w:rPr>
        <w:t>其中：工</w:t>
      </w:r>
    </w:p>
    <w:p>
      <w:pPr>
        <w:spacing w:line="369" w:lineRule="exact"/>
        <w:sectPr>
          <w:footerReference w:type="default" r:id="rId93"/>
          <w:pgSz w:w="11906" w:h="16839"/>
          <w:pgMar w:top="400" w:right="1770" w:bottom="1094" w:left="1770" w:header="0" w:footer="931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ind w:left="23"/>
        <w:spacing w:before="91" w:line="368" w:lineRule="exact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7"/>
          <w:position w:val="1"/>
        </w:rPr>
        <w:t>业用地</w:t>
      </w:r>
      <w:r>
        <w:rPr>
          <w:rFonts w:ascii="SimSun" w:hAnsi="SimSun" w:eastAsia="SimSun" w:cs="SimSun"/>
          <w:sz w:val="28"/>
          <w:szCs w:val="28"/>
          <w:spacing w:val="-29"/>
          <w:position w:val="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  <w:position w:val="1"/>
        </w:rPr>
        <w:t>14.98km</w:t>
      </w:r>
      <w:r>
        <w:rPr>
          <w:rFonts w:ascii="SimSun" w:hAnsi="SimSun" w:eastAsia="SimSun" w:cs="SimSun"/>
          <w:sz w:val="28"/>
          <w:szCs w:val="28"/>
          <w:spacing w:val="-7"/>
          <w:position w:val="1"/>
        </w:rPr>
        <w:t>²</w:t>
      </w:r>
      <w:r>
        <w:rPr>
          <w:rFonts w:ascii="SimSun" w:hAnsi="SimSun" w:eastAsia="SimSun" w:cs="SimSun"/>
          <w:sz w:val="28"/>
          <w:szCs w:val="28"/>
          <w:spacing w:val="-108"/>
          <w:position w:val="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  <w:position w:val="1"/>
        </w:rPr>
        <w:t>,</w:t>
      </w:r>
      <w:r>
        <w:rPr>
          <w:rFonts w:ascii="SimSun" w:hAnsi="SimSun" w:eastAsia="SimSun" w:cs="SimSun"/>
          <w:sz w:val="28"/>
          <w:szCs w:val="28"/>
          <w:spacing w:val="80"/>
          <w:position w:val="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  <w:position w:val="1"/>
        </w:rPr>
        <w:t>公园与绿地</w:t>
      </w:r>
      <w:r>
        <w:rPr>
          <w:rFonts w:ascii="SimSun" w:hAnsi="SimSun" w:eastAsia="SimSun" w:cs="SimSun"/>
          <w:sz w:val="28"/>
          <w:szCs w:val="28"/>
          <w:spacing w:val="-60"/>
          <w:position w:val="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  <w:position w:val="1"/>
        </w:rPr>
        <w:t>7.17km</w:t>
      </w:r>
      <w:r>
        <w:rPr>
          <w:rFonts w:ascii="SimSun" w:hAnsi="SimSun" w:eastAsia="SimSun" w:cs="SimSun"/>
          <w:sz w:val="28"/>
          <w:szCs w:val="28"/>
          <w:spacing w:val="-7"/>
          <w:position w:val="1"/>
        </w:rPr>
        <w:t>²。</w:t>
      </w:r>
    </w:p>
    <w:p>
      <w:pPr>
        <w:ind w:left="23" w:firstLine="563"/>
        <w:spacing w:before="297" w:line="405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为保障利通区城镇健康有序发展以及水资源协调发展，将采取节</w:t>
      </w:r>
      <w:r>
        <w:rPr>
          <w:rFonts w:ascii="SimSun" w:hAnsi="SimSun" w:eastAsia="SimSun" w:cs="SimSun"/>
          <w:sz w:val="28"/>
          <w:szCs w:val="28"/>
          <w:spacing w:val="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水措施，提高水资源集约节约利用率，新建绿地采用沉降式绿地，根</w:t>
      </w:r>
      <w:r>
        <w:rPr>
          <w:rFonts w:ascii="SimSun" w:hAnsi="SimSun" w:eastAsia="SimSun" w:cs="SimSun"/>
          <w:sz w:val="28"/>
          <w:szCs w:val="28"/>
          <w:spacing w:val="1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据利通区气候条件和土壤情况，优先选择耐旱、耐寒、抗逆性强的植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物品种，这些植物对水资源的需求相对较少，有助于降</w:t>
      </w:r>
      <w:r>
        <w:rPr>
          <w:rFonts w:ascii="SimSun" w:hAnsi="SimSun" w:eastAsia="SimSun" w:cs="SimSun"/>
          <w:sz w:val="28"/>
          <w:szCs w:val="28"/>
          <w:spacing w:val="-10"/>
        </w:rPr>
        <w:t>低绿地用水量。</w:t>
      </w:r>
    </w:p>
    <w:p>
      <w:pPr>
        <w:ind w:left="22" w:right="20" w:firstLine="560"/>
        <w:spacing w:before="42" w:line="408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存量和新建绿地采用滴灌、微喷等节水灌溉技术，且设置定时浇</w:t>
      </w:r>
      <w:r>
        <w:rPr>
          <w:rFonts w:ascii="SimSun" w:hAnsi="SimSun" w:eastAsia="SimSun" w:cs="SimSun"/>
          <w:sz w:val="28"/>
          <w:szCs w:val="28"/>
          <w:spacing w:val="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0"/>
        </w:rPr>
        <w:t>灌系统、土壤湿度监测器等装置，实现对植物生长环境的精细化管理，</w:t>
      </w:r>
      <w:r>
        <w:rPr>
          <w:rFonts w:ascii="SimSun" w:hAnsi="SimSun" w:eastAsia="SimSun" w:cs="SimSun"/>
          <w:sz w:val="28"/>
          <w:szCs w:val="28"/>
          <w:spacing w:val="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根据植物的实际需求进行灌溉，避免过度浇水；定期对绿地植被进行</w:t>
      </w:r>
      <w:r>
        <w:rPr>
          <w:rFonts w:ascii="SimSun" w:hAnsi="SimSun" w:eastAsia="SimSun" w:cs="SimSun"/>
          <w:sz w:val="28"/>
          <w:szCs w:val="28"/>
          <w:spacing w:val="1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修剪和疏伐，保持植物的健康生长状态，减少因病虫害导致的植物损</w:t>
      </w:r>
      <w:r>
        <w:rPr>
          <w:rFonts w:ascii="SimSun" w:hAnsi="SimSun" w:eastAsia="SimSun" w:cs="SimSun"/>
          <w:sz w:val="28"/>
          <w:szCs w:val="28"/>
          <w:spacing w:val="1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失，避免不必要的水资源浪费；加强土壤改</w:t>
      </w:r>
      <w:r>
        <w:rPr>
          <w:rFonts w:ascii="SimSun" w:hAnsi="SimSun" w:eastAsia="SimSun" w:cs="SimSun"/>
          <w:sz w:val="28"/>
          <w:szCs w:val="28"/>
          <w:spacing w:val="-4"/>
        </w:rPr>
        <w:t>良工作，提高土壤的保水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0"/>
        </w:rPr>
        <w:t>保肥能力，减少浇水频次，实现节水养护的效果；设计雨水收集系统，</w:t>
      </w:r>
      <w:r>
        <w:rPr>
          <w:rFonts w:ascii="SimSun" w:hAnsi="SimSun" w:eastAsia="SimSun" w:cs="SimSun"/>
          <w:sz w:val="28"/>
          <w:szCs w:val="28"/>
          <w:spacing w:val="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将雨水收集起来并用于绿地灌溉，既节约了水资源，又有助于提升公</w:t>
      </w:r>
      <w:r>
        <w:rPr>
          <w:rFonts w:ascii="SimSun" w:hAnsi="SimSun" w:eastAsia="SimSun" w:cs="SimSun"/>
          <w:sz w:val="28"/>
          <w:szCs w:val="28"/>
          <w:spacing w:val="1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园的生态环境。</w:t>
      </w:r>
    </w:p>
    <w:p>
      <w:pPr>
        <w:ind w:left="52"/>
        <w:spacing w:before="281" w:line="226" w:lineRule="auto"/>
        <w:outlineLvl w:val="1"/>
        <w:rPr>
          <w:rFonts w:ascii="SimHei" w:hAnsi="SimHei" w:eastAsia="SimHei" w:cs="SimHei"/>
          <w:sz w:val="31"/>
          <w:szCs w:val="31"/>
        </w:rPr>
      </w:pPr>
      <w:bookmarkStart w:name="bookmark40" w:id="73"/>
      <w:bookmarkEnd w:id="73"/>
      <w:bookmarkStart w:name="bookmark39" w:id="74"/>
      <w:bookmarkEnd w:id="74"/>
      <w:r>
        <w:rPr>
          <w:rFonts w:ascii="SimHei" w:hAnsi="SimHei" w:eastAsia="SimHei" w:cs="SimHei"/>
          <w:sz w:val="31"/>
          <w:szCs w:val="31"/>
          <w:spacing w:val="6"/>
        </w:rPr>
        <w:t>（四）强化城镇开发边界</w:t>
      </w:r>
    </w:p>
    <w:p>
      <w:pPr>
        <w:pStyle w:val="BodyText"/>
        <w:spacing w:line="431" w:lineRule="auto"/>
        <w:rPr/>
      </w:pPr>
      <w:r/>
    </w:p>
    <w:p>
      <w:pPr>
        <w:ind w:left="23" w:right="99" w:firstLine="575"/>
        <w:spacing w:before="91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6"/>
        </w:rPr>
        <w:t>随着银川都市圈建设以及利通区经济社会发展和城镇化</w:t>
      </w:r>
      <w:r>
        <w:rPr>
          <w:rFonts w:ascii="SimSun" w:hAnsi="SimSun" w:eastAsia="SimSun" w:cs="SimSun"/>
          <w:sz w:val="28"/>
          <w:szCs w:val="28"/>
          <w:spacing w:val="5"/>
        </w:rPr>
        <w:t>进程加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快，利通区城镇人口将呈现增长趋势，对建设用地的需求也会逐渐增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加，利通区严格控制用地项目和绿地项目审批，优先选择城镇低效用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1"/>
        </w:rPr>
        <w:t>地，提高城镇建设用地利用率以及提升城镇风貌。到</w:t>
      </w:r>
      <w:r>
        <w:rPr>
          <w:rFonts w:ascii="SimSun" w:hAnsi="SimSun" w:eastAsia="SimSun" w:cs="SimSun"/>
          <w:sz w:val="28"/>
          <w:szCs w:val="28"/>
          <w:spacing w:val="-6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2025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</w:rPr>
        <w:t>年，新增 </w:t>
      </w:r>
      <w:r>
        <w:rPr>
          <w:rFonts w:ascii="SimSun" w:hAnsi="SimSun" w:eastAsia="SimSun" w:cs="SimSun"/>
          <w:sz w:val="28"/>
          <w:szCs w:val="28"/>
          <w:spacing w:val="-2"/>
        </w:rPr>
        <w:t>人口人均城镇建设用地面积控制在</w:t>
      </w:r>
      <w:r>
        <w:rPr>
          <w:rFonts w:ascii="SimSun" w:hAnsi="SimSun" w:eastAsia="SimSun" w:cs="SimSun"/>
          <w:sz w:val="28"/>
          <w:szCs w:val="28"/>
          <w:spacing w:val="-4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80 </w:t>
      </w:r>
      <w:r>
        <w:rPr>
          <w:rFonts w:ascii="SimSun" w:hAnsi="SimSun" w:eastAsia="SimSun" w:cs="SimSun"/>
          <w:sz w:val="28"/>
          <w:szCs w:val="28"/>
          <w:spacing w:val="-2"/>
        </w:rPr>
        <w:t>㎡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/</w:t>
      </w:r>
      <w:r>
        <w:rPr>
          <w:rFonts w:ascii="SimSun" w:hAnsi="SimSun" w:eastAsia="SimSun" w:cs="SimSun"/>
          <w:sz w:val="28"/>
          <w:szCs w:val="28"/>
          <w:spacing w:val="-2"/>
        </w:rPr>
        <w:t>人以内，建成区绿地率控制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在</w:t>
      </w:r>
      <w:r>
        <w:rPr>
          <w:rFonts w:ascii="SimSun" w:hAnsi="SimSun" w:eastAsia="SimSun" w:cs="SimSun"/>
          <w:sz w:val="28"/>
          <w:szCs w:val="28"/>
          <w:spacing w:val="-6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40%</w:t>
      </w:r>
      <w:r>
        <w:rPr>
          <w:rFonts w:ascii="SimSun" w:hAnsi="SimSun" w:eastAsia="SimSun" w:cs="SimSun"/>
          <w:sz w:val="28"/>
          <w:szCs w:val="28"/>
          <w:spacing w:val="-3"/>
        </w:rPr>
        <w:t>。</w:t>
      </w:r>
    </w:p>
    <w:p>
      <w:pPr>
        <w:ind w:left="583"/>
        <w:spacing w:before="1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在当前城镇化快速发展的背景下，合理划定和强化城镇开发边界</w:t>
      </w:r>
    </w:p>
    <w:p>
      <w:pPr>
        <w:spacing w:line="220" w:lineRule="auto"/>
        <w:sectPr>
          <w:footerReference w:type="default" r:id="rId95"/>
          <w:pgSz w:w="11906" w:h="16839"/>
          <w:pgMar w:top="400" w:right="1700" w:bottom="1094" w:left="1785" w:header="0" w:footer="931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left="23"/>
        <w:spacing w:before="91" w:line="409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对于优化城镇空间布局、保护生态环境和促进经济社会可持续发展具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有重要意义。强化城镇开发边界有助于控制城市无序扩张。在过去，</w:t>
      </w:r>
      <w:r>
        <w:rPr>
          <w:rFonts w:ascii="SimSun" w:hAnsi="SimSun" w:eastAsia="SimSun" w:cs="SimSun"/>
          <w:sz w:val="28"/>
          <w:szCs w:val="28"/>
          <w:spacing w:val="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城镇由于缺乏明确的开发边界，导致城市规模不断扩张，出现“摊大</w:t>
      </w:r>
      <w:r>
        <w:rPr>
          <w:rFonts w:ascii="SimSun" w:hAnsi="SimSun" w:eastAsia="SimSun" w:cs="SimSun"/>
          <w:sz w:val="28"/>
          <w:szCs w:val="28"/>
          <w:spacing w:val="1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饼</w:t>
      </w:r>
      <w:r>
        <w:rPr>
          <w:rFonts w:ascii="SimSun" w:hAnsi="SimSun" w:eastAsia="SimSun" w:cs="SimSun"/>
          <w:sz w:val="28"/>
          <w:szCs w:val="28"/>
          <w:spacing w:val="-9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”式的无序发展。这不仅浪费了宝贵的土地资源，还破坏了生态环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境，给城真的长远发展带来了隐患。通过强化城镇开发边界，可以明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确城镇的扩张范围，限制无序扩张，从而保护生态环境和耕地资源。</w:t>
      </w:r>
      <w:r>
        <w:rPr>
          <w:rFonts w:ascii="SimSun" w:hAnsi="SimSun" w:eastAsia="SimSun" w:cs="SimSun"/>
          <w:sz w:val="28"/>
          <w:szCs w:val="28"/>
          <w:spacing w:val="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此外，强化城镇开发边界还有助于提高土地利用效率，在明确城镇开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发边界的前提下，可以更加精准地安排土地利用计划，避免土地资源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的浪费和重复建设。同时，通过优化土地利用结构，可以促进土地资</w:t>
      </w:r>
      <w:r>
        <w:rPr>
          <w:rFonts w:ascii="SimSun" w:hAnsi="SimSun" w:eastAsia="SimSun" w:cs="SimSun"/>
          <w:sz w:val="28"/>
          <w:szCs w:val="28"/>
          <w:spacing w:val="1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源的节约集约利用，提高土地的产出效益。</w:t>
      </w:r>
    </w:p>
    <w:p>
      <w:pPr>
        <w:ind w:left="584"/>
        <w:spacing w:before="40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通过以下途径强化城镇开发边界，保障城镇健康有序发展：</w:t>
      </w:r>
    </w:p>
    <w:p>
      <w:pPr>
        <w:ind w:left="25" w:right="53" w:firstLine="581"/>
        <w:spacing w:before="289" w:line="348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-2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、建立严格的用地审批制度，对于所有涉及城镇开发边界内的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建设项目，必须严格按照规划要求进行审批，严禁擅自突破边界或改</w:t>
      </w:r>
      <w:r>
        <w:rPr>
          <w:rFonts w:ascii="SimSun" w:hAnsi="SimSun" w:eastAsia="SimSun" w:cs="SimSun"/>
          <w:sz w:val="28"/>
          <w:szCs w:val="28"/>
          <w:spacing w:val="1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变用地性质。</w:t>
      </w:r>
    </w:p>
    <w:p>
      <w:pPr>
        <w:ind w:left="26" w:right="53" w:firstLine="552"/>
        <w:spacing w:before="288" w:line="316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spacing w:val="-30"/>
        </w:rPr>
        <w:t xml:space="preserve"> </w:t>
      </w:r>
      <w:r>
        <w:rPr>
          <w:rFonts w:ascii="SimSun" w:hAnsi="SimSun" w:eastAsia="SimSun" w:cs="SimSun"/>
          <w:sz w:val="28"/>
          <w:szCs w:val="28"/>
        </w:rPr>
        <w:t>、利用现代技术手段，如遥感监测、地理信息系统等，对城镇 </w:t>
      </w:r>
      <w:r>
        <w:rPr>
          <w:rFonts w:ascii="SimSun" w:hAnsi="SimSun" w:eastAsia="SimSun" w:cs="SimSun"/>
          <w:sz w:val="28"/>
          <w:szCs w:val="28"/>
          <w:spacing w:val="-1"/>
        </w:rPr>
        <w:t>开发边界进行动态监测，及时发现并处理违规建设行为。</w:t>
      </w:r>
    </w:p>
    <w:p>
      <w:pPr>
        <w:ind w:left="23" w:right="53" w:firstLine="560"/>
        <w:spacing w:before="288" w:line="316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3</w:t>
      </w:r>
      <w:r>
        <w:rPr>
          <w:rFonts w:ascii="Times New Roman" w:hAnsi="Times New Roman" w:eastAsia="Times New Roman" w:cs="Times New Roman"/>
          <w:sz w:val="28"/>
          <w:szCs w:val="28"/>
          <w:spacing w:val="-36"/>
        </w:rPr>
        <w:t xml:space="preserve"> </w:t>
      </w:r>
      <w:r>
        <w:rPr>
          <w:rFonts w:ascii="SimSun" w:hAnsi="SimSun" w:eastAsia="SimSun" w:cs="SimSun"/>
          <w:sz w:val="28"/>
          <w:szCs w:val="28"/>
        </w:rPr>
        <w:t>、加大执法力度，对违反城镇开发边界规划的行为进行严厉打 </w:t>
      </w:r>
      <w:r>
        <w:rPr>
          <w:rFonts w:ascii="SimSun" w:hAnsi="SimSun" w:eastAsia="SimSun" w:cs="SimSun"/>
          <w:sz w:val="28"/>
          <w:szCs w:val="28"/>
          <w:spacing w:val="-1"/>
        </w:rPr>
        <w:t>击，依法查处并追究相关责任人的法律责任。</w:t>
      </w:r>
    </w:p>
    <w:p>
      <w:pPr>
        <w:ind w:left="27" w:right="53" w:firstLine="550"/>
        <w:spacing w:before="291" w:line="316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4</w:t>
      </w:r>
      <w:r>
        <w:rPr>
          <w:rFonts w:ascii="Times New Roman" w:hAnsi="Times New Roman" w:eastAsia="Times New Roman" w:cs="Times New Roman"/>
          <w:sz w:val="28"/>
          <w:szCs w:val="28"/>
          <w:spacing w:val="-29"/>
        </w:rPr>
        <w:t xml:space="preserve"> </w:t>
      </w:r>
      <w:r>
        <w:rPr>
          <w:rFonts w:ascii="SimSun" w:hAnsi="SimSun" w:eastAsia="SimSun" w:cs="SimSun"/>
          <w:sz w:val="28"/>
          <w:szCs w:val="28"/>
        </w:rPr>
        <w:t>、优化土地利用结构，通过盘活存量土地、提高土地利用效率 </w:t>
      </w:r>
      <w:r>
        <w:rPr>
          <w:rFonts w:ascii="SimSun" w:hAnsi="SimSun" w:eastAsia="SimSun" w:cs="SimSun"/>
          <w:sz w:val="28"/>
          <w:szCs w:val="28"/>
          <w:spacing w:val="-1"/>
        </w:rPr>
        <w:t>等方式，减少对新增建设用地的需求。</w:t>
      </w:r>
    </w:p>
    <w:p>
      <w:pPr>
        <w:spacing w:line="316" w:lineRule="auto"/>
        <w:sectPr>
          <w:footerReference w:type="default" r:id="rId96"/>
          <w:pgSz w:w="11906" w:h="16839"/>
          <w:pgMar w:top="400" w:right="1745" w:bottom="1094" w:left="1785" w:header="0" w:footer="931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ind w:left="37"/>
        <w:spacing w:before="114" w:line="227" w:lineRule="auto"/>
        <w:outlineLvl w:val="0"/>
        <w:rPr>
          <w:rFonts w:ascii="SimHei" w:hAnsi="SimHei" w:eastAsia="SimHei" w:cs="SimHei"/>
          <w:sz w:val="35"/>
          <w:szCs w:val="35"/>
        </w:rPr>
      </w:pPr>
      <w:bookmarkStart w:name="bookmark42" w:id="75"/>
      <w:bookmarkEnd w:id="75"/>
      <w:bookmarkStart w:name="bookmark44" w:id="76"/>
      <w:bookmarkEnd w:id="76"/>
      <w:bookmarkStart w:name="bookmark41" w:id="77"/>
      <w:bookmarkEnd w:id="77"/>
      <w:r>
        <w:rPr>
          <w:rFonts w:ascii="SimHei" w:hAnsi="SimHei" w:eastAsia="SimHei" w:cs="SimHei"/>
          <w:sz w:val="35"/>
          <w:szCs w:val="35"/>
          <w:spacing w:val="7"/>
        </w:rPr>
        <w:t>五、城镇用水优化配置</w:t>
      </w:r>
    </w:p>
    <w:p>
      <w:pPr>
        <w:pStyle w:val="BodyText"/>
        <w:spacing w:line="373" w:lineRule="auto"/>
        <w:rPr/>
      </w:pPr>
      <w:r/>
    </w:p>
    <w:p>
      <w:pPr>
        <w:ind w:left="52"/>
        <w:spacing w:before="100" w:line="227" w:lineRule="auto"/>
        <w:outlineLvl w:val="1"/>
        <w:rPr>
          <w:rFonts w:ascii="SimHei" w:hAnsi="SimHei" w:eastAsia="SimHei" w:cs="SimHei"/>
          <w:sz w:val="31"/>
          <w:szCs w:val="31"/>
        </w:rPr>
      </w:pPr>
      <w:bookmarkStart w:name="bookmark43" w:id="78"/>
      <w:bookmarkEnd w:id="78"/>
      <w:r>
        <w:rPr>
          <w:rFonts w:ascii="SimHei" w:hAnsi="SimHei" w:eastAsia="SimHei" w:cs="SimHei"/>
          <w:sz w:val="31"/>
          <w:szCs w:val="31"/>
          <w:spacing w:val="5"/>
        </w:rPr>
        <w:t>（一）城镇用水优化</w:t>
      </w:r>
    </w:p>
    <w:p>
      <w:pPr>
        <w:pStyle w:val="BodyText"/>
        <w:spacing w:line="426" w:lineRule="auto"/>
        <w:rPr/>
      </w:pPr>
      <w:r/>
    </w:p>
    <w:p>
      <w:pPr>
        <w:ind w:left="591"/>
        <w:spacing w:before="91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10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、优化原则</w:t>
      </w:r>
    </w:p>
    <w:p>
      <w:pPr>
        <w:ind w:left="23" w:right="65" w:firstLine="560"/>
        <w:spacing w:before="288" w:line="409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5"/>
        </w:rPr>
        <w:t>全面落实习近平总书记“</w:t>
      </w:r>
      <w:r>
        <w:rPr>
          <w:rFonts w:ascii="SimSun" w:hAnsi="SimSun" w:eastAsia="SimSun" w:cs="SimSun"/>
          <w:sz w:val="28"/>
          <w:szCs w:val="28"/>
          <w:spacing w:val="-9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以水定城、以水定地、以水</w:t>
      </w:r>
      <w:r>
        <w:rPr>
          <w:rFonts w:ascii="SimSun" w:hAnsi="SimSun" w:eastAsia="SimSun" w:cs="SimSun"/>
          <w:sz w:val="28"/>
          <w:szCs w:val="28"/>
          <w:spacing w:val="-6"/>
        </w:rPr>
        <w:t>定人、以水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定产</w:t>
      </w:r>
      <w:r>
        <w:rPr>
          <w:rFonts w:ascii="SimSun" w:hAnsi="SimSun" w:eastAsia="SimSun" w:cs="SimSun"/>
          <w:sz w:val="28"/>
          <w:szCs w:val="28"/>
          <w:spacing w:val="-9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”的要求，全面推进节水型社会建设，合理控制用水总量，全面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提高用水效率，实现水资源的科学、合理、优化利用。在水资源现状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特征、开发利用问题分析等基础上，围绕《吴忠市国土空间总体规划</w:t>
      </w:r>
      <w:r>
        <w:rPr>
          <w:rFonts w:ascii="SimSun" w:hAnsi="SimSun" w:eastAsia="SimSun" w:cs="SimSun"/>
          <w:sz w:val="28"/>
          <w:szCs w:val="28"/>
          <w:spacing w:val="18"/>
        </w:rPr>
        <w:t xml:space="preserve"> </w:t>
      </w:r>
      <w:r>
        <w:rPr>
          <w:rFonts w:ascii="SimSun" w:hAnsi="SimSun" w:eastAsia="SimSun" w:cs="SimSun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z w:val="28"/>
          <w:szCs w:val="28"/>
        </w:rPr>
        <w:t>2021-2035 </w:t>
      </w:r>
      <w:r>
        <w:rPr>
          <w:rFonts w:ascii="SimSun" w:hAnsi="SimSun" w:eastAsia="SimSun" w:cs="SimSun"/>
          <w:sz w:val="28"/>
          <w:szCs w:val="28"/>
        </w:rPr>
        <w:t>年）》相关需求，从利通区实际情况出发，综合考虑生</w:t>
      </w:r>
      <w:r>
        <w:rPr>
          <w:rFonts w:ascii="SimSun" w:hAnsi="SimSun" w:eastAsia="SimSun" w:cs="SimSun"/>
          <w:sz w:val="28"/>
          <w:szCs w:val="28"/>
          <w:spacing w:val="1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态环境保护、经济社会发展等因素，统筹城镇生活、绿化用水需求，</w:t>
      </w:r>
      <w:r>
        <w:rPr>
          <w:rFonts w:ascii="SimSun" w:hAnsi="SimSun" w:eastAsia="SimSun" w:cs="SimSun"/>
          <w:sz w:val="28"/>
          <w:szCs w:val="28"/>
          <w:spacing w:val="1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以现状用水水平和国务院、自治区人民政府关于《试行最严格水资源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管理制度考核办法》中拟定的相关指标为参考，明确相关指标。在保</w:t>
      </w:r>
      <w:r>
        <w:rPr>
          <w:rFonts w:ascii="SimSun" w:hAnsi="SimSun" w:eastAsia="SimSun" w:cs="SimSun"/>
          <w:sz w:val="28"/>
          <w:szCs w:val="28"/>
          <w:spacing w:val="1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障绿洲生态系统的前提下，加强农业节水，支撑城镇用水需求，同时</w:t>
      </w:r>
      <w:r>
        <w:rPr>
          <w:rFonts w:ascii="SimSun" w:hAnsi="SimSun" w:eastAsia="SimSun" w:cs="SimSun"/>
          <w:sz w:val="28"/>
          <w:szCs w:val="28"/>
          <w:spacing w:val="1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加强非常规水资源的合理利用。主要从开源、节流两个角度，对水资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源开发利用总量进行优化。</w:t>
      </w:r>
    </w:p>
    <w:p>
      <w:pPr>
        <w:ind w:left="27" w:firstLine="563"/>
        <w:spacing w:before="39" w:line="405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0"/>
        </w:rPr>
        <w:t>结合利通区水资源利用现状结构、变化趋势、经济社会发</w:t>
      </w:r>
      <w:r>
        <w:rPr>
          <w:rFonts w:ascii="SimSun" w:hAnsi="SimSun" w:eastAsia="SimSun" w:cs="SimSun"/>
          <w:sz w:val="28"/>
          <w:szCs w:val="28"/>
          <w:spacing w:val="-11"/>
        </w:rPr>
        <w:t>展水平、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国土空间总体规划等，优化用水结构，即城镇生活、绿化用水等各类</w:t>
      </w:r>
      <w:r>
        <w:rPr>
          <w:rFonts w:ascii="SimSun" w:hAnsi="SimSun" w:eastAsia="SimSun" w:cs="SimSun"/>
          <w:sz w:val="28"/>
          <w:szCs w:val="28"/>
          <w:spacing w:val="1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用水比例及用水量，优化用水结构，重点保障城镇生活，保证绿化用</w:t>
      </w:r>
      <w:r>
        <w:rPr>
          <w:rFonts w:ascii="SimSun" w:hAnsi="SimSun" w:eastAsia="SimSun" w:cs="SimSun"/>
          <w:sz w:val="28"/>
          <w:szCs w:val="28"/>
          <w:spacing w:val="1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水，加强非常规水资源的合理利用。</w:t>
      </w:r>
    </w:p>
    <w:p>
      <w:pPr>
        <w:ind w:left="580"/>
        <w:spacing w:before="40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8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、再生水优化</w:t>
      </w:r>
    </w:p>
    <w:p>
      <w:pPr>
        <w:ind w:left="25" w:right="45" w:firstLine="560"/>
        <w:spacing w:before="289" w:line="398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2"/>
        </w:rPr>
        <w:t>提高再生水资源的利用。利通区再生水优化通过鼓励工业生产、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城市绿化、道路清扫、生态景观等用水优先使用再生水，实现城市污</w:t>
      </w:r>
    </w:p>
    <w:p>
      <w:pPr>
        <w:spacing w:line="398" w:lineRule="auto"/>
        <w:sectPr>
          <w:footerReference w:type="default" r:id="rId97"/>
          <w:pgSz w:w="11906" w:h="16839"/>
          <w:pgMar w:top="400" w:right="1701" w:bottom="1094" w:left="1785" w:header="0" w:footer="931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left="132" w:right="121" w:firstLine="4"/>
        <w:spacing w:before="91" w:line="399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水资源的再生利用，缓解城市水资源短缺，提升城市水资源的综合利</w:t>
      </w:r>
      <w:r>
        <w:rPr>
          <w:rFonts w:ascii="SimSun" w:hAnsi="SimSun" w:eastAsia="SimSun" w:cs="SimSun"/>
          <w:sz w:val="28"/>
          <w:szCs w:val="28"/>
          <w:spacing w:val="1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用效率和水平。再生水主要利用方向是工业用水、城市非饮用用水以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及景观环境用水。</w:t>
      </w:r>
    </w:p>
    <w:p>
      <w:pPr>
        <w:ind w:left="2722"/>
        <w:spacing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表</w:t>
      </w:r>
      <w:r>
        <w:rPr>
          <w:rFonts w:ascii="SimSun" w:hAnsi="SimSun" w:eastAsia="SimSun" w:cs="SimSun"/>
          <w:sz w:val="24"/>
          <w:szCs w:val="24"/>
          <w:spacing w:val="-36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5-1</w:t>
      </w:r>
      <w:r>
        <w:rPr>
          <w:rFonts w:ascii="SimSun" w:hAnsi="SimSun" w:eastAsia="SimSun" w:cs="SimSun"/>
          <w:sz w:val="24"/>
          <w:szCs w:val="24"/>
          <w:spacing w:val="-47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利通区再生水利用方向</w:t>
      </w:r>
    </w:p>
    <w:p>
      <w:pPr>
        <w:spacing w:line="67" w:lineRule="exact"/>
        <w:rPr/>
      </w:pPr>
      <w:r/>
    </w:p>
    <w:tbl>
      <w:tblPr>
        <w:tblStyle w:val="TableNormal"/>
        <w:tblW w:w="8525" w:type="dxa"/>
        <w:tblInd w:w="1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57"/>
        <w:gridCol w:w="1720"/>
        <w:gridCol w:w="2198"/>
        <w:gridCol w:w="3750"/>
      </w:tblGrid>
      <w:tr>
        <w:trPr>
          <w:trHeight w:val="318" w:hRule="atLeast"/>
        </w:trPr>
        <w:tc>
          <w:tcPr>
            <w:tcW w:w="857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207"/>
              <w:spacing w:before="55" w:line="230" w:lineRule="auto"/>
              <w:rPr/>
            </w:pPr>
            <w:r>
              <w:rPr>
                <w:b/>
                <w:bCs/>
                <w:spacing w:val="4"/>
              </w:rPr>
              <w:t>序号</w:t>
            </w:r>
          </w:p>
        </w:tc>
        <w:tc>
          <w:tcPr>
            <w:tcW w:w="1720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230"/>
              <w:spacing w:before="56" w:line="228" w:lineRule="auto"/>
              <w:rPr/>
            </w:pPr>
            <w:r>
              <w:rPr>
                <w:b/>
                <w:bCs/>
                <w:spacing w:val="6"/>
              </w:rPr>
              <w:t>水质标准类别</w:t>
            </w:r>
          </w:p>
        </w:tc>
        <w:tc>
          <w:tcPr>
            <w:tcW w:w="2198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685"/>
              <w:spacing w:before="56" w:line="228" w:lineRule="auto"/>
              <w:rPr/>
            </w:pPr>
            <w:r>
              <w:rPr>
                <w:b/>
                <w:bCs/>
                <w:spacing w:val="5"/>
              </w:rPr>
              <w:t>分类细目</w:t>
            </w:r>
          </w:p>
        </w:tc>
        <w:tc>
          <w:tcPr>
            <w:tcW w:w="3750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674"/>
              <w:spacing w:before="55" w:line="229" w:lineRule="auto"/>
              <w:rPr/>
            </w:pPr>
            <w:r>
              <w:rPr>
                <w:b/>
                <w:bCs/>
                <w:spacing w:val="1"/>
              </w:rPr>
              <w:t>范围</w:t>
            </w:r>
          </w:p>
        </w:tc>
      </w:tr>
      <w:tr>
        <w:trPr>
          <w:trHeight w:val="313" w:hRule="atLeast"/>
        </w:trPr>
        <w:tc>
          <w:tcPr>
            <w:tcW w:w="857" w:type="dxa"/>
            <w:vAlign w:val="top"/>
            <w:tcBorders>
              <w:left w:val="single" w:color="000000" w:sz="10" w:space="0"/>
            </w:tcBorders>
          </w:tcPr>
          <w:p>
            <w:pPr>
              <w:ind w:left="383"/>
              <w:spacing w:before="9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72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439"/>
              <w:spacing w:before="217" w:line="228" w:lineRule="auto"/>
              <w:rPr/>
            </w:pPr>
            <w:r>
              <w:rPr>
                <w:spacing w:val="6"/>
              </w:rPr>
              <w:t>工业用水</w:t>
            </w:r>
          </w:p>
        </w:tc>
        <w:tc>
          <w:tcPr>
            <w:tcW w:w="2198" w:type="dxa"/>
            <w:vAlign w:val="top"/>
          </w:tcPr>
          <w:p>
            <w:pPr>
              <w:pStyle w:val="TableText"/>
              <w:ind w:left="684"/>
              <w:spacing w:before="54" w:line="228" w:lineRule="auto"/>
              <w:rPr/>
            </w:pPr>
            <w:r>
              <w:rPr>
                <w:spacing w:val="6"/>
              </w:rPr>
              <w:t>冷却用水</w:t>
            </w:r>
          </w:p>
        </w:tc>
        <w:tc>
          <w:tcPr>
            <w:tcW w:w="3750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left="1147"/>
              <w:spacing w:before="54" w:line="228" w:lineRule="auto"/>
              <w:rPr/>
            </w:pPr>
            <w:r>
              <w:rPr>
                <w:spacing w:val="8"/>
              </w:rPr>
              <w:t>直流式、循环式</w:t>
            </w:r>
          </w:p>
        </w:tc>
      </w:tr>
      <w:tr>
        <w:trPr>
          <w:trHeight w:val="314" w:hRule="atLeast"/>
        </w:trPr>
        <w:tc>
          <w:tcPr>
            <w:tcW w:w="857" w:type="dxa"/>
            <w:vAlign w:val="top"/>
            <w:tcBorders>
              <w:left w:val="single" w:color="000000" w:sz="10" w:space="0"/>
            </w:tcBorders>
          </w:tcPr>
          <w:p>
            <w:pPr>
              <w:ind w:left="363"/>
              <w:spacing w:before="9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98" w:type="dxa"/>
            <w:vAlign w:val="top"/>
          </w:tcPr>
          <w:p>
            <w:pPr>
              <w:pStyle w:val="TableText"/>
              <w:ind w:left="682"/>
              <w:spacing w:before="60" w:line="225" w:lineRule="auto"/>
              <w:rPr/>
            </w:pPr>
            <w:r>
              <w:rPr>
                <w:spacing w:val="7"/>
              </w:rPr>
              <w:t>锅炉用水</w:t>
            </w:r>
          </w:p>
        </w:tc>
        <w:tc>
          <w:tcPr>
            <w:tcW w:w="3750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left="1165"/>
              <w:spacing w:before="60" w:line="225" w:lineRule="auto"/>
              <w:rPr/>
            </w:pPr>
            <w:r>
              <w:rPr>
                <w:spacing w:val="5"/>
              </w:rPr>
              <w:t>中压、低压锅炉</w:t>
            </w:r>
          </w:p>
        </w:tc>
      </w:tr>
      <w:tr>
        <w:trPr>
          <w:trHeight w:val="313" w:hRule="atLeast"/>
        </w:trPr>
        <w:tc>
          <w:tcPr>
            <w:tcW w:w="857" w:type="dxa"/>
            <w:vAlign w:val="top"/>
            <w:tcBorders>
              <w:left w:val="single" w:color="000000" w:sz="10" w:space="0"/>
            </w:tcBorders>
          </w:tcPr>
          <w:p>
            <w:pPr>
              <w:ind w:left="367"/>
              <w:spacing w:before="9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1720" w:type="dxa"/>
            <w:vAlign w:val="top"/>
            <w:vMerge w:val="restart"/>
            <w:tcBorders>
              <w:bottom w:val="nil"/>
            </w:tcBorders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1"/>
              <w:spacing w:before="65" w:line="228" w:lineRule="auto"/>
              <w:rPr/>
            </w:pPr>
            <w:r>
              <w:rPr>
                <w:spacing w:val="8"/>
              </w:rPr>
              <w:t>城市非饮水</w:t>
            </w:r>
          </w:p>
        </w:tc>
        <w:tc>
          <w:tcPr>
            <w:tcW w:w="2198" w:type="dxa"/>
            <w:vAlign w:val="top"/>
          </w:tcPr>
          <w:p>
            <w:pPr>
              <w:pStyle w:val="TableText"/>
              <w:ind w:left="682"/>
              <w:spacing w:before="62" w:line="222" w:lineRule="auto"/>
              <w:rPr/>
            </w:pPr>
            <w:r>
              <w:rPr>
                <w:spacing w:val="7"/>
              </w:rPr>
              <w:t>街道清扫</w:t>
            </w:r>
          </w:p>
        </w:tc>
        <w:tc>
          <w:tcPr>
            <w:tcW w:w="3750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left="829"/>
              <w:spacing w:before="62" w:line="222" w:lineRule="auto"/>
              <w:rPr/>
            </w:pPr>
            <w:r>
              <w:rPr>
                <w:spacing w:val="8"/>
              </w:rPr>
              <w:t>城市道路的冲洗及喷洒</w:t>
            </w:r>
          </w:p>
        </w:tc>
      </w:tr>
      <w:tr>
        <w:trPr>
          <w:trHeight w:val="313" w:hRule="atLeast"/>
        </w:trPr>
        <w:tc>
          <w:tcPr>
            <w:tcW w:w="857" w:type="dxa"/>
            <w:vAlign w:val="top"/>
            <w:tcBorders>
              <w:left w:val="single" w:color="000000" w:sz="10" w:space="0"/>
            </w:tcBorders>
          </w:tcPr>
          <w:p>
            <w:pPr>
              <w:ind w:left="362"/>
              <w:spacing w:before="10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4</w:t>
            </w:r>
          </w:p>
        </w:tc>
        <w:tc>
          <w:tcPr>
            <w:tcW w:w="172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98" w:type="dxa"/>
            <w:vAlign w:val="top"/>
          </w:tcPr>
          <w:p>
            <w:pPr>
              <w:pStyle w:val="TableText"/>
              <w:ind w:left="682"/>
              <w:spacing w:before="66" w:line="218" w:lineRule="auto"/>
              <w:rPr/>
            </w:pPr>
            <w:r>
              <w:rPr>
                <w:spacing w:val="7"/>
              </w:rPr>
              <w:t>城市绿化</w:t>
            </w:r>
          </w:p>
        </w:tc>
        <w:tc>
          <w:tcPr>
            <w:tcW w:w="3750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left="732"/>
              <w:spacing w:before="66" w:line="218" w:lineRule="auto"/>
              <w:rPr/>
            </w:pPr>
            <w:r>
              <w:rPr>
                <w:spacing w:val="8"/>
              </w:rPr>
              <w:t>公共绿化、住宅小区绿化</w:t>
            </w:r>
          </w:p>
        </w:tc>
      </w:tr>
      <w:tr>
        <w:trPr>
          <w:trHeight w:val="314" w:hRule="atLeast"/>
        </w:trPr>
        <w:tc>
          <w:tcPr>
            <w:tcW w:w="857" w:type="dxa"/>
            <w:vAlign w:val="top"/>
            <w:tcBorders>
              <w:left w:val="single" w:color="000000" w:sz="10" w:space="0"/>
            </w:tcBorders>
          </w:tcPr>
          <w:p>
            <w:pPr>
              <w:ind w:left="369"/>
              <w:spacing w:before="111" w:line="192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172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98" w:type="dxa"/>
            <w:vAlign w:val="top"/>
          </w:tcPr>
          <w:p>
            <w:pPr>
              <w:pStyle w:val="TableText"/>
              <w:ind w:left="892"/>
              <w:spacing w:before="70" w:line="216" w:lineRule="auto"/>
              <w:rPr/>
            </w:pPr>
            <w:r>
              <w:rPr>
                <w:spacing w:val="4"/>
              </w:rPr>
              <w:t>冲厕</w:t>
            </w:r>
          </w:p>
        </w:tc>
        <w:tc>
          <w:tcPr>
            <w:tcW w:w="3750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left="306"/>
              <w:spacing w:before="70" w:line="216" w:lineRule="auto"/>
              <w:rPr/>
            </w:pPr>
            <w:r>
              <w:rPr>
                <w:spacing w:val="9"/>
              </w:rPr>
              <w:t>新建公共建筑及有条件的住宅小区</w:t>
            </w:r>
          </w:p>
        </w:tc>
      </w:tr>
      <w:tr>
        <w:trPr>
          <w:trHeight w:val="337" w:hRule="atLeast"/>
        </w:trPr>
        <w:tc>
          <w:tcPr>
            <w:tcW w:w="857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ind w:left="367"/>
              <w:spacing w:before="11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</w:t>
            </w:r>
          </w:p>
        </w:tc>
        <w:tc>
          <w:tcPr>
            <w:tcW w:w="1720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ind w:left="231"/>
              <w:spacing w:before="73" w:line="228" w:lineRule="auto"/>
              <w:rPr/>
            </w:pPr>
            <w:r>
              <w:rPr>
                <w:spacing w:val="7"/>
              </w:rPr>
              <w:t>景观环境用水</w:t>
            </w:r>
          </w:p>
        </w:tc>
        <w:tc>
          <w:tcPr>
            <w:tcW w:w="2198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ind w:left="368"/>
              <w:spacing w:before="73" w:line="228" w:lineRule="auto"/>
              <w:rPr/>
            </w:pPr>
            <w:r>
              <w:rPr>
                <w:spacing w:val="8"/>
              </w:rPr>
              <w:t>观赏性景观用水</w:t>
            </w:r>
          </w:p>
        </w:tc>
        <w:tc>
          <w:tcPr>
            <w:tcW w:w="3750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pStyle w:val="TableText"/>
              <w:ind w:left="306"/>
              <w:spacing w:before="73" w:line="228" w:lineRule="auto"/>
              <w:rPr/>
            </w:pPr>
            <w:r>
              <w:rPr>
                <w:spacing w:val="9"/>
              </w:rPr>
              <w:t>观赏性景观河道、景观湖泊及水景</w:t>
            </w:r>
          </w:p>
        </w:tc>
      </w:tr>
    </w:tbl>
    <w:p>
      <w:pPr>
        <w:ind w:left="132" w:right="117" w:firstLine="560"/>
        <w:spacing w:before="173" w:line="405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</w:rPr>
        <w:t>根据《吴忠市再生水利用专项规划（</w:t>
      </w:r>
      <w:r>
        <w:rPr>
          <w:rFonts w:ascii="Times New Roman" w:hAnsi="Times New Roman" w:eastAsia="Times New Roman" w:cs="Times New Roman"/>
          <w:sz w:val="28"/>
          <w:szCs w:val="28"/>
        </w:rPr>
        <w:t>2020-2030 </w:t>
      </w:r>
      <w:r>
        <w:rPr>
          <w:rFonts w:ascii="SimSun" w:hAnsi="SimSun" w:eastAsia="SimSun" w:cs="SimSun"/>
          <w:sz w:val="28"/>
          <w:szCs w:val="28"/>
        </w:rPr>
        <w:t>年）》规划再生</w:t>
      </w:r>
      <w:r>
        <w:rPr>
          <w:rFonts w:ascii="SimSun" w:hAnsi="SimSun" w:eastAsia="SimSun" w:cs="SimSun"/>
          <w:sz w:val="28"/>
          <w:szCs w:val="28"/>
          <w:spacing w:val="1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水厂共</w:t>
      </w:r>
      <w:r>
        <w:rPr>
          <w:rFonts w:ascii="SimSun" w:hAnsi="SimSun" w:eastAsia="SimSun" w:cs="SimSun"/>
          <w:sz w:val="28"/>
          <w:szCs w:val="28"/>
          <w:spacing w:val="-4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4 </w:t>
      </w:r>
      <w:r>
        <w:rPr>
          <w:rFonts w:ascii="SimSun" w:hAnsi="SimSun" w:eastAsia="SimSun" w:cs="SimSun"/>
          <w:sz w:val="28"/>
          <w:szCs w:val="28"/>
          <w:spacing w:val="-4"/>
        </w:rPr>
        <w:t>座，总供水规模</w:t>
      </w:r>
      <w:r>
        <w:rPr>
          <w:rFonts w:ascii="SimSun" w:hAnsi="SimSun" w:eastAsia="SimSun" w:cs="SimSun"/>
          <w:sz w:val="28"/>
          <w:szCs w:val="28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12 </w:t>
      </w:r>
      <w:r>
        <w:rPr>
          <w:rFonts w:ascii="SimSun" w:hAnsi="SimSun" w:eastAsia="SimSun" w:cs="SimSun"/>
          <w:sz w:val="28"/>
          <w:szCs w:val="28"/>
          <w:spacing w:val="-4"/>
        </w:rPr>
        <w:t>万</w:t>
      </w:r>
      <w:r>
        <w:rPr>
          <w:rFonts w:ascii="SimSun" w:hAnsi="SimSun" w:eastAsia="SimSun" w:cs="SimSun"/>
          <w:sz w:val="28"/>
          <w:szCs w:val="28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m</w:t>
      </w:r>
      <w:r>
        <w:rPr>
          <w:rFonts w:ascii="SimSun" w:hAnsi="SimSun" w:eastAsia="SimSun" w:cs="SimSun"/>
          <w:sz w:val="28"/>
          <w:szCs w:val="28"/>
          <w:spacing w:val="-4"/>
        </w:rPr>
        <w:t>³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/d</w:t>
      </w:r>
      <w:r>
        <w:rPr>
          <w:rFonts w:ascii="Times New Roman" w:hAnsi="Times New Roman" w:eastAsia="Times New Roman" w:cs="Times New Roman"/>
          <w:sz w:val="28"/>
          <w:szCs w:val="28"/>
          <w:spacing w:val="-3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。其中，保留现状第一污水厂再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1"/>
        </w:rPr>
        <w:t>生水厂和第二污水厂再生水厂，规模均为</w:t>
      </w:r>
      <w:r>
        <w:rPr>
          <w:rFonts w:ascii="SimSun" w:hAnsi="SimSun" w:eastAsia="SimSun" w:cs="SimSun"/>
          <w:sz w:val="28"/>
          <w:szCs w:val="28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4</w:t>
      </w:r>
      <w:r>
        <w:rPr>
          <w:rFonts w:ascii="Times New Roman" w:hAnsi="Times New Roman" w:eastAsia="Times New Roman" w:cs="Times New Roman"/>
          <w:sz w:val="28"/>
          <w:szCs w:val="28"/>
          <w:spacing w:val="20"/>
          <w:w w:val="10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1"/>
        </w:rPr>
        <w:t>万</w:t>
      </w:r>
      <w:r>
        <w:rPr>
          <w:rFonts w:ascii="SimSun" w:hAnsi="SimSun" w:eastAsia="SimSun" w:cs="SimSun"/>
          <w:sz w:val="28"/>
          <w:szCs w:val="28"/>
          <w:spacing w:val="-6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m</w:t>
      </w:r>
      <w:r>
        <w:rPr>
          <w:rFonts w:ascii="SimSun" w:hAnsi="SimSun" w:eastAsia="SimSun" w:cs="SimSun"/>
          <w:sz w:val="28"/>
          <w:szCs w:val="28"/>
          <w:spacing w:val="1"/>
        </w:rPr>
        <w:t>³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/d</w:t>
      </w:r>
      <w:r>
        <w:rPr>
          <w:rFonts w:ascii="Times New Roman" w:hAnsi="Times New Roman" w:eastAsia="Times New Roman" w:cs="Times New Roman"/>
          <w:sz w:val="28"/>
          <w:szCs w:val="28"/>
          <w:spacing w:val="-3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1"/>
        </w:rPr>
        <w:t>，来水</w:t>
      </w:r>
      <w:r>
        <w:rPr>
          <w:rFonts w:ascii="SimSun" w:hAnsi="SimSun" w:eastAsia="SimSun" w:cs="SimSun"/>
          <w:sz w:val="28"/>
          <w:szCs w:val="28"/>
        </w:rPr>
        <w:t>水源为第 </w:t>
      </w:r>
      <w:r>
        <w:rPr>
          <w:rFonts w:ascii="SimSun" w:hAnsi="SimSun" w:eastAsia="SimSun" w:cs="SimSun"/>
          <w:sz w:val="28"/>
          <w:szCs w:val="28"/>
          <w:spacing w:val="-4"/>
        </w:rPr>
        <w:t>二污水厂、第五污水厂出水经专用管线排放至牛家坊人工湿地，尾水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经人工湿地处理后进入第二再生水厂。新建第三污水厂再生水厂，规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模</w:t>
      </w:r>
      <w:r>
        <w:rPr>
          <w:rFonts w:ascii="SimSun" w:hAnsi="SimSun" w:eastAsia="SimSun" w:cs="SimSun"/>
          <w:sz w:val="28"/>
          <w:szCs w:val="28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3</w:t>
      </w:r>
      <w:r>
        <w:rPr>
          <w:rFonts w:ascii="Times New Roman" w:hAnsi="Times New Roman" w:eastAsia="Times New Roman" w:cs="Times New Roman"/>
          <w:sz w:val="28"/>
          <w:szCs w:val="28"/>
          <w:spacing w:val="1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万</w:t>
      </w:r>
      <w:r>
        <w:rPr>
          <w:rFonts w:ascii="SimSun" w:hAnsi="SimSun" w:eastAsia="SimSun" w:cs="SimSun"/>
          <w:sz w:val="28"/>
          <w:szCs w:val="28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m</w:t>
      </w:r>
      <w:r>
        <w:rPr>
          <w:rFonts w:ascii="SimSun" w:hAnsi="SimSun" w:eastAsia="SimSun" w:cs="SimSun"/>
          <w:sz w:val="28"/>
          <w:szCs w:val="28"/>
          <w:spacing w:val="-5"/>
        </w:rPr>
        <w:t>³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/d</w:t>
      </w:r>
      <w:r>
        <w:rPr>
          <w:rFonts w:ascii="Times New Roman" w:hAnsi="Times New Roman" w:eastAsia="Times New Roman" w:cs="Times New Roman"/>
          <w:sz w:val="28"/>
          <w:szCs w:val="28"/>
          <w:spacing w:val="-3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。新建第四再生水厂，规模</w:t>
      </w:r>
      <w:r>
        <w:rPr>
          <w:rFonts w:ascii="SimSun" w:hAnsi="SimSun" w:eastAsia="SimSun" w:cs="SimSun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1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万</w:t>
      </w:r>
      <w:r>
        <w:rPr>
          <w:rFonts w:ascii="SimSun" w:hAnsi="SimSun" w:eastAsia="SimSun" w:cs="SimSun"/>
          <w:sz w:val="28"/>
          <w:szCs w:val="28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m</w:t>
      </w:r>
      <w:r>
        <w:rPr>
          <w:rFonts w:ascii="SimSun" w:hAnsi="SimSun" w:eastAsia="SimSun" w:cs="SimSun"/>
          <w:sz w:val="28"/>
          <w:szCs w:val="28"/>
          <w:spacing w:val="-5"/>
        </w:rPr>
        <w:t>³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/d</w:t>
      </w:r>
      <w:r>
        <w:rPr>
          <w:rFonts w:ascii="SimSun" w:hAnsi="SimSun" w:eastAsia="SimSun" w:cs="SimSun"/>
          <w:sz w:val="28"/>
          <w:szCs w:val="28"/>
          <w:spacing w:val="-5"/>
        </w:rPr>
        <w:t>。</w:t>
      </w:r>
    </w:p>
    <w:p>
      <w:pPr>
        <w:ind w:left="2153"/>
        <w:spacing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表</w:t>
      </w:r>
      <w:r>
        <w:rPr>
          <w:rFonts w:ascii="SimSun" w:hAnsi="SimSun" w:eastAsia="SimSun" w:cs="SimSun"/>
          <w:sz w:val="24"/>
          <w:szCs w:val="24"/>
          <w:spacing w:val="-38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5-2</w:t>
      </w:r>
      <w:r>
        <w:rPr>
          <w:rFonts w:ascii="SimSun" w:hAnsi="SimSun" w:eastAsia="SimSun" w:cs="SimSun"/>
          <w:sz w:val="24"/>
          <w:szCs w:val="24"/>
          <w:spacing w:val="-3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新建再生水厂一览表（万/m³/d）</w:t>
      </w:r>
    </w:p>
    <w:p>
      <w:pPr>
        <w:spacing w:line="68" w:lineRule="exact"/>
        <w:rPr/>
      </w:pPr>
      <w:r/>
    </w:p>
    <w:tbl>
      <w:tblPr>
        <w:tblStyle w:val="TableNormal"/>
        <w:tblW w:w="8498" w:type="dxa"/>
        <w:tblInd w:w="1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681"/>
        <w:gridCol w:w="1551"/>
        <w:gridCol w:w="1854"/>
        <w:gridCol w:w="2124"/>
        <w:gridCol w:w="2288"/>
      </w:tblGrid>
      <w:tr>
        <w:trPr>
          <w:trHeight w:val="317" w:hRule="atLeast"/>
        </w:trPr>
        <w:tc>
          <w:tcPr>
            <w:tcW w:w="681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21"/>
              <w:spacing w:before="55" w:line="230" w:lineRule="auto"/>
              <w:rPr/>
            </w:pPr>
            <w:r>
              <w:rPr>
                <w:b/>
                <w:bCs/>
                <w:spacing w:val="4"/>
              </w:rPr>
              <w:t>序号</w:t>
            </w:r>
          </w:p>
        </w:tc>
        <w:tc>
          <w:tcPr>
            <w:tcW w:w="1551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44"/>
              <w:spacing w:before="56" w:line="228" w:lineRule="auto"/>
              <w:rPr/>
            </w:pPr>
            <w:r>
              <w:rPr>
                <w:b/>
                <w:bCs/>
                <w:spacing w:val="6"/>
              </w:rPr>
              <w:t>再生水厂名称</w:t>
            </w:r>
          </w:p>
        </w:tc>
        <w:tc>
          <w:tcPr>
            <w:tcW w:w="1854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96"/>
              <w:spacing w:before="56" w:line="228" w:lineRule="auto"/>
              <w:rPr/>
            </w:pPr>
            <w:r>
              <w:rPr>
                <w:b/>
                <w:bCs/>
                <w:spacing w:val="7"/>
              </w:rPr>
              <w:t>现状再生水规模</w:t>
            </w:r>
          </w:p>
        </w:tc>
        <w:tc>
          <w:tcPr>
            <w:tcW w:w="2124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202"/>
              <w:spacing w:before="56" w:line="228" w:lineRule="auto"/>
              <w:rPr/>
            </w:pPr>
            <w:r>
              <w:rPr>
                <w:rFonts w:ascii="Times New Roman" w:hAnsi="Times New Roman" w:eastAsia="Times New Roman" w:cs="Times New Roman"/>
                <w:b/>
                <w:bCs/>
                <w:spacing w:val="6"/>
              </w:rPr>
              <w:t>2025 </w:t>
            </w:r>
            <w:r>
              <w:rPr>
                <w:b/>
                <w:bCs/>
                <w:spacing w:val="6"/>
              </w:rPr>
              <w:t>年再生水规模</w:t>
            </w:r>
          </w:p>
        </w:tc>
        <w:tc>
          <w:tcPr>
            <w:tcW w:w="2288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78"/>
              <w:spacing w:before="56" w:line="228" w:lineRule="auto"/>
              <w:rPr/>
            </w:pPr>
            <w:r>
              <w:rPr>
                <w:rFonts w:ascii="Times New Roman" w:hAnsi="Times New Roman" w:eastAsia="Times New Roman" w:cs="Times New Roman"/>
                <w:b/>
                <w:bCs/>
                <w:spacing w:val="6"/>
              </w:rPr>
              <w:t>2035 </w:t>
            </w:r>
            <w:r>
              <w:rPr>
                <w:b/>
                <w:bCs/>
                <w:spacing w:val="6"/>
              </w:rPr>
              <w:t>年再生水厂规模</w:t>
            </w:r>
          </w:p>
        </w:tc>
      </w:tr>
      <w:tr>
        <w:trPr>
          <w:trHeight w:val="313" w:hRule="atLeast"/>
        </w:trPr>
        <w:tc>
          <w:tcPr>
            <w:tcW w:w="681" w:type="dxa"/>
            <w:vAlign w:val="top"/>
            <w:tcBorders>
              <w:left w:val="single" w:color="000000" w:sz="10" w:space="0"/>
            </w:tcBorders>
          </w:tcPr>
          <w:p>
            <w:pPr>
              <w:ind w:left="294"/>
              <w:spacing w:before="9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551" w:type="dxa"/>
            <w:vAlign w:val="top"/>
          </w:tcPr>
          <w:p>
            <w:pPr>
              <w:pStyle w:val="TableText"/>
              <w:ind w:left="142"/>
              <w:spacing w:before="55" w:line="228" w:lineRule="auto"/>
              <w:rPr/>
            </w:pPr>
            <w:r>
              <w:rPr>
                <w:spacing w:val="8"/>
              </w:rPr>
              <w:t>第一再生水厂</w:t>
            </w:r>
          </w:p>
        </w:tc>
        <w:tc>
          <w:tcPr>
            <w:tcW w:w="1854" w:type="dxa"/>
            <w:vAlign w:val="top"/>
          </w:tcPr>
          <w:p>
            <w:pPr>
              <w:ind w:left="871"/>
              <w:spacing w:before="9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4</w:t>
            </w:r>
          </w:p>
        </w:tc>
        <w:tc>
          <w:tcPr>
            <w:tcW w:w="2124" w:type="dxa"/>
            <w:vAlign w:val="top"/>
          </w:tcPr>
          <w:p>
            <w:pPr>
              <w:ind w:left="1014"/>
              <w:spacing w:before="9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4</w:t>
            </w:r>
          </w:p>
        </w:tc>
        <w:tc>
          <w:tcPr>
            <w:tcW w:w="2288" w:type="dxa"/>
            <w:vAlign w:val="top"/>
            <w:tcBorders>
              <w:right w:val="single" w:color="000000" w:sz="10" w:space="0"/>
            </w:tcBorders>
          </w:tcPr>
          <w:p>
            <w:pPr>
              <w:ind w:left="1093"/>
              <w:spacing w:before="9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4</w:t>
            </w:r>
          </w:p>
        </w:tc>
      </w:tr>
      <w:tr>
        <w:trPr>
          <w:trHeight w:val="313" w:hRule="atLeast"/>
        </w:trPr>
        <w:tc>
          <w:tcPr>
            <w:tcW w:w="681" w:type="dxa"/>
            <w:vAlign w:val="top"/>
            <w:tcBorders>
              <w:left w:val="single" w:color="000000" w:sz="10" w:space="0"/>
            </w:tcBorders>
          </w:tcPr>
          <w:p>
            <w:pPr>
              <w:ind w:left="274"/>
              <w:spacing w:before="9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1551" w:type="dxa"/>
            <w:vAlign w:val="top"/>
          </w:tcPr>
          <w:p>
            <w:pPr>
              <w:pStyle w:val="TableText"/>
              <w:ind w:left="142"/>
              <w:spacing w:before="61" w:line="223" w:lineRule="auto"/>
              <w:rPr/>
            </w:pPr>
            <w:r>
              <w:rPr>
                <w:spacing w:val="8"/>
              </w:rPr>
              <w:t>第二再生水厂</w:t>
            </w:r>
          </w:p>
        </w:tc>
        <w:tc>
          <w:tcPr>
            <w:tcW w:w="1854" w:type="dxa"/>
            <w:vAlign w:val="top"/>
          </w:tcPr>
          <w:p>
            <w:pPr>
              <w:ind w:left="871"/>
              <w:spacing w:before="9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4</w:t>
            </w:r>
          </w:p>
        </w:tc>
        <w:tc>
          <w:tcPr>
            <w:tcW w:w="2124" w:type="dxa"/>
            <w:vAlign w:val="top"/>
          </w:tcPr>
          <w:p>
            <w:pPr>
              <w:ind w:left="1014"/>
              <w:spacing w:before="9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4</w:t>
            </w:r>
          </w:p>
        </w:tc>
        <w:tc>
          <w:tcPr>
            <w:tcW w:w="2288" w:type="dxa"/>
            <w:vAlign w:val="top"/>
            <w:tcBorders>
              <w:right w:val="single" w:color="000000" w:sz="10" w:space="0"/>
            </w:tcBorders>
          </w:tcPr>
          <w:p>
            <w:pPr>
              <w:ind w:left="1093"/>
              <w:spacing w:before="9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4</w:t>
            </w:r>
          </w:p>
        </w:tc>
      </w:tr>
      <w:tr>
        <w:trPr>
          <w:trHeight w:val="313" w:hRule="atLeast"/>
        </w:trPr>
        <w:tc>
          <w:tcPr>
            <w:tcW w:w="681" w:type="dxa"/>
            <w:vAlign w:val="top"/>
            <w:tcBorders>
              <w:left w:val="single" w:color="000000" w:sz="10" w:space="0"/>
            </w:tcBorders>
          </w:tcPr>
          <w:p>
            <w:pPr>
              <w:ind w:left="278"/>
              <w:spacing w:before="10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1551" w:type="dxa"/>
            <w:vAlign w:val="top"/>
          </w:tcPr>
          <w:p>
            <w:pPr>
              <w:pStyle w:val="TableText"/>
              <w:ind w:left="142"/>
              <w:spacing w:before="64" w:line="220" w:lineRule="auto"/>
              <w:rPr/>
            </w:pPr>
            <w:r>
              <w:rPr>
                <w:spacing w:val="8"/>
              </w:rPr>
              <w:t>第三再生水厂</w:t>
            </w:r>
          </w:p>
        </w:tc>
        <w:tc>
          <w:tcPr>
            <w:tcW w:w="1854" w:type="dxa"/>
            <w:vAlign w:val="top"/>
          </w:tcPr>
          <w:p>
            <w:pPr>
              <w:pStyle w:val="TableText"/>
              <w:ind w:left="718"/>
              <w:spacing w:before="163" w:line="136" w:lineRule="exact"/>
              <w:rPr/>
            </w:pPr>
            <w:r>
              <w:rPr>
                <w:spacing w:val="5"/>
                <w:position w:val="-3"/>
              </w:rPr>
              <w:t>——</w:t>
            </w:r>
          </w:p>
        </w:tc>
        <w:tc>
          <w:tcPr>
            <w:tcW w:w="2124" w:type="dxa"/>
            <w:vAlign w:val="top"/>
          </w:tcPr>
          <w:p>
            <w:pPr>
              <w:ind w:left="1015"/>
              <w:spacing w:before="10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2288" w:type="dxa"/>
            <w:vAlign w:val="top"/>
            <w:tcBorders>
              <w:right w:val="single" w:color="000000" w:sz="10" w:space="0"/>
            </w:tcBorders>
          </w:tcPr>
          <w:p>
            <w:pPr>
              <w:ind w:left="1098"/>
              <w:spacing w:before="10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</w:t>
            </w:r>
          </w:p>
        </w:tc>
      </w:tr>
      <w:tr>
        <w:trPr>
          <w:trHeight w:val="313" w:hRule="atLeast"/>
        </w:trPr>
        <w:tc>
          <w:tcPr>
            <w:tcW w:w="681" w:type="dxa"/>
            <w:vAlign w:val="top"/>
            <w:tcBorders>
              <w:left w:val="single" w:color="000000" w:sz="10" w:space="0"/>
            </w:tcBorders>
          </w:tcPr>
          <w:p>
            <w:pPr>
              <w:ind w:left="273"/>
              <w:spacing w:before="10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4</w:t>
            </w:r>
          </w:p>
        </w:tc>
        <w:tc>
          <w:tcPr>
            <w:tcW w:w="1551" w:type="dxa"/>
            <w:vAlign w:val="top"/>
          </w:tcPr>
          <w:p>
            <w:pPr>
              <w:pStyle w:val="TableText"/>
              <w:ind w:left="142"/>
              <w:spacing w:before="68" w:line="216" w:lineRule="auto"/>
              <w:rPr/>
            </w:pPr>
            <w:r>
              <w:rPr>
                <w:spacing w:val="8"/>
              </w:rPr>
              <w:t>第四再生水厂</w:t>
            </w:r>
          </w:p>
        </w:tc>
        <w:tc>
          <w:tcPr>
            <w:tcW w:w="1854" w:type="dxa"/>
            <w:vAlign w:val="top"/>
          </w:tcPr>
          <w:p>
            <w:pPr>
              <w:pStyle w:val="TableText"/>
              <w:ind w:left="718"/>
              <w:spacing w:before="166" w:line="136" w:lineRule="exact"/>
              <w:rPr/>
            </w:pPr>
            <w:r>
              <w:rPr>
                <w:spacing w:val="5"/>
                <w:position w:val="-3"/>
              </w:rPr>
              <w:t>——</w:t>
            </w:r>
          </w:p>
        </w:tc>
        <w:tc>
          <w:tcPr>
            <w:tcW w:w="2124" w:type="dxa"/>
            <w:vAlign w:val="top"/>
          </w:tcPr>
          <w:p>
            <w:pPr>
              <w:pStyle w:val="TableText"/>
              <w:ind w:left="859"/>
              <w:spacing w:before="166" w:line="136" w:lineRule="exact"/>
              <w:rPr/>
            </w:pPr>
            <w:r>
              <w:rPr>
                <w:spacing w:val="5"/>
                <w:position w:val="-3"/>
              </w:rPr>
              <w:t>——</w:t>
            </w:r>
          </w:p>
        </w:tc>
        <w:tc>
          <w:tcPr>
            <w:tcW w:w="2288" w:type="dxa"/>
            <w:vAlign w:val="top"/>
            <w:tcBorders>
              <w:right w:val="single" w:color="000000" w:sz="10" w:space="0"/>
            </w:tcBorders>
          </w:tcPr>
          <w:p>
            <w:pPr>
              <w:ind w:left="1114"/>
              <w:spacing w:before="10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</w:tr>
      <w:tr>
        <w:trPr>
          <w:trHeight w:val="336" w:hRule="atLeast"/>
        </w:trPr>
        <w:tc>
          <w:tcPr>
            <w:tcW w:w="681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ind w:left="280"/>
              <w:spacing w:before="113" w:line="192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1551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ind w:left="563"/>
              <w:spacing w:before="71" w:line="230" w:lineRule="auto"/>
              <w:rPr/>
            </w:pPr>
            <w:r>
              <w:rPr>
                <w:spacing w:val="4"/>
              </w:rPr>
              <w:t>合计</w:t>
            </w:r>
          </w:p>
        </w:tc>
        <w:tc>
          <w:tcPr>
            <w:tcW w:w="1854" w:type="dxa"/>
            <w:vAlign w:val="top"/>
            <w:tcBorders>
              <w:bottom w:val="single" w:color="000000" w:sz="10" w:space="0"/>
            </w:tcBorders>
          </w:tcPr>
          <w:p>
            <w:pPr>
              <w:ind w:left="880"/>
              <w:spacing w:before="11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8</w:t>
            </w:r>
          </w:p>
        </w:tc>
        <w:tc>
          <w:tcPr>
            <w:tcW w:w="2124" w:type="dxa"/>
            <w:vAlign w:val="top"/>
            <w:tcBorders>
              <w:bottom w:val="single" w:color="000000" w:sz="10" w:space="0"/>
            </w:tcBorders>
          </w:tcPr>
          <w:p>
            <w:pPr>
              <w:ind w:left="982"/>
              <w:spacing w:before="11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>10</w:t>
            </w:r>
          </w:p>
        </w:tc>
        <w:tc>
          <w:tcPr>
            <w:tcW w:w="2288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ind w:left="1064"/>
              <w:spacing w:before="11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>12</w:t>
            </w:r>
          </w:p>
        </w:tc>
      </w:tr>
    </w:tbl>
    <w:p>
      <w:pPr>
        <w:ind w:left="133" w:right="119" w:firstLine="559"/>
        <w:spacing w:before="171" w:line="406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根据《城镇污水再生利用工程设计规范》，再生水设计供水量应</w:t>
      </w:r>
      <w:r>
        <w:rPr>
          <w:rFonts w:ascii="SimSun" w:hAnsi="SimSun" w:eastAsia="SimSun" w:cs="SimSun"/>
          <w:sz w:val="28"/>
          <w:szCs w:val="28"/>
          <w:spacing w:val="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由再生水利用水量、管网漏损水量、未预见水量等组成。管网漏损水</w:t>
      </w:r>
      <w:r>
        <w:rPr>
          <w:rFonts w:ascii="SimSun" w:hAnsi="SimSun" w:eastAsia="SimSun" w:cs="SimSun"/>
          <w:sz w:val="28"/>
          <w:szCs w:val="28"/>
          <w:spacing w:val="1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量宜按再生水利用水量的</w:t>
      </w:r>
      <w:r>
        <w:rPr>
          <w:rFonts w:ascii="SimSun" w:hAnsi="SimSun" w:eastAsia="SimSun" w:cs="SimSun"/>
          <w:sz w:val="28"/>
          <w:szCs w:val="28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10</w:t>
      </w:r>
      <w:r>
        <w:rPr>
          <w:rFonts w:ascii="SimSun" w:hAnsi="SimSun" w:eastAsia="SimSun" w:cs="SimSun"/>
          <w:sz w:val="28"/>
          <w:szCs w:val="28"/>
          <w:spacing w:val="2"/>
        </w:rPr>
        <w:t>％确定。未预见用水量可按再生水利用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水量与配水管网的漏损水量之和的</w:t>
      </w:r>
      <w:r>
        <w:rPr>
          <w:rFonts w:ascii="SimSun" w:hAnsi="SimSun" w:eastAsia="SimSun" w:cs="SimSun"/>
          <w:sz w:val="28"/>
          <w:szCs w:val="28"/>
          <w:spacing w:val="-4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8</w:t>
      </w:r>
      <w:r>
        <w:rPr>
          <w:rFonts w:ascii="SimSun" w:hAnsi="SimSun" w:eastAsia="SimSun" w:cs="SimSun"/>
          <w:sz w:val="28"/>
          <w:szCs w:val="28"/>
          <w:spacing w:val="-2"/>
        </w:rPr>
        <w:t>％确定。设计规模应按最高日供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水量确定，本规划中日变化系数取</w:t>
      </w:r>
      <w:r>
        <w:rPr>
          <w:rFonts w:ascii="SimSun" w:hAnsi="SimSun" w:eastAsia="SimSun" w:cs="SimSun"/>
          <w:sz w:val="28"/>
          <w:szCs w:val="28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1.1</w:t>
      </w:r>
      <w:r>
        <w:rPr>
          <w:rFonts w:ascii="SimSun" w:hAnsi="SimSun" w:eastAsia="SimSun" w:cs="SimSun"/>
          <w:sz w:val="28"/>
          <w:szCs w:val="28"/>
          <w:spacing w:val="-3"/>
        </w:rPr>
        <w:t>。</w:t>
      </w:r>
    </w:p>
    <w:p>
      <w:pPr>
        <w:spacing w:line="406" w:lineRule="auto"/>
        <w:sectPr>
          <w:footerReference w:type="default" r:id="rId98"/>
          <w:pgSz w:w="11906" w:h="16839"/>
          <w:pgMar w:top="400" w:right="1677" w:bottom="1094" w:left="1677" w:header="0" w:footer="931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ind w:left="28" w:right="96" w:firstLine="560"/>
        <w:spacing w:before="91" w:line="388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2"/>
        </w:rPr>
        <w:t>综上，利通区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2025 </w:t>
      </w:r>
      <w:r>
        <w:rPr>
          <w:rFonts w:ascii="SimSun" w:hAnsi="SimSun" w:eastAsia="SimSun" w:cs="SimSun"/>
          <w:sz w:val="28"/>
          <w:szCs w:val="28"/>
          <w:spacing w:val="-2"/>
        </w:rPr>
        <w:t>年再生水资源量为</w:t>
      </w:r>
      <w:r>
        <w:rPr>
          <w:rFonts w:ascii="SimSun" w:hAnsi="SimSun" w:eastAsia="SimSun" w:cs="SimSun"/>
          <w:sz w:val="28"/>
          <w:szCs w:val="28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0.22 </w:t>
      </w:r>
      <w:r>
        <w:rPr>
          <w:rFonts w:ascii="SimSun" w:hAnsi="SimSun" w:eastAsia="SimSun" w:cs="SimSun"/>
          <w:sz w:val="28"/>
          <w:szCs w:val="28"/>
          <w:spacing w:val="-2"/>
        </w:rPr>
        <w:t>亿</w:t>
      </w:r>
      <w:r>
        <w:rPr>
          <w:rFonts w:ascii="SimSun" w:hAnsi="SimSun" w:eastAsia="SimSun" w:cs="SimSun"/>
          <w:sz w:val="28"/>
          <w:szCs w:val="28"/>
          <w:spacing w:val="-6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m</w:t>
      </w:r>
      <w:r>
        <w:rPr>
          <w:rFonts w:ascii="SimSun" w:hAnsi="SimSun" w:eastAsia="SimSun" w:cs="SimSun"/>
          <w:sz w:val="28"/>
          <w:szCs w:val="28"/>
          <w:spacing w:val="-2"/>
        </w:rPr>
        <w:t>³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/</w:t>
      </w:r>
      <w:r>
        <w:rPr>
          <w:rFonts w:ascii="SimSun" w:hAnsi="SimSun" w:eastAsia="SimSun" w:cs="SimSun"/>
          <w:sz w:val="28"/>
          <w:szCs w:val="28"/>
          <w:spacing w:val="-2"/>
        </w:rPr>
        <w:t>年，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2035 </w:t>
      </w:r>
      <w:r>
        <w:rPr>
          <w:rFonts w:ascii="SimSun" w:hAnsi="SimSun" w:eastAsia="SimSun" w:cs="SimSun"/>
          <w:sz w:val="28"/>
          <w:szCs w:val="28"/>
          <w:spacing w:val="-2"/>
        </w:rPr>
        <w:t>年再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生水资源量</w:t>
      </w:r>
      <w:r>
        <w:rPr>
          <w:rFonts w:ascii="SimSun" w:hAnsi="SimSun" w:eastAsia="SimSun" w:cs="SimSun"/>
          <w:sz w:val="28"/>
          <w:szCs w:val="28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0.39 </w:t>
      </w:r>
      <w:r>
        <w:rPr>
          <w:rFonts w:ascii="SimSun" w:hAnsi="SimSun" w:eastAsia="SimSun" w:cs="SimSun"/>
          <w:sz w:val="28"/>
          <w:szCs w:val="28"/>
          <w:spacing w:val="-1"/>
        </w:rPr>
        <w:t>亿</w:t>
      </w:r>
      <w:r>
        <w:rPr>
          <w:rFonts w:ascii="SimSun" w:hAnsi="SimSun" w:eastAsia="SimSun" w:cs="SimSun"/>
          <w:sz w:val="28"/>
          <w:szCs w:val="28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m</w:t>
      </w:r>
      <w:r>
        <w:rPr>
          <w:rFonts w:ascii="SimSun" w:hAnsi="SimSun" w:eastAsia="SimSun" w:cs="SimSun"/>
          <w:sz w:val="28"/>
          <w:szCs w:val="28"/>
          <w:spacing w:val="-1"/>
        </w:rPr>
        <w:t>³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/</w:t>
      </w:r>
      <w:r>
        <w:rPr>
          <w:rFonts w:ascii="SimSun" w:hAnsi="SimSun" w:eastAsia="SimSun" w:cs="SimSun"/>
          <w:sz w:val="28"/>
          <w:szCs w:val="28"/>
          <w:spacing w:val="-1"/>
        </w:rPr>
        <w:t>年。未来利通区再生水资源量会大大提升。</w:t>
      </w:r>
    </w:p>
    <w:p>
      <w:pPr>
        <w:ind w:left="2346"/>
        <w:spacing w:before="5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1"/>
        </w:rPr>
        <w:t>表</w:t>
      </w:r>
      <w:r>
        <w:rPr>
          <w:rFonts w:ascii="SimSun" w:hAnsi="SimSun" w:eastAsia="SimSun" w:cs="SimSun"/>
          <w:sz w:val="24"/>
          <w:szCs w:val="24"/>
          <w:spacing w:val="-35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-1"/>
        </w:rPr>
        <w:t>5-3</w:t>
      </w:r>
      <w:r>
        <w:rPr>
          <w:rFonts w:ascii="SimSun" w:hAnsi="SimSun" w:eastAsia="SimSun" w:cs="SimSun"/>
          <w:sz w:val="24"/>
          <w:szCs w:val="24"/>
          <w:spacing w:val="-49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-1"/>
        </w:rPr>
        <w:t>利通区再生水资源量表（亿m³</w:t>
      </w:r>
      <w:r>
        <w:rPr>
          <w:rFonts w:ascii="SimSun" w:hAnsi="SimSun" w:eastAsia="SimSun" w:cs="SimSun"/>
          <w:sz w:val="24"/>
          <w:szCs w:val="24"/>
          <w:spacing w:val="-83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-1"/>
        </w:rPr>
        <w:t>)</w:t>
      </w:r>
    </w:p>
    <w:p>
      <w:pPr>
        <w:spacing w:line="67" w:lineRule="exact"/>
        <w:rPr/>
      </w:pPr>
      <w:r/>
    </w:p>
    <w:tbl>
      <w:tblPr>
        <w:tblStyle w:val="TableNormal"/>
        <w:tblW w:w="8313" w:type="dxa"/>
        <w:tblInd w:w="1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86"/>
        <w:gridCol w:w="2213"/>
        <w:gridCol w:w="2138"/>
        <w:gridCol w:w="2049"/>
        <w:gridCol w:w="927"/>
      </w:tblGrid>
      <w:tr>
        <w:trPr>
          <w:trHeight w:val="617" w:hRule="atLeast"/>
        </w:trPr>
        <w:tc>
          <w:tcPr>
            <w:tcW w:w="986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72"/>
              <w:spacing w:before="211" w:line="229" w:lineRule="auto"/>
              <w:rPr/>
            </w:pPr>
            <w:r>
              <w:rPr>
                <w:b/>
                <w:bCs/>
                <w:spacing w:val="4"/>
              </w:rPr>
              <w:t>行政区</w:t>
            </w:r>
          </w:p>
        </w:tc>
        <w:tc>
          <w:tcPr>
            <w:tcW w:w="2213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33"/>
              <w:spacing w:before="212" w:line="228" w:lineRule="auto"/>
              <w:rPr/>
            </w:pPr>
            <w:r>
              <w:rPr>
                <w:rFonts w:ascii="Times New Roman" w:hAnsi="Times New Roman" w:eastAsia="Times New Roman" w:cs="Times New Roman"/>
                <w:b/>
                <w:bCs/>
                <w:spacing w:val="6"/>
              </w:rPr>
              <w:t>2022 </w:t>
            </w:r>
            <w:r>
              <w:rPr>
                <w:b/>
                <w:bCs/>
                <w:spacing w:val="6"/>
              </w:rPr>
              <w:t>年再生水资源量</w:t>
            </w:r>
          </w:p>
        </w:tc>
        <w:tc>
          <w:tcPr>
            <w:tcW w:w="2138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11"/>
              <w:spacing w:before="212" w:line="228" w:lineRule="auto"/>
              <w:rPr/>
            </w:pPr>
            <w:r>
              <w:rPr>
                <w:rFonts w:ascii="Times New Roman" w:hAnsi="Times New Roman" w:eastAsia="Times New Roman" w:cs="Times New Roman"/>
                <w:b/>
                <w:bCs/>
                <w:spacing w:val="4"/>
              </w:rPr>
              <w:t>2025 </w:t>
            </w:r>
            <w:r>
              <w:rPr>
                <w:b/>
                <w:bCs/>
                <w:spacing w:val="4"/>
              </w:rPr>
              <w:t>年再生水资源量</w:t>
            </w:r>
          </w:p>
        </w:tc>
        <w:tc>
          <w:tcPr>
            <w:tcW w:w="2049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932" w:right="146" w:hanging="763"/>
              <w:spacing w:before="56" w:line="254" w:lineRule="auto"/>
              <w:rPr/>
            </w:pPr>
            <w:r>
              <w:rPr>
                <w:rFonts w:ascii="Times New Roman" w:hAnsi="Times New Roman" w:eastAsia="Times New Roman" w:cs="Times New Roman"/>
                <w:b/>
                <w:bCs/>
                <w:spacing w:val="5"/>
              </w:rPr>
              <w:t>2035 </w:t>
            </w:r>
            <w:r>
              <w:rPr>
                <w:b/>
                <w:bCs/>
                <w:spacing w:val="5"/>
              </w:rPr>
              <w:t>年再生水资源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2"/>
              </w:rPr>
              <w:t>量</w:t>
            </w:r>
          </w:p>
        </w:tc>
        <w:tc>
          <w:tcPr>
            <w:tcW w:w="927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59"/>
              <w:spacing w:before="212" w:line="228" w:lineRule="auto"/>
              <w:rPr/>
            </w:pPr>
            <w:r>
              <w:rPr>
                <w:b/>
                <w:bCs/>
                <w:spacing w:val="5"/>
              </w:rPr>
              <w:t>增加值</w:t>
            </w:r>
          </w:p>
        </w:tc>
      </w:tr>
      <w:tr>
        <w:trPr>
          <w:trHeight w:val="332" w:hRule="atLeast"/>
        </w:trPr>
        <w:tc>
          <w:tcPr>
            <w:tcW w:w="986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169"/>
              <w:spacing w:before="66" w:line="231" w:lineRule="auto"/>
              <w:rPr/>
            </w:pPr>
            <w:r>
              <w:rPr>
                <w:spacing w:val="6"/>
              </w:rPr>
              <w:t>利通区</w:t>
            </w:r>
          </w:p>
        </w:tc>
        <w:tc>
          <w:tcPr>
            <w:tcW w:w="2213" w:type="dxa"/>
            <w:vAlign w:val="top"/>
            <w:tcBorders>
              <w:bottom w:val="single" w:color="000000" w:sz="10" w:space="0"/>
            </w:tcBorders>
          </w:tcPr>
          <w:p>
            <w:pPr>
              <w:ind w:left="922"/>
              <w:spacing w:before="10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0.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11</w:t>
            </w:r>
          </w:p>
        </w:tc>
        <w:tc>
          <w:tcPr>
            <w:tcW w:w="2138" w:type="dxa"/>
            <w:vAlign w:val="top"/>
            <w:tcBorders>
              <w:bottom w:val="single" w:color="000000" w:sz="10" w:space="0"/>
            </w:tcBorders>
          </w:tcPr>
          <w:p>
            <w:pPr>
              <w:ind w:left="891"/>
              <w:spacing w:before="10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0.22</w:t>
            </w:r>
          </w:p>
        </w:tc>
        <w:tc>
          <w:tcPr>
            <w:tcW w:w="2049" w:type="dxa"/>
            <w:vAlign w:val="top"/>
            <w:tcBorders>
              <w:bottom w:val="single" w:color="000000" w:sz="10" w:space="0"/>
            </w:tcBorders>
          </w:tcPr>
          <w:p>
            <w:pPr>
              <w:ind w:left="853"/>
              <w:spacing w:before="10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0.39</w:t>
            </w:r>
          </w:p>
        </w:tc>
        <w:tc>
          <w:tcPr>
            <w:tcW w:w="927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ind w:left="289"/>
              <w:spacing w:before="10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0.28</w:t>
            </w:r>
          </w:p>
        </w:tc>
      </w:tr>
    </w:tbl>
    <w:p>
      <w:pPr>
        <w:pStyle w:val="BodyText"/>
        <w:spacing w:line="326" w:lineRule="auto"/>
        <w:rPr/>
      </w:pPr>
      <w:r/>
    </w:p>
    <w:p>
      <w:pPr>
        <w:ind w:firstLine="14"/>
        <w:spacing w:line="6182" w:lineRule="exact"/>
        <w:rPr/>
      </w:pPr>
      <w:r>
        <w:rPr>
          <w:position w:val="-123"/>
        </w:rPr>
        <w:drawing>
          <wp:inline distT="0" distB="0" distL="0" distR="0">
            <wp:extent cx="5337810" cy="3925061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7810" cy="392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760"/>
        <w:spacing w:before="157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图</w:t>
      </w:r>
      <w:r>
        <w:rPr>
          <w:rFonts w:ascii="SimSun" w:hAnsi="SimSun" w:eastAsia="SimSun" w:cs="SimSun"/>
          <w:sz w:val="24"/>
          <w:szCs w:val="24"/>
          <w:spacing w:val="-41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5-1</w:t>
      </w:r>
      <w:r>
        <w:rPr>
          <w:rFonts w:ascii="SimSun" w:hAnsi="SimSun" w:eastAsia="SimSun" w:cs="SimSun"/>
          <w:sz w:val="24"/>
          <w:szCs w:val="24"/>
          <w:spacing w:val="-47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规划再生水厂布局示意图</w:t>
      </w:r>
    </w:p>
    <w:p>
      <w:pPr>
        <w:ind w:left="579"/>
        <w:spacing w:before="240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7"/>
        </w:rPr>
        <w:t>3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、工业用水优化</w:t>
      </w:r>
    </w:p>
    <w:p>
      <w:pPr>
        <w:ind w:left="48" w:right="96" w:firstLine="536"/>
        <w:spacing w:before="289" w:line="398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优化工业废水使用。</w:t>
      </w:r>
      <w:r>
        <w:rPr>
          <w:rFonts w:ascii="SimSun" w:hAnsi="SimSun" w:eastAsia="SimSun" w:cs="SimSun"/>
          <w:sz w:val="28"/>
          <w:szCs w:val="28"/>
          <w:spacing w:val="-5"/>
        </w:rPr>
        <w:t>根据现状情况，利通区工业废水通过污水管</w:t>
      </w:r>
      <w:r>
        <w:rPr>
          <w:rFonts w:ascii="SimSun" w:hAnsi="SimSun" w:eastAsia="SimSun" w:cs="SimSun"/>
          <w:sz w:val="28"/>
          <w:szCs w:val="28"/>
          <w:spacing w:val="1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网统一收纳至再生水厂处理，主要用于工业冷却。</w:t>
      </w:r>
    </w:p>
    <w:p>
      <w:pPr>
        <w:ind w:left="28" w:right="96" w:firstLine="558"/>
        <w:spacing w:before="43" w:line="402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6"/>
        </w:rPr>
        <w:t>利通区现状工业园区主要有金积工业园区和金积工业园区现代</w:t>
      </w:r>
      <w:r>
        <w:rPr>
          <w:rFonts w:ascii="SimSun" w:hAnsi="SimSun" w:eastAsia="SimSun" w:cs="SimSun"/>
          <w:sz w:val="28"/>
          <w:szCs w:val="28"/>
          <w:spacing w:val="1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纺织产业区块（原利通区毛纺织产业园区）。现状金积工业园区企业</w:t>
      </w:r>
      <w:r>
        <w:rPr>
          <w:rFonts w:ascii="SimSun" w:hAnsi="SimSun" w:eastAsia="SimSun" w:cs="SimSun"/>
          <w:sz w:val="28"/>
          <w:szCs w:val="28"/>
          <w:spacing w:val="1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用水均以自来水作为水源，从用水水质需求方面分析，食品、仪器仪</w:t>
      </w:r>
    </w:p>
    <w:p>
      <w:pPr>
        <w:spacing w:line="402" w:lineRule="auto"/>
        <w:sectPr>
          <w:footerReference w:type="default" r:id="rId99"/>
          <w:pgSz w:w="11906" w:h="16839"/>
          <w:pgMar w:top="400" w:right="1700" w:bottom="1094" w:left="1784" w:header="0" w:footer="931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132" w:right="97"/>
        <w:spacing w:before="91" w:line="40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3"/>
        </w:rPr>
        <w:t>表制造等行业对水源水质要求较高（食品灌装、设备清洗</w:t>
      </w:r>
      <w:r>
        <w:rPr>
          <w:rFonts w:ascii="SimSun" w:hAnsi="SimSun" w:eastAsia="SimSun" w:cs="SimSun"/>
          <w:sz w:val="28"/>
          <w:szCs w:val="28"/>
          <w:spacing w:val="-11"/>
        </w:rPr>
        <w:t>），</w:t>
      </w:r>
      <w:r>
        <w:rPr>
          <w:rFonts w:ascii="SimSun" w:hAnsi="SimSun" w:eastAsia="SimSun" w:cs="SimSun"/>
          <w:sz w:val="28"/>
          <w:szCs w:val="28"/>
          <w:spacing w:val="-3"/>
        </w:rPr>
        <w:t>不适宜</w:t>
      </w:r>
      <w:r>
        <w:rPr>
          <w:rFonts w:ascii="SimSun" w:hAnsi="SimSun" w:eastAsia="SimSun" w:cs="SimSun"/>
          <w:sz w:val="28"/>
          <w:szCs w:val="28"/>
          <w:spacing w:val="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采用工业废水。吴忠热电厂现状已采用处理过的工业废水作为冷却水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补充用水的水源。</w:t>
      </w:r>
    </w:p>
    <w:p>
      <w:pPr>
        <w:ind w:left="132" w:right="95" w:firstLine="562"/>
        <w:spacing w:before="41" w:line="405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金积工业园区位于利通区城区西南部，是自治区高新技术产业开</w:t>
      </w:r>
      <w:r>
        <w:rPr>
          <w:rFonts w:ascii="SimSun" w:hAnsi="SimSun" w:eastAsia="SimSun" w:cs="SimSun"/>
          <w:sz w:val="28"/>
          <w:szCs w:val="28"/>
          <w:spacing w:val="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发区，规划面积为</w:t>
      </w:r>
      <w:r>
        <w:rPr>
          <w:rFonts w:ascii="SimSun" w:hAnsi="SimSun" w:eastAsia="SimSun" w:cs="SimSun"/>
          <w:sz w:val="28"/>
          <w:szCs w:val="28"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17.54km</w:t>
      </w:r>
      <w:r>
        <w:rPr>
          <w:rFonts w:ascii="SimSun" w:hAnsi="SimSun" w:eastAsia="SimSun" w:cs="SimSun"/>
          <w:sz w:val="28"/>
          <w:szCs w:val="28"/>
          <w:spacing w:val="-1"/>
        </w:rPr>
        <w:t>²</w:t>
      </w:r>
      <w:r>
        <w:rPr>
          <w:rFonts w:ascii="SimSun" w:hAnsi="SimSun" w:eastAsia="SimSun" w:cs="SimSun"/>
          <w:sz w:val="28"/>
          <w:szCs w:val="28"/>
          <w:spacing w:val="-10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,</w:t>
      </w:r>
      <w:r>
        <w:rPr>
          <w:rFonts w:ascii="SimSun" w:hAnsi="SimSun" w:eastAsia="SimSun" w:cs="SimSun"/>
          <w:sz w:val="28"/>
          <w:szCs w:val="28"/>
          <w:spacing w:val="7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主导产业</w:t>
      </w:r>
      <w:r>
        <w:rPr>
          <w:rFonts w:ascii="SimSun" w:hAnsi="SimSun" w:eastAsia="SimSun" w:cs="SimSun"/>
          <w:sz w:val="28"/>
          <w:szCs w:val="28"/>
          <w:spacing w:val="-2"/>
        </w:rPr>
        <w:t>为农副产品加工、装备制造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1"/>
        </w:rPr>
        <w:t>等，现有企业</w:t>
      </w:r>
      <w:r>
        <w:rPr>
          <w:rFonts w:ascii="SimSun" w:hAnsi="SimSun" w:eastAsia="SimSun" w:cs="SimSun"/>
          <w:sz w:val="28"/>
          <w:szCs w:val="28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70 </w:t>
      </w:r>
      <w:r>
        <w:rPr>
          <w:rFonts w:ascii="SimSun" w:hAnsi="SimSun" w:eastAsia="SimSun" w:cs="SimSun"/>
          <w:sz w:val="28"/>
          <w:szCs w:val="28"/>
          <w:spacing w:val="1"/>
        </w:rPr>
        <w:t>余家，代表性企业有夏进乳业、伊利</w:t>
      </w:r>
      <w:r>
        <w:rPr>
          <w:rFonts w:ascii="SimSun" w:hAnsi="SimSun" w:eastAsia="SimSun" w:cs="SimSun"/>
          <w:sz w:val="28"/>
          <w:szCs w:val="28"/>
        </w:rPr>
        <w:t>乳业、恒枫乳 </w:t>
      </w:r>
      <w:r>
        <w:rPr>
          <w:rFonts w:ascii="SimSun" w:hAnsi="SimSun" w:eastAsia="SimSun" w:cs="SimSun"/>
          <w:sz w:val="28"/>
          <w:szCs w:val="28"/>
          <w:spacing w:val="-4"/>
        </w:rPr>
        <w:t>业、吴忠仪表等企业。金积工业园区现代纺织产业区块（原利通区毛</w:t>
      </w:r>
      <w:r>
        <w:rPr>
          <w:rFonts w:ascii="SimSun" w:hAnsi="SimSun" w:eastAsia="SimSun" w:cs="SimSun"/>
          <w:sz w:val="28"/>
          <w:szCs w:val="28"/>
          <w:spacing w:val="1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3"/>
        </w:rPr>
        <w:t>纺织产业园区）位于利通区城区东部，规划占地面积约</w:t>
      </w:r>
      <w:r>
        <w:rPr>
          <w:rFonts w:ascii="Times New Roman" w:hAnsi="Times New Roman" w:eastAsia="Times New Roman" w:cs="Times New Roman"/>
          <w:sz w:val="28"/>
          <w:szCs w:val="28"/>
          <w:spacing w:val="3"/>
        </w:rPr>
        <w:t>3000 </w:t>
      </w:r>
      <w:r>
        <w:rPr>
          <w:rFonts w:ascii="SimSun" w:hAnsi="SimSun" w:eastAsia="SimSun" w:cs="SimSun"/>
          <w:sz w:val="28"/>
          <w:szCs w:val="28"/>
          <w:spacing w:val="3"/>
        </w:rPr>
        <w:t>亩，主</w:t>
      </w:r>
      <w:r>
        <w:rPr>
          <w:rFonts w:ascii="SimSun" w:hAnsi="SimSun" w:eastAsia="SimSun" w:cs="SimSun"/>
          <w:sz w:val="28"/>
          <w:szCs w:val="28"/>
          <w:spacing w:val="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1"/>
        </w:rPr>
        <w:t>导产业为纤维纺纱、羊绒衫、皮革服饰等纺织产业，现有企业</w:t>
      </w:r>
      <w:r>
        <w:rPr>
          <w:rFonts w:ascii="SimSun" w:hAnsi="SimSun" w:eastAsia="SimSun" w:cs="SimSun"/>
          <w:sz w:val="28"/>
          <w:szCs w:val="28"/>
          <w:spacing w:val="-6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40 </w:t>
      </w:r>
      <w:r>
        <w:rPr>
          <w:rFonts w:ascii="SimSun" w:hAnsi="SimSun" w:eastAsia="SimSun" w:cs="SimSun"/>
          <w:sz w:val="28"/>
          <w:szCs w:val="28"/>
          <w:spacing w:val="1"/>
        </w:rPr>
        <w:t>余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家，代表性企业有恒丰纺织、恒和织造等企业。</w:t>
      </w:r>
    </w:p>
    <w:p>
      <w:pPr>
        <w:ind w:left="133" w:right="37" w:firstLine="595"/>
        <w:spacing w:before="70" w:line="404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5"/>
        </w:rPr>
        <w:t>申能吴忠热电有限责任公司（简称吴忠热电厂）位于金积工业园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区东部，主要运营</w:t>
      </w:r>
      <w:r>
        <w:rPr>
          <w:rFonts w:ascii="SimSun" w:hAnsi="SimSun" w:eastAsia="SimSun" w:cs="SimSun"/>
          <w:sz w:val="28"/>
          <w:szCs w:val="28"/>
          <w:spacing w:val="-5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spacing w:val="3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台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350 </w:t>
      </w:r>
      <w:r>
        <w:rPr>
          <w:rFonts w:ascii="SimSun" w:hAnsi="SimSun" w:eastAsia="SimSun" w:cs="SimSun"/>
          <w:sz w:val="28"/>
          <w:szCs w:val="28"/>
          <w:spacing w:val="-5"/>
        </w:rPr>
        <w:t>兆瓦供热发电机组，是利通区建成区唯一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3"/>
        </w:rPr>
        <w:t>的热电联产企业，年发电</w:t>
      </w:r>
      <w:r>
        <w:rPr>
          <w:rFonts w:ascii="SimSun" w:hAnsi="SimSun" w:eastAsia="SimSun" w:cs="SimSun"/>
          <w:sz w:val="28"/>
          <w:szCs w:val="28"/>
          <w:spacing w:val="-5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3"/>
        </w:rPr>
        <w:t>38.5 </w:t>
      </w:r>
      <w:r>
        <w:rPr>
          <w:rFonts w:ascii="SimSun" w:hAnsi="SimSun" w:eastAsia="SimSun" w:cs="SimSun"/>
          <w:sz w:val="28"/>
          <w:szCs w:val="28"/>
          <w:spacing w:val="3"/>
        </w:rPr>
        <w:t>亿千瓦时，并承担吴忠市</w:t>
      </w:r>
      <w:r>
        <w:rPr>
          <w:rFonts w:ascii="SimSun" w:hAnsi="SimSun" w:eastAsia="SimSun" w:cs="SimSun"/>
          <w:sz w:val="28"/>
          <w:szCs w:val="28"/>
          <w:spacing w:val="2"/>
        </w:rPr>
        <w:t>城区的冬季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供热，替代分散燃煤小锅炉</w:t>
      </w:r>
      <w:r>
        <w:rPr>
          <w:rFonts w:ascii="SimSun" w:hAnsi="SimSun" w:eastAsia="SimSun" w:cs="SimSun"/>
          <w:sz w:val="28"/>
          <w:szCs w:val="28"/>
          <w:spacing w:val="-3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152</w:t>
      </w:r>
      <w:r>
        <w:rPr>
          <w:rFonts w:ascii="Times New Roman" w:hAnsi="Times New Roman" w:eastAsia="Times New Roman" w:cs="Times New Roman"/>
          <w:sz w:val="28"/>
          <w:szCs w:val="28"/>
          <w:spacing w:val="3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台，接入集中供热面积</w:t>
      </w:r>
      <w:r>
        <w:rPr>
          <w:rFonts w:ascii="SimSun" w:hAnsi="SimSun" w:eastAsia="SimSun" w:cs="SimSun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1410</w:t>
      </w:r>
      <w:r>
        <w:rPr>
          <w:rFonts w:ascii="Times New Roman" w:hAnsi="Times New Roman" w:eastAsia="Times New Roman" w:cs="Times New Roman"/>
          <w:sz w:val="28"/>
          <w:szCs w:val="28"/>
          <w:spacing w:val="1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万</w:t>
      </w:r>
      <w:r>
        <w:rPr>
          <w:rFonts w:ascii="SimSun" w:hAnsi="SimSun" w:eastAsia="SimSun" w:cs="SimSun"/>
          <w:sz w:val="28"/>
          <w:szCs w:val="28"/>
          <w:spacing w:val="-7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m</w:t>
      </w:r>
      <w:r>
        <w:rPr>
          <w:rFonts w:ascii="SimSun" w:hAnsi="SimSun" w:eastAsia="SimSun" w:cs="SimSun"/>
          <w:sz w:val="28"/>
          <w:szCs w:val="28"/>
          <w:spacing w:val="-6"/>
        </w:rPr>
        <w:t>²。</w:t>
      </w:r>
    </w:p>
    <w:p>
      <w:pPr>
        <w:ind w:left="135" w:right="95" w:firstLine="560"/>
        <w:spacing w:before="77" w:line="357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</w:rPr>
        <w:t>综上，根据《吴忠市国土空间总体规划（</w:t>
      </w:r>
      <w:r>
        <w:rPr>
          <w:rFonts w:ascii="Times New Roman" w:hAnsi="Times New Roman" w:eastAsia="Times New Roman" w:cs="Times New Roman"/>
          <w:sz w:val="28"/>
          <w:szCs w:val="28"/>
        </w:rPr>
        <w:t>2021-2035 </w:t>
      </w:r>
      <w:r>
        <w:rPr>
          <w:rFonts w:ascii="SimSun" w:hAnsi="SimSun" w:eastAsia="SimSun" w:cs="SimSun"/>
          <w:sz w:val="28"/>
          <w:szCs w:val="28"/>
        </w:rPr>
        <w:t>年）》《城</w:t>
      </w:r>
      <w:r>
        <w:rPr>
          <w:rFonts w:ascii="SimSun" w:hAnsi="SimSun" w:eastAsia="SimSun" w:cs="SimSun"/>
          <w:sz w:val="28"/>
          <w:szCs w:val="28"/>
          <w:spacing w:val="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3"/>
        </w:rPr>
        <w:t>市排水工程规划规范》（</w:t>
      </w:r>
      <w:r>
        <w:rPr>
          <w:rFonts w:ascii="Times New Roman" w:hAnsi="Times New Roman" w:eastAsia="Times New Roman" w:cs="Times New Roman"/>
          <w:sz w:val="28"/>
          <w:szCs w:val="28"/>
        </w:rPr>
        <w:t>GB</w:t>
      </w:r>
      <w:r>
        <w:rPr>
          <w:rFonts w:ascii="Times New Roman" w:hAnsi="Times New Roman" w:eastAsia="Times New Roman" w:cs="Times New Roman"/>
          <w:sz w:val="28"/>
          <w:szCs w:val="28"/>
          <w:spacing w:val="3"/>
        </w:rPr>
        <w:t>50318-2017</w:t>
      </w:r>
      <w:r>
        <w:rPr>
          <w:rFonts w:ascii="SimSun" w:hAnsi="SimSun" w:eastAsia="SimSun" w:cs="SimSun"/>
          <w:sz w:val="28"/>
          <w:szCs w:val="28"/>
          <w:spacing w:val="3"/>
        </w:rPr>
        <w:t>）利通区工业废水排放系数</w:t>
      </w:r>
      <w:r>
        <w:rPr>
          <w:rFonts w:ascii="SimSun" w:hAnsi="SimSun" w:eastAsia="SimSun" w:cs="SimSun"/>
          <w:sz w:val="28"/>
          <w:szCs w:val="28"/>
          <w:spacing w:val="1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取</w:t>
      </w:r>
      <w:r>
        <w:rPr>
          <w:rFonts w:ascii="SimSun" w:hAnsi="SimSun" w:eastAsia="SimSun" w:cs="SimSun"/>
          <w:sz w:val="28"/>
          <w:szCs w:val="28"/>
          <w:spacing w:val="-5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0.75</w:t>
      </w:r>
      <w:r>
        <w:rPr>
          <w:rFonts w:ascii="Times New Roman" w:hAnsi="Times New Roman" w:eastAsia="Times New Roman" w:cs="Times New Roman"/>
          <w:sz w:val="28"/>
          <w:szCs w:val="28"/>
          <w:spacing w:val="-4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，用水日变化系数取</w:t>
      </w:r>
      <w:r>
        <w:rPr>
          <w:rFonts w:ascii="SimSun" w:hAnsi="SimSun" w:eastAsia="SimSun" w:cs="SimSun"/>
          <w:sz w:val="28"/>
          <w:szCs w:val="28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1.2</w:t>
      </w:r>
      <w:r>
        <w:rPr>
          <w:rFonts w:ascii="Times New Roman" w:hAnsi="Times New Roman" w:eastAsia="Times New Roman" w:cs="Times New Roman"/>
          <w:sz w:val="28"/>
          <w:szCs w:val="28"/>
          <w:spacing w:val="-4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，考虑</w:t>
      </w:r>
      <w:r>
        <w:rPr>
          <w:rFonts w:ascii="SimSun" w:hAnsi="SimSun" w:eastAsia="SimSun" w:cs="SimSun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10</w:t>
      </w:r>
      <w:r>
        <w:rPr>
          <w:rFonts w:ascii="SimSun" w:hAnsi="SimSun" w:eastAsia="SimSun" w:cs="SimSun"/>
          <w:sz w:val="28"/>
          <w:szCs w:val="28"/>
          <w:spacing w:val="-5"/>
        </w:rPr>
        <w:t>％的地下水、雨水渗入量，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至</w:t>
      </w:r>
      <w:r>
        <w:rPr>
          <w:rFonts w:ascii="SimSun" w:hAnsi="SimSun" w:eastAsia="SimSun" w:cs="SimSun"/>
          <w:sz w:val="28"/>
          <w:szCs w:val="28"/>
          <w:spacing w:val="-6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2025 </w:t>
      </w:r>
      <w:r>
        <w:rPr>
          <w:rFonts w:ascii="SimSun" w:hAnsi="SimSun" w:eastAsia="SimSun" w:cs="SimSun"/>
          <w:sz w:val="28"/>
          <w:szCs w:val="28"/>
          <w:spacing w:val="-1"/>
        </w:rPr>
        <w:t>年，工业废水量为</w:t>
      </w:r>
      <w:r>
        <w:rPr>
          <w:rFonts w:ascii="SimSun" w:hAnsi="SimSun" w:eastAsia="SimSun" w:cs="SimSun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12.1 </w:t>
      </w:r>
      <w:r>
        <w:rPr>
          <w:rFonts w:ascii="SimSun" w:hAnsi="SimSun" w:eastAsia="SimSun" w:cs="SimSun"/>
          <w:sz w:val="28"/>
          <w:szCs w:val="28"/>
          <w:spacing w:val="-1"/>
        </w:rPr>
        <w:t>万</w:t>
      </w:r>
      <w:r>
        <w:rPr>
          <w:rFonts w:ascii="SimSun" w:hAnsi="SimSun" w:eastAsia="SimSun" w:cs="SimSun"/>
          <w:sz w:val="28"/>
          <w:szCs w:val="28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m</w:t>
      </w:r>
      <w:r>
        <w:rPr>
          <w:rFonts w:ascii="SimSun" w:hAnsi="SimSun" w:eastAsia="SimSun" w:cs="SimSun"/>
          <w:sz w:val="28"/>
          <w:szCs w:val="28"/>
          <w:spacing w:val="-1"/>
        </w:rPr>
        <w:t>³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/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d</w:t>
      </w:r>
      <w:r>
        <w:rPr>
          <w:rFonts w:ascii="SimSun" w:hAnsi="SimSun" w:eastAsia="SimSun" w:cs="SimSun"/>
          <w:sz w:val="28"/>
          <w:szCs w:val="28"/>
          <w:spacing w:val="-2"/>
        </w:rPr>
        <w:t>，至</w:t>
      </w:r>
      <w:r>
        <w:rPr>
          <w:rFonts w:ascii="SimSun" w:hAnsi="SimSun" w:eastAsia="SimSun" w:cs="SimSun"/>
          <w:sz w:val="28"/>
          <w:szCs w:val="28"/>
          <w:spacing w:val="-6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2035 </w:t>
      </w:r>
      <w:r>
        <w:rPr>
          <w:rFonts w:ascii="SimSun" w:hAnsi="SimSun" w:eastAsia="SimSun" w:cs="SimSun"/>
          <w:sz w:val="28"/>
          <w:szCs w:val="28"/>
          <w:spacing w:val="-2"/>
        </w:rPr>
        <w:t>年，工业废水量为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13.2</w:t>
      </w:r>
      <w:r>
        <w:rPr>
          <w:rFonts w:ascii="Times New Roman" w:hAnsi="Times New Roman" w:eastAsia="Times New Roman" w:cs="Times New Roman"/>
          <w:sz w:val="28"/>
          <w:szCs w:val="28"/>
          <w:spacing w:val="2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万</w:t>
      </w:r>
      <w:r>
        <w:rPr>
          <w:rFonts w:ascii="SimSun" w:hAnsi="SimSun" w:eastAsia="SimSun" w:cs="SimSun"/>
          <w:sz w:val="28"/>
          <w:szCs w:val="28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m</w:t>
      </w:r>
      <w:r>
        <w:rPr>
          <w:rFonts w:ascii="SimSun" w:hAnsi="SimSun" w:eastAsia="SimSun" w:cs="SimSun"/>
          <w:sz w:val="28"/>
          <w:szCs w:val="28"/>
          <w:spacing w:val="-4"/>
        </w:rPr>
        <w:t>³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/d</w:t>
      </w:r>
      <w:r>
        <w:rPr>
          <w:rFonts w:ascii="SimSun" w:hAnsi="SimSun" w:eastAsia="SimSun" w:cs="SimSun"/>
          <w:sz w:val="28"/>
          <w:szCs w:val="28"/>
          <w:spacing w:val="-4"/>
        </w:rPr>
        <w:t>。</w:t>
      </w:r>
    </w:p>
    <w:p>
      <w:pPr>
        <w:ind w:left="2662"/>
        <w:spacing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表</w:t>
      </w:r>
      <w:r>
        <w:rPr>
          <w:rFonts w:ascii="SimSun" w:hAnsi="SimSun" w:eastAsia="SimSun" w:cs="SimSun"/>
          <w:sz w:val="24"/>
          <w:szCs w:val="24"/>
          <w:spacing w:val="-33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5-4</w:t>
      </w:r>
      <w:r>
        <w:rPr>
          <w:rFonts w:ascii="SimSun" w:hAnsi="SimSun" w:eastAsia="SimSun" w:cs="SimSun"/>
          <w:sz w:val="24"/>
          <w:szCs w:val="24"/>
          <w:spacing w:val="-4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工业废水量（万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m³/d）</w:t>
      </w:r>
    </w:p>
    <w:p>
      <w:pPr>
        <w:spacing w:line="67" w:lineRule="exact"/>
        <w:rPr/>
      </w:pPr>
      <w:r/>
    </w:p>
    <w:tbl>
      <w:tblPr>
        <w:tblStyle w:val="TableNormal"/>
        <w:tblW w:w="8501" w:type="dxa"/>
        <w:tblInd w:w="1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10"/>
        <w:gridCol w:w="1506"/>
        <w:gridCol w:w="1612"/>
        <w:gridCol w:w="2296"/>
        <w:gridCol w:w="2177"/>
      </w:tblGrid>
      <w:tr>
        <w:trPr>
          <w:trHeight w:val="617" w:hRule="atLeast"/>
        </w:trPr>
        <w:tc>
          <w:tcPr>
            <w:tcW w:w="910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35"/>
              <w:spacing w:before="56" w:line="229" w:lineRule="auto"/>
              <w:rPr/>
            </w:pPr>
            <w:r>
              <w:rPr>
                <w:b/>
                <w:bCs/>
                <w:spacing w:val="4"/>
              </w:rPr>
              <w:t>行政区</w:t>
            </w:r>
          </w:p>
        </w:tc>
        <w:tc>
          <w:tcPr>
            <w:tcW w:w="1506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22"/>
              <w:spacing w:before="56" w:line="228" w:lineRule="auto"/>
              <w:rPr/>
            </w:pPr>
            <w:r>
              <w:rPr>
                <w:b/>
                <w:bCs/>
                <w:spacing w:val="6"/>
              </w:rPr>
              <w:t>最高日用水量</w:t>
            </w:r>
          </w:p>
        </w:tc>
        <w:tc>
          <w:tcPr>
            <w:tcW w:w="1612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77"/>
              <w:spacing w:before="56" w:line="228" w:lineRule="auto"/>
              <w:rPr/>
            </w:pPr>
            <w:r>
              <w:rPr>
                <w:b/>
                <w:bCs/>
                <w:spacing w:val="7"/>
              </w:rPr>
              <w:t>平均日用水量</w:t>
            </w:r>
          </w:p>
        </w:tc>
        <w:tc>
          <w:tcPr>
            <w:tcW w:w="2296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949" w:right="168" w:hanging="768"/>
              <w:spacing w:before="56" w:line="254" w:lineRule="auto"/>
              <w:rPr/>
            </w:pPr>
            <w:r>
              <w:rPr>
                <w:rFonts w:ascii="Times New Roman" w:hAnsi="Times New Roman" w:eastAsia="Times New Roman" w:cs="Times New Roman"/>
                <w:b/>
                <w:bCs/>
                <w:spacing w:val="6"/>
              </w:rPr>
              <w:t>2025 </w:t>
            </w:r>
            <w:r>
              <w:rPr>
                <w:b/>
                <w:bCs/>
                <w:spacing w:val="6"/>
              </w:rPr>
              <w:t>年平均日工业废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2"/>
              </w:rPr>
              <w:t>水量</w:t>
            </w:r>
          </w:p>
        </w:tc>
        <w:tc>
          <w:tcPr>
            <w:tcW w:w="2177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888" w:right="98" w:hanging="766"/>
              <w:spacing w:before="56" w:line="254" w:lineRule="auto"/>
              <w:rPr/>
            </w:pPr>
            <w:r>
              <w:rPr>
                <w:rFonts w:ascii="Times New Roman" w:hAnsi="Times New Roman" w:eastAsia="Times New Roman" w:cs="Times New Roman"/>
                <w:b/>
                <w:bCs/>
                <w:spacing w:val="6"/>
              </w:rPr>
              <w:t>2025 </w:t>
            </w:r>
            <w:r>
              <w:rPr>
                <w:b/>
                <w:bCs/>
                <w:spacing w:val="6"/>
              </w:rPr>
              <w:t>年平均日工业废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2"/>
              </w:rPr>
              <w:t>水量</w:t>
            </w:r>
          </w:p>
        </w:tc>
      </w:tr>
      <w:tr>
        <w:trPr>
          <w:trHeight w:val="332" w:hRule="atLeast"/>
        </w:trPr>
        <w:tc>
          <w:tcPr>
            <w:tcW w:w="910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132"/>
              <w:spacing w:before="67" w:line="231" w:lineRule="auto"/>
              <w:rPr/>
            </w:pPr>
            <w:r>
              <w:rPr>
                <w:spacing w:val="6"/>
              </w:rPr>
              <w:t>利通区</w:t>
            </w:r>
          </w:p>
        </w:tc>
        <w:tc>
          <w:tcPr>
            <w:tcW w:w="1506" w:type="dxa"/>
            <w:vAlign w:val="top"/>
            <w:tcBorders>
              <w:bottom w:val="single" w:color="000000" w:sz="10" w:space="0"/>
            </w:tcBorders>
          </w:tcPr>
          <w:p>
            <w:pPr>
              <w:ind w:left="661"/>
              <w:spacing w:before="10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>18</w:t>
            </w:r>
          </w:p>
        </w:tc>
        <w:tc>
          <w:tcPr>
            <w:tcW w:w="1612" w:type="dxa"/>
            <w:vAlign w:val="top"/>
            <w:tcBorders>
              <w:bottom w:val="single" w:color="000000" w:sz="10" w:space="0"/>
            </w:tcBorders>
          </w:tcPr>
          <w:p>
            <w:pPr>
              <w:ind w:left="720"/>
              <w:spacing w:before="10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>15</w:t>
            </w:r>
          </w:p>
        </w:tc>
        <w:tc>
          <w:tcPr>
            <w:tcW w:w="2296" w:type="dxa"/>
            <w:vAlign w:val="top"/>
            <w:tcBorders>
              <w:bottom w:val="single" w:color="000000" w:sz="10" w:space="0"/>
            </w:tcBorders>
          </w:tcPr>
          <w:p>
            <w:pPr>
              <w:ind w:left="937"/>
              <w:spacing w:before="10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12.10</w:t>
            </w:r>
          </w:p>
        </w:tc>
        <w:tc>
          <w:tcPr>
            <w:tcW w:w="2177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ind w:left="928"/>
              <w:spacing w:before="10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13.2</w:t>
            </w:r>
          </w:p>
        </w:tc>
      </w:tr>
    </w:tbl>
    <w:p>
      <w:pPr>
        <w:ind w:left="688"/>
        <w:spacing w:before="171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7"/>
        </w:rPr>
        <w:t>4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、农业用水优化</w:t>
      </w:r>
    </w:p>
    <w:p>
      <w:pPr>
        <w:spacing w:line="221" w:lineRule="auto"/>
        <w:sectPr>
          <w:footerReference w:type="default" r:id="rId101"/>
          <w:pgSz w:w="11906" w:h="16839"/>
          <w:pgMar w:top="400" w:right="1701" w:bottom="1094" w:left="1677" w:header="0" w:footer="931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left="224" w:firstLine="560"/>
        <w:spacing w:before="91" w:line="40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</w:rPr>
        <w:t>优化农业节水。</w:t>
      </w:r>
      <w:r>
        <w:rPr>
          <w:rFonts w:ascii="SimSun" w:hAnsi="SimSun" w:eastAsia="SimSun" w:cs="SimSun"/>
          <w:sz w:val="28"/>
          <w:szCs w:val="28"/>
        </w:rPr>
        <w:t>一是严控农业灌溉面积增长，严格控制耕地、</w:t>
      </w:r>
      <w:r>
        <w:rPr>
          <w:rFonts w:ascii="SimSun" w:hAnsi="SimSun" w:eastAsia="SimSun" w:cs="SimSun"/>
          <w:sz w:val="28"/>
          <w:szCs w:val="28"/>
          <w:spacing w:val="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园地灌溉面积，不得借助新建、扩建、改建项目擅自增大灌溉面积，</w:t>
      </w:r>
      <w:r>
        <w:rPr>
          <w:rFonts w:ascii="SimSun" w:hAnsi="SimSun" w:eastAsia="SimSun" w:cs="SimSun"/>
          <w:sz w:val="28"/>
          <w:szCs w:val="28"/>
          <w:spacing w:val="1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不突破耕地保护目标</w:t>
      </w:r>
      <w:r>
        <w:rPr>
          <w:rFonts w:ascii="SimSun" w:hAnsi="SimSun" w:eastAsia="SimSun" w:cs="SimSun"/>
          <w:sz w:val="28"/>
          <w:szCs w:val="28"/>
          <w:spacing w:val="-4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42.88 </w:t>
      </w:r>
      <w:r>
        <w:rPr>
          <w:rFonts w:ascii="SimSun" w:hAnsi="SimSun" w:eastAsia="SimSun" w:cs="SimSun"/>
          <w:sz w:val="28"/>
          <w:szCs w:val="28"/>
          <w:spacing w:val="-1"/>
        </w:rPr>
        <w:t>万亩，探索轮耕、休耕机制。二是发展</w:t>
      </w:r>
      <w:r>
        <w:rPr>
          <w:rFonts w:ascii="SimSun" w:hAnsi="SimSun" w:eastAsia="SimSun" w:cs="SimSun"/>
          <w:sz w:val="28"/>
          <w:szCs w:val="28"/>
        </w:rPr>
        <w:t xml:space="preserve">  </w:t>
      </w:r>
      <w:r>
        <w:rPr>
          <w:rFonts w:ascii="SimSun" w:hAnsi="SimSun" w:eastAsia="SimSun" w:cs="SimSun"/>
          <w:sz w:val="28"/>
          <w:szCs w:val="28"/>
          <w:spacing w:val="-1"/>
        </w:rPr>
        <w:t>高附加值节水农业，推进高标准农田和现代高效节水农业示范区建</w:t>
      </w:r>
      <w:r>
        <w:rPr>
          <w:rFonts w:ascii="SimSun" w:hAnsi="SimSun" w:eastAsia="SimSun" w:cs="SimSun"/>
          <w:sz w:val="28"/>
          <w:szCs w:val="28"/>
          <w:spacing w:val="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设，加快实施自治区现代高效节水农业“三个百万亩</w:t>
      </w:r>
      <w:r>
        <w:rPr>
          <w:rFonts w:ascii="SimSun" w:hAnsi="SimSun" w:eastAsia="SimSun" w:cs="SimSun"/>
          <w:sz w:val="28"/>
          <w:szCs w:val="28"/>
          <w:spacing w:val="-10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”工</w:t>
      </w:r>
      <w:r>
        <w:rPr>
          <w:rFonts w:ascii="SimSun" w:hAnsi="SimSun" w:eastAsia="SimSun" w:cs="SimSun"/>
          <w:sz w:val="28"/>
          <w:szCs w:val="28"/>
          <w:spacing w:val="-3"/>
        </w:rPr>
        <w:t>程，扬水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灌区推广高效节水灌溉、水肥一体化以及旱作节水技术，自流灌区</w:t>
      </w:r>
      <w:r>
        <w:rPr>
          <w:rFonts w:ascii="SimSun" w:hAnsi="SimSun" w:eastAsia="SimSun" w:cs="SimSun"/>
          <w:sz w:val="28"/>
          <w:szCs w:val="28"/>
          <w:spacing w:val="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1"/>
        </w:rPr>
        <w:t>恢复已建高效节水灌溉工程正常运行。发展</w:t>
      </w:r>
      <w:r>
        <w:rPr>
          <w:rFonts w:ascii="SimSun" w:hAnsi="SimSun" w:eastAsia="SimSun" w:cs="SimSun"/>
          <w:sz w:val="28"/>
          <w:szCs w:val="28"/>
        </w:rPr>
        <w:t>优质粮食、精品瓜菜， </w:t>
      </w:r>
      <w:r>
        <w:rPr>
          <w:rFonts w:ascii="SimSun" w:hAnsi="SimSun" w:eastAsia="SimSun" w:cs="SimSun"/>
          <w:sz w:val="28"/>
          <w:szCs w:val="28"/>
          <w:spacing w:val="-3"/>
        </w:rPr>
        <w:t>提升产业增值。到</w:t>
      </w:r>
      <w:r>
        <w:rPr>
          <w:rFonts w:ascii="SimSun" w:hAnsi="SimSun" w:eastAsia="SimSun" w:cs="SimSun"/>
          <w:sz w:val="28"/>
          <w:szCs w:val="28"/>
          <w:spacing w:val="-6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2025 </w:t>
      </w:r>
      <w:r>
        <w:rPr>
          <w:rFonts w:ascii="SimSun" w:hAnsi="SimSun" w:eastAsia="SimSun" w:cs="SimSun"/>
          <w:sz w:val="28"/>
          <w:szCs w:val="28"/>
          <w:spacing w:val="-3"/>
        </w:rPr>
        <w:t>年，扬水灌区</w:t>
      </w:r>
      <w:r>
        <w:rPr>
          <w:rFonts w:ascii="SimSun" w:hAnsi="SimSun" w:eastAsia="SimSun" w:cs="SimSun"/>
          <w:sz w:val="28"/>
          <w:szCs w:val="28"/>
          <w:spacing w:val="-4"/>
        </w:rPr>
        <w:t>高效节灌率达到</w:t>
      </w:r>
      <w:r>
        <w:rPr>
          <w:rFonts w:ascii="SimSun" w:hAnsi="SimSun" w:eastAsia="SimSun" w:cs="SimSun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100%</w:t>
      </w:r>
      <w:r>
        <w:rPr>
          <w:rFonts w:ascii="Times New Roman" w:hAnsi="Times New Roman" w:eastAsia="Times New Roman" w:cs="Times New Roman"/>
          <w:sz w:val="28"/>
          <w:szCs w:val="28"/>
          <w:spacing w:val="-4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，创建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1 </w:t>
      </w:r>
      <w:r>
        <w:rPr>
          <w:rFonts w:ascii="SimSun" w:hAnsi="SimSun" w:eastAsia="SimSun" w:cs="SimSun"/>
          <w:sz w:val="28"/>
          <w:szCs w:val="28"/>
          <w:spacing w:val="-1"/>
        </w:rPr>
        <w:t>个节水农业示范区，提升高标准农田面积</w:t>
      </w:r>
      <w:r>
        <w:rPr>
          <w:rFonts w:ascii="SimSun" w:hAnsi="SimSun" w:eastAsia="SimSun" w:cs="SimSun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16.1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5 </w:t>
      </w:r>
      <w:r>
        <w:rPr>
          <w:rFonts w:ascii="SimSun" w:hAnsi="SimSun" w:eastAsia="SimSun" w:cs="SimSun"/>
          <w:sz w:val="28"/>
          <w:szCs w:val="28"/>
          <w:spacing w:val="-2"/>
        </w:rPr>
        <w:t>万亩。三是优化</w:t>
      </w:r>
      <w:r>
        <w:rPr>
          <w:rFonts w:ascii="SimSun" w:hAnsi="SimSun" w:eastAsia="SimSun" w:cs="SimSun"/>
          <w:sz w:val="28"/>
          <w:szCs w:val="28"/>
        </w:rPr>
        <w:t xml:space="preserve">  </w:t>
      </w:r>
      <w:r>
        <w:rPr>
          <w:rFonts w:ascii="SimSun" w:hAnsi="SimSun" w:eastAsia="SimSun" w:cs="SimSun"/>
          <w:sz w:val="28"/>
          <w:szCs w:val="28"/>
          <w:spacing w:val="-1"/>
        </w:rPr>
        <w:t>农业种植结构及布局，农业种植结构根据支渠、斗渠、机井等供水</w:t>
      </w:r>
      <w:r>
        <w:rPr>
          <w:rFonts w:ascii="SimSun" w:hAnsi="SimSun" w:eastAsia="SimSun" w:cs="SimSun"/>
          <w:sz w:val="28"/>
          <w:szCs w:val="28"/>
          <w:spacing w:val="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条件进行区域优化，推进区域内灌溉水量科学调度，提高灌溉水利</w:t>
      </w:r>
      <w:r>
        <w:rPr>
          <w:rFonts w:ascii="SimSun" w:hAnsi="SimSun" w:eastAsia="SimSun" w:cs="SimSun"/>
          <w:sz w:val="28"/>
          <w:szCs w:val="28"/>
          <w:spacing w:val="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用效率。对小麦、大豆等指标性作物种植，建立轮种补贴机制，按</w:t>
      </w:r>
      <w:r>
        <w:rPr>
          <w:rFonts w:ascii="SimSun" w:hAnsi="SimSun" w:eastAsia="SimSun" w:cs="SimSun"/>
          <w:sz w:val="28"/>
          <w:szCs w:val="28"/>
          <w:spacing w:val="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照供水区域进行整体年度轮种，避免撒花式的指标分解。在农业用</w:t>
      </w:r>
      <w:r>
        <w:rPr>
          <w:rFonts w:ascii="SimSun" w:hAnsi="SimSun" w:eastAsia="SimSun" w:cs="SimSun"/>
          <w:sz w:val="28"/>
          <w:szCs w:val="28"/>
          <w:spacing w:val="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水总量管控的条件下，合理规划复种、套种、玉豆间种种植面积。</w:t>
      </w:r>
    </w:p>
    <w:p>
      <w:pPr>
        <w:ind w:left="582"/>
        <w:spacing w:before="52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8"/>
        </w:rPr>
        <w:t>5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、地下水优化</w:t>
      </w:r>
    </w:p>
    <w:p>
      <w:pPr>
        <w:ind w:left="16" w:right="75" w:firstLine="566"/>
        <w:spacing w:before="284" w:line="408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优化地下水使用。</w:t>
      </w:r>
      <w:r>
        <w:rPr>
          <w:rFonts w:ascii="SimSun" w:hAnsi="SimSun" w:eastAsia="SimSun" w:cs="SimSun"/>
          <w:sz w:val="28"/>
          <w:szCs w:val="28"/>
          <w:spacing w:val="-5"/>
        </w:rPr>
        <w:t>根据利通区地下水使用特点，明确地下水分区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域使用的原则。利通区地区由于排水不畅，地下水位高，</w:t>
      </w:r>
      <w:r>
        <w:rPr>
          <w:rFonts w:ascii="SimSun" w:hAnsi="SimSun" w:eastAsia="SimSun" w:cs="SimSun"/>
          <w:sz w:val="28"/>
          <w:szCs w:val="28"/>
          <w:spacing w:val="-4"/>
        </w:rPr>
        <w:t>导致土壤盐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渍化。根据《宁夏引黄灌区水资源优化配置研究》，宁夏</w:t>
      </w:r>
      <w:r>
        <w:rPr>
          <w:rFonts w:ascii="SimSun" w:hAnsi="SimSun" w:eastAsia="SimSun" w:cs="SimSun"/>
          <w:sz w:val="28"/>
          <w:szCs w:val="28"/>
          <w:spacing w:val="-4"/>
        </w:rPr>
        <w:t>引黄灌区由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于几千年的引黄灌溉，形成了一个巨大的地下水库，</w:t>
      </w:r>
      <w:r>
        <w:rPr>
          <w:rFonts w:ascii="SimSun" w:hAnsi="SimSun" w:eastAsia="SimSun" w:cs="SimSun"/>
          <w:sz w:val="28"/>
          <w:szCs w:val="28"/>
          <w:spacing w:val="-4"/>
        </w:rPr>
        <w:t>灌区多年平均地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下水埋深在</w:t>
      </w:r>
      <w:r>
        <w:rPr>
          <w:rFonts w:ascii="SimSun" w:hAnsi="SimSun" w:eastAsia="SimSun" w:cs="SimSun"/>
          <w:sz w:val="28"/>
          <w:szCs w:val="28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2.0-2.5m </w:t>
      </w:r>
      <w:r>
        <w:rPr>
          <w:rFonts w:ascii="SimSun" w:hAnsi="SimSun" w:eastAsia="SimSun" w:cs="SimSun"/>
          <w:sz w:val="28"/>
          <w:szCs w:val="28"/>
          <w:spacing w:val="-2"/>
        </w:rPr>
        <w:t>左右，根据预测，年潜水无效蒸发量达到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3.0 </w:t>
      </w:r>
      <w:r>
        <w:rPr>
          <w:rFonts w:ascii="SimSun" w:hAnsi="SimSun" w:eastAsia="SimSun" w:cs="SimSun"/>
          <w:sz w:val="28"/>
          <w:szCs w:val="28"/>
          <w:spacing w:val="-2"/>
        </w:rPr>
        <w:t>亿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m</w:t>
      </w:r>
      <w:r>
        <w:rPr>
          <w:rFonts w:ascii="SimSun" w:hAnsi="SimSun" w:eastAsia="SimSun" w:cs="SimSun"/>
          <w:sz w:val="28"/>
          <w:szCs w:val="28"/>
        </w:rPr>
        <w:t>³</w:t>
      </w:r>
      <w:r>
        <w:rPr>
          <w:rFonts w:ascii="SimSun" w:hAnsi="SimSun" w:eastAsia="SimSun" w:cs="SimSun"/>
          <w:sz w:val="28"/>
          <w:szCs w:val="28"/>
          <w:spacing w:val="-106"/>
        </w:rPr>
        <w:t xml:space="preserve"> </w:t>
      </w:r>
      <w:r>
        <w:rPr>
          <w:rFonts w:ascii="SimSun" w:hAnsi="SimSun" w:eastAsia="SimSun" w:cs="SimSun"/>
          <w:sz w:val="28"/>
          <w:szCs w:val="28"/>
        </w:rPr>
        <w:t>,</w:t>
      </w:r>
      <w:r>
        <w:rPr>
          <w:rFonts w:ascii="SimSun" w:hAnsi="SimSun" w:eastAsia="SimSun" w:cs="SimSun"/>
          <w:sz w:val="28"/>
          <w:szCs w:val="28"/>
          <w:spacing w:val="78"/>
        </w:rPr>
        <w:t xml:space="preserve"> </w:t>
      </w:r>
      <w:r>
        <w:rPr>
          <w:rFonts w:ascii="SimSun" w:hAnsi="SimSun" w:eastAsia="SimSun" w:cs="SimSun"/>
          <w:sz w:val="28"/>
          <w:szCs w:val="28"/>
        </w:rPr>
        <w:t>灌区部分地区由于地下水位较高，排水不畅等</w:t>
      </w:r>
      <w:r>
        <w:rPr>
          <w:rFonts w:ascii="SimSun" w:hAnsi="SimSun" w:eastAsia="SimSun" w:cs="SimSun"/>
          <w:sz w:val="28"/>
          <w:szCs w:val="28"/>
          <w:spacing w:val="-1"/>
        </w:rPr>
        <w:t>原因造成盐渍化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现象较为严重。因此，适度发展井渠结合灌溉，一方面可</w:t>
      </w:r>
      <w:r>
        <w:rPr>
          <w:rFonts w:ascii="SimSun" w:hAnsi="SimSun" w:eastAsia="SimSun" w:cs="SimSun"/>
          <w:sz w:val="28"/>
          <w:szCs w:val="28"/>
          <w:spacing w:val="-4"/>
        </w:rPr>
        <w:t>以降低地下</w:t>
      </w:r>
    </w:p>
    <w:p>
      <w:pPr>
        <w:spacing w:line="408" w:lineRule="auto"/>
        <w:sectPr>
          <w:footerReference w:type="default" r:id="rId102"/>
          <w:pgSz w:w="11906" w:h="16839"/>
          <w:pgMar w:top="400" w:right="1721" w:bottom="1094" w:left="1785" w:header="0" w:footer="931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23" w:right="50" w:firstLine="4"/>
        <w:spacing w:before="91" w:line="407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水位，改良土壤，另一方面可以合理利用无效的潜水蒸发量，节约有</w:t>
      </w:r>
      <w:r>
        <w:rPr>
          <w:rFonts w:ascii="SimSun" w:hAnsi="SimSun" w:eastAsia="SimSun" w:cs="SimSun"/>
          <w:sz w:val="28"/>
          <w:szCs w:val="28"/>
          <w:spacing w:val="1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限的黄河水资源。因此要适度开发利用浅层地下水，实施井渠结合工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程，以灌代排，降低地下水水位，保护和促进生态环境向良性方向发</w:t>
      </w:r>
      <w:r>
        <w:rPr>
          <w:rFonts w:ascii="SimSun" w:hAnsi="SimSun" w:eastAsia="SimSun" w:cs="SimSun"/>
          <w:sz w:val="28"/>
          <w:szCs w:val="28"/>
          <w:spacing w:val="1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展；同时推广应用渠道防渗衬砌、小畦灌溉、以及喷灌、微灌、管灌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等高效节水灌溉技术，减少灌区灌溉引水量，从而减少灌区地下水补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给，控制地下水水位的提升。</w:t>
      </w:r>
    </w:p>
    <w:p>
      <w:pPr>
        <w:ind w:left="25" w:right="52" w:firstLine="560"/>
        <w:spacing w:before="39" w:line="405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利通区未来结合水源置换，城乡集中用水优先使用黄河水，规划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通过大力发展节水技术，压减工业用地下水，控制利通区地下水开采</w:t>
      </w:r>
      <w:r>
        <w:rPr>
          <w:rFonts w:ascii="SimSun" w:hAnsi="SimSun" w:eastAsia="SimSun" w:cs="SimSun"/>
          <w:sz w:val="28"/>
          <w:szCs w:val="28"/>
          <w:spacing w:val="1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量，使地下水位趋于稳定；地下水污染地区污染源得到基本治理或清</w:t>
      </w:r>
      <w:r>
        <w:rPr>
          <w:rFonts w:ascii="SimSun" w:hAnsi="SimSun" w:eastAsia="SimSun" w:cs="SimSun"/>
          <w:sz w:val="28"/>
          <w:szCs w:val="28"/>
          <w:spacing w:val="1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除，控制进一步污染。</w:t>
      </w:r>
    </w:p>
    <w:p>
      <w:pPr>
        <w:ind w:left="23" w:right="49" w:firstLine="562"/>
        <w:spacing w:before="41" w:line="40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依据宁夏水资源研究大纲，平原区地下水开发利用</w:t>
      </w:r>
      <w:r>
        <w:rPr>
          <w:rFonts w:ascii="SimSun" w:hAnsi="SimSun" w:eastAsia="SimSun" w:cs="SimSun"/>
          <w:sz w:val="28"/>
          <w:szCs w:val="28"/>
          <w:spacing w:val="-5"/>
        </w:rPr>
        <w:t>率</w:t>
      </w:r>
      <w:r>
        <w:rPr>
          <w:rFonts w:ascii="SimSun" w:hAnsi="SimSun" w:eastAsia="SimSun" w:cs="SimSun"/>
          <w:sz w:val="28"/>
          <w:szCs w:val="28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0.6-0.9</w:t>
      </w:r>
      <w:r>
        <w:rPr>
          <w:rFonts w:ascii="SimSun" w:hAnsi="SimSun" w:eastAsia="SimSun" w:cs="SimSun"/>
          <w:sz w:val="28"/>
          <w:szCs w:val="28"/>
          <w:spacing w:val="-5"/>
        </w:rPr>
        <w:t>，灌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区地下水开发利用率</w:t>
      </w:r>
      <w:r>
        <w:rPr>
          <w:rFonts w:ascii="SimSun" w:hAnsi="SimSun" w:eastAsia="SimSun" w:cs="SimSun"/>
          <w:sz w:val="28"/>
          <w:szCs w:val="28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0.5</w:t>
      </w:r>
      <w:r>
        <w:rPr>
          <w:rFonts w:ascii="Times New Roman" w:hAnsi="Times New Roman" w:eastAsia="Times New Roman" w:cs="Times New Roman"/>
          <w:sz w:val="28"/>
          <w:szCs w:val="28"/>
          <w:spacing w:val="-4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，山丘区地下水开发利用率</w:t>
      </w:r>
      <w:r>
        <w:rPr>
          <w:rFonts w:ascii="SimSun" w:hAnsi="SimSun" w:eastAsia="SimSun" w:cs="SimSun"/>
          <w:sz w:val="28"/>
          <w:szCs w:val="28"/>
          <w:spacing w:val="-5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0.6-0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.8</w:t>
      </w:r>
      <w:r>
        <w:rPr>
          <w:rFonts w:ascii="Times New Roman" w:hAnsi="Times New Roman" w:eastAsia="Times New Roman" w:cs="Times New Roman"/>
          <w:sz w:val="28"/>
          <w:szCs w:val="28"/>
          <w:spacing w:val="-3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。确定引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黄灌区地下水开发利用率取</w:t>
      </w:r>
      <w:r>
        <w:rPr>
          <w:rFonts w:ascii="SimSun" w:hAnsi="SimSun" w:eastAsia="SimSun" w:cs="SimSun"/>
          <w:sz w:val="28"/>
          <w:szCs w:val="28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0.50</w:t>
      </w:r>
      <w:r>
        <w:rPr>
          <w:rFonts w:ascii="Times New Roman" w:hAnsi="Times New Roman" w:eastAsia="Times New Roman" w:cs="Times New Roman"/>
          <w:sz w:val="28"/>
          <w:szCs w:val="28"/>
          <w:spacing w:val="-3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，倾斜平原</w:t>
      </w:r>
      <w:r>
        <w:rPr>
          <w:rFonts w:ascii="SimSun" w:hAnsi="SimSun" w:eastAsia="SimSun" w:cs="SimSun"/>
          <w:sz w:val="28"/>
          <w:szCs w:val="28"/>
          <w:spacing w:val="-2"/>
        </w:rPr>
        <w:t>地下水开发利用率</w:t>
      </w:r>
      <w:r>
        <w:rPr>
          <w:rFonts w:ascii="SimSun" w:hAnsi="SimSun" w:eastAsia="SimSun" w:cs="SimSun"/>
          <w:sz w:val="28"/>
          <w:szCs w:val="28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0.7</w:t>
      </w:r>
      <w:r>
        <w:rPr>
          <w:rFonts w:ascii="Times New Roman" w:hAnsi="Times New Roman" w:eastAsia="Times New Roman" w:cs="Times New Roman"/>
          <w:sz w:val="28"/>
          <w:szCs w:val="28"/>
          <w:spacing w:val="-3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，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考虑山区地下水开采条件、水质、实际开采情况、开采后对环境的影</w:t>
      </w:r>
      <w:r>
        <w:rPr>
          <w:rFonts w:ascii="SimSun" w:hAnsi="SimSun" w:eastAsia="SimSun" w:cs="SimSun"/>
          <w:sz w:val="28"/>
          <w:szCs w:val="28"/>
          <w:spacing w:val="1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响等，山区地下水开发利用率按</w:t>
      </w:r>
      <w:r>
        <w:rPr>
          <w:rFonts w:ascii="SimSun" w:hAnsi="SimSun" w:eastAsia="SimSun" w:cs="SimSun"/>
          <w:sz w:val="28"/>
          <w:szCs w:val="28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0.7 </w:t>
      </w:r>
      <w:r>
        <w:rPr>
          <w:rFonts w:ascii="SimSun" w:hAnsi="SimSun" w:eastAsia="SimSun" w:cs="SimSun"/>
          <w:sz w:val="28"/>
          <w:szCs w:val="28"/>
          <w:spacing w:val="-1"/>
        </w:rPr>
        <w:t>取值。</w:t>
      </w:r>
    </w:p>
    <w:p>
      <w:pPr>
        <w:ind w:left="25" w:firstLine="561"/>
        <w:spacing w:before="40" w:line="407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2"/>
        </w:rPr>
        <w:t>按照优水优用原则，水质优良的深层承压水优先保证城镇生活、</w:t>
      </w:r>
      <w:r>
        <w:rPr>
          <w:rFonts w:ascii="SimSun" w:hAnsi="SimSun" w:eastAsia="SimSun" w:cs="SimSun"/>
          <w:sz w:val="28"/>
          <w:szCs w:val="28"/>
          <w:spacing w:val="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服务业，严格控制地下水过度开采使用，利通区地下水开发控制量与</w:t>
      </w:r>
      <w:r>
        <w:rPr>
          <w:rFonts w:ascii="SimSun" w:hAnsi="SimSun" w:eastAsia="SimSun" w:cs="SimSun"/>
          <w:sz w:val="28"/>
          <w:szCs w:val="28"/>
          <w:spacing w:val="1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吴忠市利通区“四水四定</w:t>
      </w:r>
      <w:r>
        <w:rPr>
          <w:rFonts w:ascii="SimSun" w:hAnsi="SimSun" w:eastAsia="SimSun" w:cs="SimSun"/>
          <w:sz w:val="28"/>
          <w:szCs w:val="28"/>
          <w:spacing w:val="-10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”实施方案的</w:t>
      </w:r>
      <w:r>
        <w:rPr>
          <w:rFonts w:ascii="SimSun" w:hAnsi="SimSun" w:eastAsia="SimSun" w:cs="SimSun"/>
          <w:sz w:val="28"/>
          <w:szCs w:val="28"/>
          <w:spacing w:val="-6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2025 </w:t>
      </w:r>
      <w:r>
        <w:rPr>
          <w:rFonts w:ascii="SimSun" w:hAnsi="SimSun" w:eastAsia="SimSun" w:cs="SimSun"/>
          <w:sz w:val="28"/>
          <w:szCs w:val="28"/>
          <w:spacing w:val="-8"/>
        </w:rPr>
        <w:t>年目标值保持</w:t>
      </w:r>
      <w:r>
        <w:rPr>
          <w:rFonts w:ascii="SimSun" w:hAnsi="SimSun" w:eastAsia="SimSun" w:cs="SimSun"/>
          <w:sz w:val="28"/>
          <w:szCs w:val="28"/>
          <w:spacing w:val="-9"/>
        </w:rPr>
        <w:t>一致，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2035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 </w:t>
      </w:r>
      <w:r>
        <w:rPr>
          <w:rFonts w:ascii="SimSun" w:hAnsi="SimSun" w:eastAsia="SimSun" w:cs="SimSun"/>
          <w:sz w:val="28"/>
          <w:szCs w:val="28"/>
          <w:spacing w:val="-1"/>
        </w:rPr>
        <w:t>年利通区深层承压水开采量控制在</w:t>
      </w:r>
      <w:r>
        <w:rPr>
          <w:rFonts w:ascii="SimSun" w:hAnsi="SimSun" w:eastAsia="SimSun" w:cs="SimSun"/>
          <w:sz w:val="28"/>
          <w:szCs w:val="28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0.3 </w:t>
      </w:r>
      <w:r>
        <w:rPr>
          <w:rFonts w:ascii="SimSun" w:hAnsi="SimSun" w:eastAsia="SimSun" w:cs="SimSun"/>
          <w:sz w:val="28"/>
          <w:szCs w:val="28"/>
          <w:spacing w:val="-1"/>
        </w:rPr>
        <w:t>亿</w:t>
      </w:r>
      <w:r>
        <w:rPr>
          <w:rFonts w:ascii="SimSun" w:hAnsi="SimSun" w:eastAsia="SimSun" w:cs="SimSun"/>
          <w:sz w:val="28"/>
          <w:szCs w:val="28"/>
          <w:spacing w:val="-6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m</w:t>
      </w:r>
      <w:r>
        <w:rPr>
          <w:rFonts w:ascii="SimSun" w:hAnsi="SimSun" w:eastAsia="SimSun" w:cs="SimSun"/>
          <w:sz w:val="28"/>
          <w:szCs w:val="28"/>
          <w:spacing w:val="-1"/>
        </w:rPr>
        <w:t>³</w:t>
      </w:r>
      <w:r>
        <w:rPr>
          <w:rFonts w:ascii="SimSun" w:hAnsi="SimSun" w:eastAsia="SimSun" w:cs="SimSun"/>
          <w:sz w:val="28"/>
          <w:szCs w:val="28"/>
          <w:spacing w:val="-10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,</w:t>
      </w:r>
      <w:r>
        <w:rPr>
          <w:rFonts w:ascii="SimSun" w:hAnsi="SimSun" w:eastAsia="SimSun" w:cs="SimSun"/>
          <w:sz w:val="28"/>
          <w:szCs w:val="28"/>
          <w:spacing w:val="7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浅层地下水开采量控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</w:rPr>
        <w:t>制在</w:t>
      </w:r>
      <w:r>
        <w:rPr>
          <w:rFonts w:ascii="SimSun" w:hAnsi="SimSun" w:eastAsia="SimSun" w:cs="SimSun"/>
          <w:sz w:val="28"/>
          <w:szCs w:val="28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1.2 </w:t>
      </w:r>
      <w:r>
        <w:rPr>
          <w:rFonts w:ascii="SimSun" w:hAnsi="SimSun" w:eastAsia="SimSun" w:cs="SimSun"/>
          <w:sz w:val="28"/>
          <w:szCs w:val="28"/>
        </w:rPr>
        <w:t>亿</w:t>
      </w:r>
      <w:r>
        <w:rPr>
          <w:rFonts w:ascii="SimSun" w:hAnsi="SimSun" w:eastAsia="SimSun" w:cs="SimSun"/>
          <w:sz w:val="28"/>
          <w:szCs w:val="28"/>
          <w:spacing w:val="-6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m</w:t>
      </w:r>
      <w:r>
        <w:rPr>
          <w:rFonts w:ascii="SimSun" w:hAnsi="SimSun" w:eastAsia="SimSun" w:cs="SimSun"/>
          <w:sz w:val="28"/>
          <w:szCs w:val="28"/>
        </w:rPr>
        <w:t>³</w:t>
      </w:r>
      <w:r>
        <w:rPr>
          <w:rFonts w:ascii="SimSun" w:hAnsi="SimSun" w:eastAsia="SimSun" w:cs="SimSun"/>
          <w:sz w:val="28"/>
          <w:szCs w:val="28"/>
          <w:spacing w:val="-98"/>
        </w:rPr>
        <w:t xml:space="preserve"> </w:t>
      </w:r>
      <w:r>
        <w:rPr>
          <w:rFonts w:ascii="SimSun" w:hAnsi="SimSun" w:eastAsia="SimSun" w:cs="SimSun"/>
          <w:sz w:val="28"/>
          <w:szCs w:val="28"/>
        </w:rPr>
        <w:t>。浅层地下水主要是保证农村生活、牲畜用水，逐步 </w:t>
      </w:r>
      <w:r>
        <w:rPr>
          <w:rFonts w:ascii="SimSun" w:hAnsi="SimSun" w:eastAsia="SimSun" w:cs="SimSun"/>
          <w:sz w:val="28"/>
          <w:szCs w:val="28"/>
          <w:spacing w:val="-1"/>
        </w:rPr>
        <w:t>降低工业用水和其它行业取用地下水的比重。</w:t>
      </w:r>
    </w:p>
    <w:p>
      <w:pPr>
        <w:ind w:left="583"/>
        <w:spacing w:before="41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7"/>
        </w:rPr>
        <w:t>6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、供水结构优化</w:t>
      </w:r>
    </w:p>
    <w:p>
      <w:pPr>
        <w:spacing w:line="220" w:lineRule="auto"/>
        <w:sectPr>
          <w:footerReference w:type="default" r:id="rId103"/>
          <w:pgSz w:w="11906" w:h="16839"/>
          <w:pgMar w:top="400" w:right="1747" w:bottom="1094" w:left="1785" w:header="0" w:footer="931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left="134" w:right="281" w:firstLine="560"/>
        <w:spacing w:before="91" w:line="405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调整供水结构。</w:t>
      </w:r>
      <w:r>
        <w:rPr>
          <w:rFonts w:ascii="SimSun" w:hAnsi="SimSun" w:eastAsia="SimSun" w:cs="SimSun"/>
          <w:sz w:val="28"/>
          <w:szCs w:val="28"/>
          <w:spacing w:val="-7"/>
        </w:rPr>
        <w:t>按照吴忠市利通区“</w:t>
      </w:r>
      <w:r>
        <w:rPr>
          <w:rFonts w:ascii="SimSun" w:hAnsi="SimSun" w:eastAsia="SimSun" w:cs="SimSun"/>
          <w:sz w:val="28"/>
          <w:szCs w:val="28"/>
          <w:spacing w:val="-10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四水四定</w:t>
      </w:r>
      <w:r>
        <w:rPr>
          <w:rFonts w:ascii="SimSun" w:hAnsi="SimSun" w:eastAsia="SimSun" w:cs="SimSun"/>
          <w:sz w:val="28"/>
          <w:szCs w:val="28"/>
          <w:spacing w:val="-10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”实施方</w:t>
      </w:r>
      <w:r>
        <w:rPr>
          <w:rFonts w:ascii="SimSun" w:hAnsi="SimSun" w:eastAsia="SimSun" w:cs="SimSun"/>
          <w:sz w:val="28"/>
          <w:szCs w:val="28"/>
          <w:spacing w:val="-8"/>
        </w:rPr>
        <w:t>案和宁夏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1"/>
        </w:rPr>
        <w:t>水资源研究大纲中分配给利通区城镇用水量指标，至</w:t>
      </w:r>
      <w:r>
        <w:rPr>
          <w:rFonts w:ascii="SimSun" w:hAnsi="SimSun" w:eastAsia="SimSun" w:cs="SimSun"/>
          <w:sz w:val="28"/>
          <w:szCs w:val="28"/>
          <w:spacing w:val="-6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20</w:t>
      </w:r>
      <w:r>
        <w:rPr>
          <w:rFonts w:ascii="Times New Roman" w:hAnsi="Times New Roman" w:eastAsia="Times New Roman" w:cs="Times New Roman"/>
          <w:sz w:val="28"/>
          <w:szCs w:val="28"/>
        </w:rPr>
        <w:t>25 </w:t>
      </w:r>
      <w:r>
        <w:rPr>
          <w:rFonts w:ascii="SimSun" w:hAnsi="SimSun" w:eastAsia="SimSun" w:cs="SimSun"/>
          <w:sz w:val="28"/>
          <w:szCs w:val="28"/>
        </w:rPr>
        <w:t>年地表水 </w:t>
      </w:r>
      <w:r>
        <w:rPr>
          <w:rFonts w:ascii="SimSun" w:hAnsi="SimSun" w:eastAsia="SimSun" w:cs="SimSun"/>
          <w:sz w:val="28"/>
          <w:szCs w:val="28"/>
          <w:spacing w:val="-5"/>
        </w:rPr>
        <w:t>（主要为黄河水）不超过</w:t>
      </w:r>
      <w:r>
        <w:rPr>
          <w:rFonts w:ascii="SimSun" w:hAnsi="SimSun" w:eastAsia="SimSun" w:cs="SimSun"/>
          <w:sz w:val="28"/>
          <w:szCs w:val="28"/>
          <w:spacing w:val="-6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4.520 </w:t>
      </w:r>
      <w:r>
        <w:rPr>
          <w:rFonts w:ascii="SimSun" w:hAnsi="SimSun" w:eastAsia="SimSun" w:cs="SimSun"/>
          <w:sz w:val="28"/>
          <w:szCs w:val="28"/>
          <w:spacing w:val="-5"/>
        </w:rPr>
        <w:t>亿</w:t>
      </w:r>
      <w:r>
        <w:rPr>
          <w:rFonts w:ascii="SimSun" w:hAnsi="SimSun" w:eastAsia="SimSun" w:cs="SimSun"/>
          <w:sz w:val="28"/>
          <w:szCs w:val="28"/>
          <w:spacing w:val="-6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m</w:t>
      </w:r>
      <w:r>
        <w:rPr>
          <w:rFonts w:ascii="SimSun" w:hAnsi="SimSun" w:eastAsia="SimSun" w:cs="SimSun"/>
          <w:sz w:val="28"/>
          <w:szCs w:val="28"/>
          <w:spacing w:val="-5"/>
        </w:rPr>
        <w:t>³</w:t>
      </w:r>
      <w:r>
        <w:rPr>
          <w:rFonts w:ascii="SimSun" w:hAnsi="SimSun" w:eastAsia="SimSun" w:cs="SimSun"/>
          <w:sz w:val="28"/>
          <w:szCs w:val="28"/>
          <w:spacing w:val="-10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,</w:t>
      </w:r>
      <w:r>
        <w:rPr>
          <w:rFonts w:ascii="SimSun" w:hAnsi="SimSun" w:eastAsia="SimSun" w:cs="SimSun"/>
          <w:sz w:val="28"/>
          <w:szCs w:val="28"/>
          <w:spacing w:val="7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地下水</w:t>
      </w:r>
      <w:r>
        <w:rPr>
          <w:rFonts w:ascii="SimSun" w:hAnsi="SimSun" w:eastAsia="SimSun" w:cs="SimSun"/>
          <w:sz w:val="28"/>
          <w:szCs w:val="28"/>
          <w:spacing w:val="-6"/>
        </w:rPr>
        <w:t>不超过</w:t>
      </w:r>
      <w:r>
        <w:rPr>
          <w:rFonts w:ascii="SimSun" w:hAnsi="SimSun" w:eastAsia="SimSun" w:cs="SimSun"/>
          <w:sz w:val="28"/>
          <w:szCs w:val="28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0.390 </w:t>
      </w:r>
      <w:r>
        <w:rPr>
          <w:rFonts w:ascii="SimSun" w:hAnsi="SimSun" w:eastAsia="SimSun" w:cs="SimSun"/>
          <w:sz w:val="28"/>
          <w:szCs w:val="28"/>
          <w:spacing w:val="-6"/>
        </w:rPr>
        <w:t>亿</w:t>
      </w:r>
      <w:r>
        <w:rPr>
          <w:rFonts w:ascii="SimSun" w:hAnsi="SimSun" w:eastAsia="SimSun" w:cs="SimSun"/>
          <w:sz w:val="28"/>
          <w:szCs w:val="28"/>
          <w:spacing w:val="-6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m</w:t>
      </w:r>
      <w:r>
        <w:rPr>
          <w:rFonts w:ascii="SimSun" w:hAnsi="SimSun" w:eastAsia="SimSun" w:cs="SimSun"/>
          <w:sz w:val="28"/>
          <w:szCs w:val="28"/>
          <w:spacing w:val="-6"/>
        </w:rPr>
        <w:t>³</w:t>
      </w:r>
      <w:r>
        <w:rPr>
          <w:rFonts w:ascii="SimSun" w:hAnsi="SimSun" w:eastAsia="SimSun" w:cs="SimSun"/>
          <w:sz w:val="28"/>
          <w:szCs w:val="28"/>
          <w:spacing w:val="-10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,</w:t>
      </w:r>
      <w:r>
        <w:rPr>
          <w:rFonts w:ascii="SimSun" w:hAnsi="SimSun" w:eastAsia="SimSun" w:cs="SimSun"/>
          <w:sz w:val="28"/>
          <w:szCs w:val="28"/>
        </w:rPr>
        <w:t xml:space="preserve">  </w:t>
      </w:r>
      <w:r>
        <w:rPr>
          <w:rFonts w:ascii="SimSun" w:hAnsi="SimSun" w:eastAsia="SimSun" w:cs="SimSun"/>
          <w:sz w:val="28"/>
          <w:szCs w:val="28"/>
          <w:spacing w:val="-1"/>
        </w:rPr>
        <w:t>其他水源（主要为再生水）达到</w:t>
      </w:r>
      <w:r>
        <w:rPr>
          <w:rFonts w:ascii="SimSun" w:hAnsi="SimSun" w:eastAsia="SimSun" w:cs="SimSun"/>
          <w:sz w:val="28"/>
          <w:szCs w:val="28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0.153 </w:t>
      </w:r>
      <w:r>
        <w:rPr>
          <w:rFonts w:ascii="SimSun" w:hAnsi="SimSun" w:eastAsia="SimSun" w:cs="SimSun"/>
          <w:sz w:val="28"/>
          <w:szCs w:val="28"/>
          <w:spacing w:val="-1"/>
        </w:rPr>
        <w:t>亿</w:t>
      </w:r>
      <w:r>
        <w:rPr>
          <w:rFonts w:ascii="SimSun" w:hAnsi="SimSun" w:eastAsia="SimSun" w:cs="SimSun"/>
          <w:sz w:val="28"/>
          <w:szCs w:val="28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m</w:t>
      </w:r>
      <w:r>
        <w:rPr>
          <w:rFonts w:ascii="SimSun" w:hAnsi="SimSun" w:eastAsia="SimSun" w:cs="SimSun"/>
          <w:sz w:val="28"/>
          <w:szCs w:val="28"/>
          <w:spacing w:val="-1"/>
        </w:rPr>
        <w:t>³。</w:t>
      </w:r>
    </w:p>
    <w:p>
      <w:pPr>
        <w:ind w:left="136" w:firstLine="556"/>
        <w:spacing w:before="42" w:line="39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1"/>
        </w:rPr>
        <w:t>规划</w:t>
      </w:r>
      <w:r>
        <w:rPr>
          <w:rFonts w:ascii="SimSun" w:hAnsi="SimSun" w:eastAsia="SimSun" w:cs="SimSun"/>
          <w:sz w:val="28"/>
          <w:szCs w:val="28"/>
          <w:spacing w:val="-6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2035 </w:t>
      </w:r>
      <w:r>
        <w:rPr>
          <w:rFonts w:ascii="SimSun" w:hAnsi="SimSun" w:eastAsia="SimSun" w:cs="SimSun"/>
          <w:sz w:val="28"/>
          <w:szCs w:val="28"/>
          <w:spacing w:val="1"/>
        </w:rPr>
        <w:t>年，利通区积极落实西线调水工程，优化国家“八七”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分水方案，至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2035 </w:t>
      </w:r>
      <w:r>
        <w:rPr>
          <w:rFonts w:ascii="SimSun" w:hAnsi="SimSun" w:eastAsia="SimSun" w:cs="SimSun"/>
          <w:sz w:val="28"/>
          <w:szCs w:val="28"/>
          <w:spacing w:val="2"/>
        </w:rPr>
        <w:t>年地表水（主要为黄河水）不超过</w:t>
      </w:r>
      <w:r>
        <w:rPr>
          <w:rFonts w:ascii="SimSun" w:hAnsi="SimSun" w:eastAsia="SimSun" w:cs="SimSun"/>
          <w:sz w:val="28"/>
          <w:szCs w:val="28"/>
          <w:spacing w:val="-6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4.70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1"/>
        </w:rPr>
        <w:t>亿</w:t>
      </w:r>
      <w:r>
        <w:rPr>
          <w:rFonts w:ascii="SimSun" w:hAnsi="SimSun" w:eastAsia="SimSun" w:cs="SimSun"/>
          <w:sz w:val="28"/>
          <w:szCs w:val="28"/>
          <w:spacing w:val="-6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m</w:t>
      </w:r>
      <w:r>
        <w:rPr>
          <w:rFonts w:ascii="SimSun" w:hAnsi="SimSun" w:eastAsia="SimSun" w:cs="SimSun"/>
          <w:sz w:val="28"/>
          <w:szCs w:val="28"/>
          <w:spacing w:val="1"/>
        </w:rPr>
        <w:t>³</w:t>
      </w:r>
      <w:r>
        <w:rPr>
          <w:rFonts w:ascii="SimSun" w:hAnsi="SimSun" w:eastAsia="SimSun" w:cs="SimSun"/>
          <w:sz w:val="28"/>
          <w:szCs w:val="28"/>
          <w:spacing w:val="-10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1"/>
        </w:rPr>
        <w:t>,</w:t>
      </w:r>
    </w:p>
    <w:p>
      <w:pPr>
        <w:ind w:left="124" w:right="279" w:firstLine="8"/>
        <w:spacing w:before="45" w:line="384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6"/>
        </w:rPr>
        <w:t>地下水不超过</w:t>
      </w:r>
      <w:r>
        <w:rPr>
          <w:rFonts w:ascii="SimSun" w:hAnsi="SimSun" w:eastAsia="SimSun" w:cs="SimSun"/>
          <w:sz w:val="28"/>
          <w:szCs w:val="28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0.535 </w:t>
      </w:r>
      <w:r>
        <w:rPr>
          <w:rFonts w:ascii="SimSun" w:hAnsi="SimSun" w:eastAsia="SimSun" w:cs="SimSun"/>
          <w:sz w:val="28"/>
          <w:szCs w:val="28"/>
          <w:spacing w:val="-6"/>
        </w:rPr>
        <w:t>亿</w:t>
      </w:r>
      <w:r>
        <w:rPr>
          <w:rFonts w:ascii="SimSun" w:hAnsi="SimSun" w:eastAsia="SimSun" w:cs="SimSun"/>
          <w:sz w:val="28"/>
          <w:szCs w:val="28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m</w:t>
      </w:r>
      <w:r>
        <w:rPr>
          <w:rFonts w:ascii="SimSun" w:hAnsi="SimSun" w:eastAsia="SimSun" w:cs="SimSun"/>
          <w:sz w:val="28"/>
          <w:szCs w:val="28"/>
          <w:spacing w:val="-6"/>
        </w:rPr>
        <w:t>³</w:t>
      </w:r>
      <w:r>
        <w:rPr>
          <w:rFonts w:ascii="SimSun" w:hAnsi="SimSun" w:eastAsia="SimSun" w:cs="SimSun"/>
          <w:sz w:val="28"/>
          <w:szCs w:val="28"/>
          <w:spacing w:val="-10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,</w:t>
      </w:r>
      <w:r>
        <w:rPr>
          <w:rFonts w:ascii="SimSun" w:hAnsi="SimSun" w:eastAsia="SimSun" w:cs="SimSun"/>
          <w:sz w:val="28"/>
          <w:szCs w:val="28"/>
          <w:spacing w:val="3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其他水源（主要为再生水）达</w:t>
      </w:r>
      <w:r>
        <w:rPr>
          <w:rFonts w:ascii="SimSun" w:hAnsi="SimSun" w:eastAsia="SimSun" w:cs="SimSun"/>
          <w:sz w:val="28"/>
          <w:szCs w:val="28"/>
          <w:spacing w:val="-7"/>
        </w:rPr>
        <w:t>到</w:t>
      </w:r>
      <w:r>
        <w:rPr>
          <w:rFonts w:ascii="SimSun" w:hAnsi="SimSun" w:eastAsia="SimSun" w:cs="SimSun"/>
          <w:sz w:val="28"/>
          <w:szCs w:val="28"/>
          <w:spacing w:val="-6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0.</w:t>
      </w:r>
      <w:r>
        <w:rPr>
          <w:rFonts w:ascii="Times New Roman" w:hAnsi="Times New Roman" w:eastAsia="Times New Roman" w:cs="Times New Roman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196 </w:t>
      </w:r>
      <w:r>
        <w:rPr>
          <w:rFonts w:ascii="SimSun" w:hAnsi="SimSun" w:eastAsia="SimSun" w:cs="SimSun"/>
          <w:sz w:val="28"/>
          <w:szCs w:val="28"/>
          <w:spacing w:val="-7"/>
        </w:rPr>
        <w:t>亿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m</w:t>
      </w:r>
      <w:r>
        <w:rPr>
          <w:rFonts w:ascii="SimSun" w:hAnsi="SimSun" w:eastAsia="SimSun" w:cs="SimSun"/>
          <w:sz w:val="28"/>
          <w:szCs w:val="28"/>
          <w:spacing w:val="-2"/>
        </w:rPr>
        <w:t>³。</w:t>
      </w:r>
    </w:p>
    <w:p>
      <w:pPr>
        <w:ind w:left="132" w:right="278" w:firstLine="561"/>
        <w:spacing w:before="81" w:line="40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0"/>
        </w:rPr>
        <w:t>利通区</w:t>
      </w:r>
      <w:r>
        <w:rPr>
          <w:rFonts w:ascii="SimSun" w:hAnsi="SimSun" w:eastAsia="SimSun" w:cs="SimSun"/>
          <w:sz w:val="28"/>
          <w:szCs w:val="28"/>
          <w:spacing w:val="-6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2022 </w:t>
      </w:r>
      <w:r>
        <w:rPr>
          <w:rFonts w:ascii="SimSun" w:hAnsi="SimSun" w:eastAsia="SimSun" w:cs="SimSun"/>
          <w:sz w:val="28"/>
          <w:szCs w:val="28"/>
          <w:spacing w:val="-10"/>
        </w:rPr>
        <w:t>年地表水（主要为黄河水）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4.340 </w:t>
      </w:r>
      <w:r>
        <w:rPr>
          <w:rFonts w:ascii="SimSun" w:hAnsi="SimSun" w:eastAsia="SimSun" w:cs="SimSun"/>
          <w:sz w:val="28"/>
          <w:szCs w:val="28"/>
          <w:spacing w:val="-10"/>
        </w:rPr>
        <w:t>亿</w:t>
      </w:r>
      <w:r>
        <w:rPr>
          <w:rFonts w:ascii="SimSun" w:hAnsi="SimSun" w:eastAsia="SimSun" w:cs="SimSun"/>
          <w:sz w:val="28"/>
          <w:szCs w:val="28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m</w:t>
      </w:r>
      <w:r>
        <w:rPr>
          <w:rFonts w:ascii="SimSun" w:hAnsi="SimSun" w:eastAsia="SimSun" w:cs="SimSun"/>
          <w:sz w:val="28"/>
          <w:szCs w:val="28"/>
          <w:spacing w:val="-10"/>
        </w:rPr>
        <w:t>³</w:t>
      </w:r>
      <w:r>
        <w:rPr>
          <w:rFonts w:ascii="SimSun" w:hAnsi="SimSun" w:eastAsia="SimSun" w:cs="SimSun"/>
          <w:sz w:val="28"/>
          <w:szCs w:val="28"/>
          <w:spacing w:val="-11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0"/>
        </w:rPr>
        <w:t>,</w:t>
      </w:r>
      <w:r>
        <w:rPr>
          <w:rFonts w:ascii="SimSun" w:hAnsi="SimSun" w:eastAsia="SimSun" w:cs="SimSun"/>
          <w:sz w:val="28"/>
          <w:szCs w:val="28"/>
          <w:spacing w:val="-5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0"/>
        </w:rPr>
        <w:t>地下水</w:t>
      </w:r>
      <w:r>
        <w:rPr>
          <w:rFonts w:ascii="SimSun" w:hAnsi="SimSun" w:eastAsia="SimSun" w:cs="SimSun"/>
          <w:sz w:val="28"/>
          <w:szCs w:val="28"/>
          <w:spacing w:val="-5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0.</w:t>
      </w:r>
      <w:r>
        <w:rPr>
          <w:rFonts w:ascii="Times New Roman" w:hAnsi="Times New Roman" w:eastAsia="Times New Roman" w:cs="Times New Roman"/>
          <w:sz w:val="28"/>
          <w:szCs w:val="28"/>
          <w:spacing w:val="-11"/>
        </w:rPr>
        <w:t>245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亿</w:t>
      </w:r>
      <w:r>
        <w:rPr>
          <w:rFonts w:ascii="SimSun" w:hAnsi="SimSun" w:eastAsia="SimSun" w:cs="SimSun"/>
          <w:sz w:val="28"/>
          <w:szCs w:val="28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m</w:t>
      </w:r>
      <w:r>
        <w:rPr>
          <w:rFonts w:ascii="SimSun" w:hAnsi="SimSun" w:eastAsia="SimSun" w:cs="SimSun"/>
          <w:sz w:val="28"/>
          <w:szCs w:val="28"/>
          <w:spacing w:val="-4"/>
        </w:rPr>
        <w:t>³。利通区</w:t>
      </w:r>
      <w:r>
        <w:rPr>
          <w:rFonts w:ascii="SimSun" w:hAnsi="SimSun" w:eastAsia="SimSun" w:cs="SimSun"/>
          <w:sz w:val="28"/>
          <w:szCs w:val="28"/>
          <w:spacing w:val="-6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2035 </w:t>
      </w:r>
      <w:r>
        <w:rPr>
          <w:rFonts w:ascii="SimSun" w:hAnsi="SimSun" w:eastAsia="SimSun" w:cs="SimSun"/>
          <w:sz w:val="28"/>
          <w:szCs w:val="28"/>
          <w:spacing w:val="-4"/>
        </w:rPr>
        <w:t>年地表水较现状增加了</w:t>
      </w:r>
      <w:r>
        <w:rPr>
          <w:rFonts w:ascii="SimSun" w:hAnsi="SimSun" w:eastAsia="SimSun" w:cs="SimSun"/>
          <w:sz w:val="28"/>
          <w:szCs w:val="28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0.36 </w:t>
      </w:r>
      <w:r>
        <w:rPr>
          <w:rFonts w:ascii="SimSun" w:hAnsi="SimSun" w:eastAsia="SimSun" w:cs="SimSun"/>
          <w:sz w:val="28"/>
          <w:szCs w:val="28"/>
          <w:spacing w:val="-4"/>
        </w:rPr>
        <w:t>亿</w:t>
      </w:r>
      <w:r>
        <w:rPr>
          <w:rFonts w:ascii="SimSun" w:hAnsi="SimSun" w:eastAsia="SimSun" w:cs="SimSun"/>
          <w:sz w:val="28"/>
          <w:szCs w:val="28"/>
          <w:spacing w:val="-7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m</w:t>
      </w:r>
      <w:r>
        <w:rPr>
          <w:rFonts w:ascii="SimSun" w:hAnsi="SimSun" w:eastAsia="SimSun" w:cs="SimSun"/>
          <w:sz w:val="28"/>
          <w:szCs w:val="28"/>
          <w:spacing w:val="-4"/>
        </w:rPr>
        <w:t>³</w:t>
      </w:r>
      <w:r>
        <w:rPr>
          <w:rFonts w:ascii="SimSun" w:hAnsi="SimSun" w:eastAsia="SimSun" w:cs="SimSun"/>
          <w:sz w:val="28"/>
          <w:szCs w:val="28"/>
          <w:spacing w:val="-10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,</w:t>
      </w:r>
      <w:r>
        <w:rPr>
          <w:rFonts w:ascii="SimSun" w:hAnsi="SimSun" w:eastAsia="SimSun" w:cs="SimSun"/>
          <w:sz w:val="28"/>
          <w:szCs w:val="28"/>
          <w:spacing w:val="5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主</w:t>
      </w:r>
      <w:r>
        <w:rPr>
          <w:rFonts w:ascii="SimSun" w:hAnsi="SimSun" w:eastAsia="SimSun" w:cs="SimSun"/>
          <w:sz w:val="28"/>
          <w:szCs w:val="28"/>
          <w:spacing w:val="-5"/>
        </w:rPr>
        <w:t>要补充水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</w:rPr>
        <w:t>源为西线调水工程、农业节水；利通区</w:t>
      </w:r>
      <w:r>
        <w:rPr>
          <w:rFonts w:ascii="SimSun" w:hAnsi="SimSun" w:eastAsia="SimSun" w:cs="SimSun"/>
          <w:sz w:val="28"/>
          <w:szCs w:val="28"/>
          <w:spacing w:val="-6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20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35 </w:t>
      </w:r>
      <w:r>
        <w:rPr>
          <w:rFonts w:ascii="SimSun" w:hAnsi="SimSun" w:eastAsia="SimSun" w:cs="SimSun"/>
          <w:sz w:val="28"/>
          <w:szCs w:val="28"/>
          <w:spacing w:val="-1"/>
        </w:rPr>
        <w:t>年地下水较现状增加了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0.29 </w:t>
      </w:r>
      <w:r>
        <w:rPr>
          <w:rFonts w:ascii="SimSun" w:hAnsi="SimSun" w:eastAsia="SimSun" w:cs="SimSun"/>
          <w:sz w:val="28"/>
          <w:szCs w:val="28"/>
          <w:spacing w:val="-4"/>
        </w:rPr>
        <w:t>亿</w:t>
      </w:r>
      <w:r>
        <w:rPr>
          <w:rFonts w:ascii="SimSun" w:hAnsi="SimSun" w:eastAsia="SimSun" w:cs="SimSun"/>
          <w:sz w:val="28"/>
          <w:szCs w:val="28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m</w:t>
      </w:r>
      <w:r>
        <w:rPr>
          <w:rFonts w:ascii="SimSun" w:hAnsi="SimSun" w:eastAsia="SimSun" w:cs="SimSun"/>
          <w:sz w:val="28"/>
          <w:szCs w:val="28"/>
          <w:spacing w:val="-4"/>
        </w:rPr>
        <w:t>³</w:t>
      </w:r>
      <w:r>
        <w:rPr>
          <w:rFonts w:ascii="SimSun" w:hAnsi="SimSun" w:eastAsia="SimSun" w:cs="SimSun"/>
          <w:sz w:val="28"/>
          <w:szCs w:val="28"/>
          <w:spacing w:val="-11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,</w:t>
      </w:r>
      <w:r>
        <w:rPr>
          <w:rFonts w:ascii="SimSun" w:hAnsi="SimSun" w:eastAsia="SimSun" w:cs="SimSun"/>
          <w:sz w:val="28"/>
          <w:szCs w:val="28"/>
          <w:spacing w:val="7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主要补给为地表径流（降雨）及河流湖泊补给等。</w:t>
      </w:r>
    </w:p>
    <w:p>
      <w:pPr>
        <w:ind w:left="1059"/>
        <w:spacing w:line="219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4"/>
          <w:szCs w:val="24"/>
          <w:b/>
          <w:bCs/>
          <w:spacing w:val="5"/>
        </w:rPr>
        <w:t>表</w:t>
      </w:r>
      <w:r>
        <w:rPr>
          <w:rFonts w:ascii="SimSun" w:hAnsi="SimSun" w:eastAsia="SimSun" w:cs="SimSun"/>
          <w:sz w:val="24"/>
          <w:szCs w:val="24"/>
          <w:spacing w:val="-44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5"/>
        </w:rPr>
        <w:t>5-5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5"/>
        </w:rPr>
        <w:t>利通区供水结构分配表</w:t>
      </w:r>
      <w:r>
        <w:rPr>
          <w:rFonts w:ascii="SimSun" w:hAnsi="SimSun" w:eastAsia="SimSun" w:cs="SimSun"/>
          <w:sz w:val="20"/>
          <w:szCs w:val="20"/>
          <w:spacing w:val="5"/>
        </w:rPr>
        <w:t>（南水北调西线实施</w:t>
      </w:r>
      <w:r>
        <w:rPr>
          <w:rFonts w:ascii="SimSun" w:hAnsi="SimSun" w:eastAsia="SimSun" w:cs="SimSun"/>
          <w:sz w:val="20"/>
          <w:szCs w:val="20"/>
          <w:spacing w:val="4"/>
        </w:rPr>
        <w:t>后</w:t>
      </w:r>
      <w:r>
        <w:rPr>
          <w:rFonts w:ascii="SimSun" w:hAnsi="SimSun" w:eastAsia="SimSun" w:cs="SimSun"/>
          <w:sz w:val="20"/>
          <w:szCs w:val="20"/>
          <w:spacing w:val="-7"/>
        </w:rPr>
        <w:t>）（</w:t>
      </w:r>
      <w:r>
        <w:rPr>
          <w:rFonts w:ascii="SimSun" w:hAnsi="SimSun" w:eastAsia="SimSun" w:cs="SimSun"/>
          <w:sz w:val="24"/>
          <w:szCs w:val="24"/>
          <w:b/>
          <w:bCs/>
          <w:spacing w:val="4"/>
        </w:rPr>
        <w:t>亿m³</w:t>
      </w:r>
      <w:r>
        <w:rPr>
          <w:rFonts w:ascii="SimSun" w:hAnsi="SimSun" w:eastAsia="SimSun" w:cs="SimSun"/>
          <w:sz w:val="24"/>
          <w:szCs w:val="24"/>
          <w:spacing w:val="-90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4"/>
        </w:rPr>
        <w:t>)</w:t>
      </w:r>
    </w:p>
    <w:p>
      <w:pPr>
        <w:spacing w:line="69" w:lineRule="exact"/>
        <w:rPr/>
      </w:pPr>
      <w:r/>
    </w:p>
    <w:tbl>
      <w:tblPr>
        <w:tblStyle w:val="TableNormal"/>
        <w:tblW w:w="8498" w:type="dxa"/>
        <w:tblInd w:w="1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24"/>
        <w:gridCol w:w="1209"/>
        <w:gridCol w:w="1210"/>
        <w:gridCol w:w="1210"/>
        <w:gridCol w:w="1210"/>
        <w:gridCol w:w="1210"/>
        <w:gridCol w:w="1225"/>
      </w:tblGrid>
      <w:tr>
        <w:trPr>
          <w:trHeight w:val="313" w:hRule="atLeast"/>
        </w:trPr>
        <w:tc>
          <w:tcPr>
            <w:tcW w:w="1224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291"/>
              <w:spacing w:before="55" w:line="228" w:lineRule="auto"/>
              <w:rPr/>
            </w:pPr>
            <w:r>
              <w:rPr>
                <w:b/>
                <w:bCs/>
                <w:spacing w:val="4"/>
              </w:rPr>
              <w:t>行政区</w:t>
            </w:r>
          </w:p>
        </w:tc>
        <w:tc>
          <w:tcPr>
            <w:tcW w:w="3629" w:type="dxa"/>
            <w:vAlign w:val="top"/>
            <w:gridSpan w:val="3"/>
            <w:tcBorders>
              <w:top w:val="single" w:color="000000" w:sz="10" w:space="0"/>
            </w:tcBorders>
          </w:tcPr>
          <w:p>
            <w:pPr>
              <w:pStyle w:val="TableText"/>
              <w:ind w:left="1473"/>
              <w:spacing w:before="55" w:line="228" w:lineRule="auto"/>
              <w:rPr/>
            </w:pPr>
            <w:r>
              <w:rPr>
                <w:rFonts w:ascii="Times New Roman" w:hAnsi="Times New Roman" w:eastAsia="Times New Roman" w:cs="Times New Roman"/>
                <w:b/>
                <w:bCs/>
                <w:spacing w:val="2"/>
              </w:rPr>
              <w:t>2025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1"/>
              </w:rPr>
              <w:t xml:space="preserve"> </w:t>
            </w:r>
            <w:r>
              <w:rPr>
                <w:b/>
                <w:bCs/>
                <w:spacing w:val="2"/>
              </w:rPr>
              <w:t>年</w:t>
            </w:r>
          </w:p>
        </w:tc>
        <w:tc>
          <w:tcPr>
            <w:tcW w:w="3645" w:type="dxa"/>
            <w:vAlign w:val="top"/>
            <w:gridSpan w:val="3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485"/>
              <w:spacing w:before="55" w:line="228" w:lineRule="auto"/>
              <w:rPr/>
            </w:pPr>
            <w:r>
              <w:rPr>
                <w:rFonts w:ascii="Times New Roman" w:hAnsi="Times New Roman" w:eastAsia="Times New Roman" w:cs="Times New Roman"/>
                <w:b/>
                <w:bCs/>
                <w:spacing w:val="2"/>
              </w:rPr>
              <w:t>2035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1"/>
              </w:rPr>
              <w:t xml:space="preserve"> </w:t>
            </w:r>
            <w:r>
              <w:rPr>
                <w:b/>
                <w:bCs/>
                <w:spacing w:val="2"/>
              </w:rPr>
              <w:t>年</w:t>
            </w:r>
          </w:p>
        </w:tc>
      </w:tr>
      <w:tr>
        <w:trPr>
          <w:trHeight w:val="309" w:hRule="atLeast"/>
        </w:trPr>
        <w:tc>
          <w:tcPr>
            <w:tcW w:w="1224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pStyle w:val="TableText"/>
              <w:ind w:left="288"/>
              <w:spacing w:before="222" w:line="231" w:lineRule="auto"/>
              <w:rPr/>
            </w:pPr>
            <w:r>
              <w:rPr>
                <w:spacing w:val="6"/>
              </w:rPr>
              <w:t>利通区</w:t>
            </w:r>
          </w:p>
        </w:tc>
        <w:tc>
          <w:tcPr>
            <w:tcW w:w="1209" w:type="dxa"/>
            <w:vAlign w:val="top"/>
          </w:tcPr>
          <w:p>
            <w:pPr>
              <w:pStyle w:val="TableText"/>
              <w:ind w:left="288"/>
              <w:spacing w:before="59" w:line="221" w:lineRule="auto"/>
              <w:rPr/>
            </w:pPr>
            <w:r>
              <w:rPr>
                <w:spacing w:val="6"/>
              </w:rPr>
              <w:t>地表水</w:t>
            </w:r>
          </w:p>
        </w:tc>
        <w:tc>
          <w:tcPr>
            <w:tcW w:w="1210" w:type="dxa"/>
            <w:vAlign w:val="top"/>
          </w:tcPr>
          <w:p>
            <w:pPr>
              <w:pStyle w:val="TableText"/>
              <w:ind w:left="291"/>
              <w:spacing w:before="59" w:line="221" w:lineRule="auto"/>
              <w:rPr/>
            </w:pPr>
            <w:r>
              <w:rPr>
                <w:spacing w:val="6"/>
              </w:rPr>
              <w:t>地下水</w:t>
            </w:r>
          </w:p>
        </w:tc>
        <w:tc>
          <w:tcPr>
            <w:tcW w:w="1210" w:type="dxa"/>
            <w:vAlign w:val="top"/>
          </w:tcPr>
          <w:p>
            <w:pPr>
              <w:pStyle w:val="TableText"/>
              <w:ind w:left="190"/>
              <w:spacing w:before="59" w:line="221" w:lineRule="auto"/>
              <w:rPr/>
            </w:pPr>
            <w:r>
              <w:rPr>
                <w:spacing w:val="7"/>
              </w:rPr>
              <w:t>其他水源</w:t>
            </w:r>
          </w:p>
        </w:tc>
        <w:tc>
          <w:tcPr>
            <w:tcW w:w="1210" w:type="dxa"/>
            <w:vAlign w:val="top"/>
          </w:tcPr>
          <w:p>
            <w:pPr>
              <w:pStyle w:val="TableText"/>
              <w:ind w:left="300"/>
              <w:spacing w:before="59" w:line="221" w:lineRule="auto"/>
              <w:rPr/>
            </w:pPr>
            <w:r>
              <w:rPr>
                <w:spacing w:val="6"/>
              </w:rPr>
              <w:t>地表水</w:t>
            </w:r>
          </w:p>
        </w:tc>
        <w:tc>
          <w:tcPr>
            <w:tcW w:w="1210" w:type="dxa"/>
            <w:vAlign w:val="top"/>
          </w:tcPr>
          <w:p>
            <w:pPr>
              <w:pStyle w:val="TableText"/>
              <w:ind w:left="304"/>
              <w:spacing w:before="59" w:line="221" w:lineRule="auto"/>
              <w:rPr/>
            </w:pPr>
            <w:r>
              <w:rPr>
                <w:spacing w:val="6"/>
              </w:rPr>
              <w:t>地下水</w:t>
            </w:r>
          </w:p>
        </w:tc>
        <w:tc>
          <w:tcPr>
            <w:tcW w:w="1225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left="204"/>
              <w:spacing w:before="59" w:line="221" w:lineRule="auto"/>
              <w:rPr/>
            </w:pPr>
            <w:r>
              <w:rPr>
                <w:spacing w:val="7"/>
              </w:rPr>
              <w:t>其他水源</w:t>
            </w:r>
          </w:p>
        </w:tc>
      </w:tr>
      <w:tr>
        <w:trPr>
          <w:trHeight w:val="332" w:hRule="atLeast"/>
        </w:trPr>
        <w:tc>
          <w:tcPr>
            <w:tcW w:w="1224" w:type="dxa"/>
            <w:vAlign w:val="top"/>
            <w:vMerge w:val="continue"/>
            <w:tcBorders>
              <w:left w:val="single" w:color="000000" w:sz="10" w:space="0"/>
              <w:bottom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  <w:tcBorders>
              <w:bottom w:val="single" w:color="000000" w:sz="10" w:space="0"/>
            </w:tcBorders>
          </w:tcPr>
          <w:p>
            <w:pPr>
              <w:ind w:left="362"/>
              <w:spacing w:before="10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4.520</w:t>
            </w:r>
          </w:p>
        </w:tc>
        <w:tc>
          <w:tcPr>
            <w:tcW w:w="1210" w:type="dxa"/>
            <w:vAlign w:val="top"/>
            <w:tcBorders>
              <w:bottom w:val="single" w:color="000000" w:sz="10" w:space="0"/>
            </w:tcBorders>
          </w:tcPr>
          <w:p>
            <w:pPr>
              <w:ind w:left="369"/>
              <w:spacing w:before="10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0.390</w:t>
            </w:r>
          </w:p>
        </w:tc>
        <w:tc>
          <w:tcPr>
            <w:tcW w:w="1210" w:type="dxa"/>
            <w:vAlign w:val="top"/>
            <w:tcBorders>
              <w:bottom w:val="single" w:color="000000" w:sz="10" w:space="0"/>
            </w:tcBorders>
          </w:tcPr>
          <w:p>
            <w:pPr>
              <w:ind w:left="374"/>
              <w:spacing w:before="10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0.153</w:t>
            </w:r>
          </w:p>
        </w:tc>
        <w:tc>
          <w:tcPr>
            <w:tcW w:w="1210" w:type="dxa"/>
            <w:vAlign w:val="top"/>
            <w:tcBorders>
              <w:bottom w:val="single" w:color="000000" w:sz="10" w:space="0"/>
            </w:tcBorders>
          </w:tcPr>
          <w:p>
            <w:pPr>
              <w:ind w:left="374"/>
              <w:spacing w:before="10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4.700</w:t>
            </w:r>
          </w:p>
        </w:tc>
        <w:tc>
          <w:tcPr>
            <w:tcW w:w="1210" w:type="dxa"/>
            <w:vAlign w:val="top"/>
            <w:tcBorders>
              <w:bottom w:val="single" w:color="000000" w:sz="10" w:space="0"/>
            </w:tcBorders>
          </w:tcPr>
          <w:p>
            <w:pPr>
              <w:ind w:left="380"/>
              <w:spacing w:before="10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0.535</w:t>
            </w:r>
          </w:p>
        </w:tc>
        <w:tc>
          <w:tcPr>
            <w:tcW w:w="1225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ind w:left="385"/>
              <w:spacing w:before="10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0.196</w:t>
            </w:r>
          </w:p>
        </w:tc>
      </w:tr>
    </w:tbl>
    <w:p>
      <w:pPr>
        <w:pStyle w:val="BodyText"/>
        <w:spacing w:line="313" w:lineRule="auto"/>
        <w:rPr/>
      </w:pPr>
      <w:r/>
    </w:p>
    <w:p>
      <w:pPr>
        <w:ind w:left="160"/>
        <w:spacing w:before="101" w:line="227" w:lineRule="auto"/>
        <w:outlineLvl w:val="1"/>
        <w:rPr>
          <w:rFonts w:ascii="SimHei" w:hAnsi="SimHei" w:eastAsia="SimHei" w:cs="SimHei"/>
          <w:sz w:val="31"/>
          <w:szCs w:val="31"/>
        </w:rPr>
      </w:pPr>
      <w:bookmarkStart w:name="bookmark46" w:id="79"/>
      <w:bookmarkEnd w:id="79"/>
      <w:bookmarkStart w:name="bookmark48" w:id="80"/>
      <w:bookmarkEnd w:id="80"/>
      <w:bookmarkStart w:name="bookmark45" w:id="81"/>
      <w:bookmarkEnd w:id="81"/>
      <w:r>
        <w:rPr>
          <w:rFonts w:ascii="SimHei" w:hAnsi="SimHei" w:eastAsia="SimHei" w:cs="SimHei"/>
          <w:sz w:val="31"/>
          <w:szCs w:val="31"/>
          <w:spacing w:val="5"/>
        </w:rPr>
        <w:t>（二）城镇用水配置</w:t>
      </w:r>
    </w:p>
    <w:p>
      <w:pPr>
        <w:pStyle w:val="BodyText"/>
        <w:spacing w:line="426" w:lineRule="auto"/>
        <w:rPr/>
      </w:pPr>
      <w:r/>
    </w:p>
    <w:p>
      <w:pPr>
        <w:ind w:left="128" w:right="276" w:firstLine="566"/>
        <w:spacing w:before="92" w:line="404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6"/>
        </w:rPr>
        <w:t>按照吴忠市利通区“</w:t>
      </w:r>
      <w:r>
        <w:rPr>
          <w:rFonts w:ascii="SimSun" w:hAnsi="SimSun" w:eastAsia="SimSun" w:cs="SimSun"/>
          <w:sz w:val="28"/>
          <w:szCs w:val="28"/>
          <w:spacing w:val="-10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四水四定</w:t>
      </w:r>
      <w:r>
        <w:rPr>
          <w:rFonts w:ascii="SimSun" w:hAnsi="SimSun" w:eastAsia="SimSun" w:cs="SimSun"/>
          <w:sz w:val="28"/>
          <w:szCs w:val="28"/>
          <w:spacing w:val="-10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”实施方案的</w:t>
      </w:r>
      <w:r>
        <w:rPr>
          <w:rFonts w:ascii="SimSun" w:hAnsi="SimSun" w:eastAsia="SimSun" w:cs="SimSun"/>
          <w:sz w:val="28"/>
          <w:szCs w:val="28"/>
          <w:spacing w:val="-7"/>
        </w:rPr>
        <w:t>城镇用水量指标，至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2025 </w:t>
      </w:r>
      <w:r>
        <w:rPr>
          <w:rFonts w:ascii="SimSun" w:hAnsi="SimSun" w:eastAsia="SimSun" w:cs="SimSun"/>
          <w:sz w:val="28"/>
          <w:szCs w:val="28"/>
          <w:spacing w:val="-2"/>
        </w:rPr>
        <w:t>年城镇建设用水总量控制在</w:t>
      </w:r>
      <w:r>
        <w:rPr>
          <w:rFonts w:ascii="SimSun" w:hAnsi="SimSun" w:eastAsia="SimSun" w:cs="SimSun"/>
          <w:sz w:val="28"/>
          <w:szCs w:val="28"/>
          <w:spacing w:val="-5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0.30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 </w:t>
      </w:r>
      <w:r>
        <w:rPr>
          <w:rFonts w:ascii="SimSun" w:hAnsi="SimSun" w:eastAsia="SimSun" w:cs="SimSun"/>
          <w:sz w:val="28"/>
          <w:szCs w:val="28"/>
          <w:spacing w:val="-3"/>
        </w:rPr>
        <w:t>亿</w:t>
      </w:r>
      <w:r>
        <w:rPr>
          <w:rFonts w:ascii="SimSun" w:hAnsi="SimSun" w:eastAsia="SimSun" w:cs="SimSun"/>
          <w:sz w:val="28"/>
          <w:szCs w:val="28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m</w:t>
      </w:r>
      <w:r>
        <w:rPr>
          <w:rFonts w:ascii="SimSun" w:hAnsi="SimSun" w:eastAsia="SimSun" w:cs="SimSun"/>
          <w:sz w:val="28"/>
          <w:szCs w:val="28"/>
          <w:spacing w:val="-3"/>
        </w:rPr>
        <w:t>³</w:t>
      </w:r>
      <w:r>
        <w:rPr>
          <w:rFonts w:ascii="SimSun" w:hAnsi="SimSun" w:eastAsia="SimSun" w:cs="SimSun"/>
          <w:sz w:val="28"/>
          <w:szCs w:val="28"/>
          <w:spacing w:val="-10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,</w:t>
      </w:r>
      <w:r>
        <w:rPr>
          <w:rFonts w:ascii="SimSun" w:hAnsi="SimSun" w:eastAsia="SimSun" w:cs="SimSun"/>
          <w:sz w:val="28"/>
          <w:szCs w:val="28"/>
          <w:spacing w:val="7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其中城镇生活用水量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为</w:t>
      </w:r>
      <w:r>
        <w:rPr>
          <w:rFonts w:ascii="SimSun" w:hAnsi="SimSun" w:eastAsia="SimSun" w:cs="SimSun"/>
          <w:sz w:val="28"/>
          <w:szCs w:val="28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0.</w:t>
      </w:r>
      <w:r>
        <w:rPr>
          <w:rFonts w:ascii="Times New Roman" w:hAnsi="Times New Roman" w:eastAsia="Times New Roman" w:cs="Times New Roman"/>
          <w:sz w:val="28"/>
          <w:szCs w:val="28"/>
          <w:spacing w:val="-3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160 </w:t>
      </w:r>
      <w:r>
        <w:rPr>
          <w:rFonts w:ascii="SimSun" w:hAnsi="SimSun" w:eastAsia="SimSun" w:cs="SimSun"/>
          <w:sz w:val="28"/>
          <w:szCs w:val="28"/>
          <w:spacing w:val="-9"/>
        </w:rPr>
        <w:t>亿</w:t>
      </w:r>
      <w:r>
        <w:rPr>
          <w:rFonts w:ascii="SimSun" w:hAnsi="SimSun" w:eastAsia="SimSun" w:cs="SimSun"/>
          <w:sz w:val="28"/>
          <w:szCs w:val="28"/>
          <w:spacing w:val="-6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m</w:t>
      </w:r>
      <w:r>
        <w:rPr>
          <w:rFonts w:ascii="SimSun" w:hAnsi="SimSun" w:eastAsia="SimSun" w:cs="SimSun"/>
          <w:sz w:val="28"/>
          <w:szCs w:val="28"/>
          <w:spacing w:val="-9"/>
        </w:rPr>
        <w:t>³</w:t>
      </w:r>
      <w:r>
        <w:rPr>
          <w:rFonts w:ascii="SimSun" w:hAnsi="SimSun" w:eastAsia="SimSun" w:cs="SimSun"/>
          <w:sz w:val="28"/>
          <w:szCs w:val="28"/>
          <w:spacing w:val="-11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,</w:t>
      </w:r>
      <w:r>
        <w:rPr>
          <w:rFonts w:ascii="SimSun" w:hAnsi="SimSun" w:eastAsia="SimSun" w:cs="SimSun"/>
          <w:sz w:val="28"/>
          <w:szCs w:val="28"/>
          <w:spacing w:val="6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绿化用水</w:t>
      </w:r>
      <w:r>
        <w:rPr>
          <w:rFonts w:ascii="SimSun" w:hAnsi="SimSun" w:eastAsia="SimSun" w:cs="SimSun"/>
          <w:sz w:val="28"/>
          <w:szCs w:val="28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0.038 </w:t>
      </w:r>
      <w:r>
        <w:rPr>
          <w:rFonts w:ascii="SimSun" w:hAnsi="SimSun" w:eastAsia="SimSun" w:cs="SimSun"/>
          <w:sz w:val="28"/>
          <w:szCs w:val="28"/>
          <w:spacing w:val="-9"/>
        </w:rPr>
        <w:t>亿</w:t>
      </w:r>
      <w:r>
        <w:rPr>
          <w:rFonts w:ascii="SimSun" w:hAnsi="SimSun" w:eastAsia="SimSun" w:cs="SimSun"/>
          <w:sz w:val="28"/>
          <w:szCs w:val="28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m</w:t>
      </w:r>
      <w:r>
        <w:rPr>
          <w:rFonts w:ascii="SimSun" w:hAnsi="SimSun" w:eastAsia="SimSun" w:cs="SimSun"/>
          <w:sz w:val="28"/>
          <w:szCs w:val="28"/>
          <w:spacing w:val="-9"/>
        </w:rPr>
        <w:t>³</w:t>
      </w:r>
      <w:r>
        <w:rPr>
          <w:rFonts w:ascii="SimSun" w:hAnsi="SimSun" w:eastAsia="SimSun" w:cs="SimSun"/>
          <w:sz w:val="28"/>
          <w:szCs w:val="28"/>
          <w:spacing w:val="-11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,</w:t>
      </w:r>
      <w:r>
        <w:rPr>
          <w:rFonts w:ascii="SimSun" w:hAnsi="SimSun" w:eastAsia="SimSun" w:cs="SimSun"/>
          <w:sz w:val="28"/>
          <w:szCs w:val="28"/>
          <w:spacing w:val="5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道路</w:t>
      </w:r>
      <w:r>
        <w:rPr>
          <w:rFonts w:ascii="SimSun" w:hAnsi="SimSun" w:eastAsia="SimSun" w:cs="SimSun"/>
          <w:sz w:val="28"/>
          <w:szCs w:val="28"/>
          <w:spacing w:val="-10"/>
        </w:rPr>
        <w:t>洒水</w:t>
      </w:r>
      <w:r>
        <w:rPr>
          <w:rFonts w:ascii="SimSun" w:hAnsi="SimSun" w:eastAsia="SimSun" w:cs="SimSun"/>
          <w:sz w:val="28"/>
          <w:szCs w:val="28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0.011 </w:t>
      </w:r>
      <w:r>
        <w:rPr>
          <w:rFonts w:ascii="SimSun" w:hAnsi="SimSun" w:eastAsia="SimSun" w:cs="SimSun"/>
          <w:sz w:val="28"/>
          <w:szCs w:val="28"/>
          <w:spacing w:val="-10"/>
        </w:rPr>
        <w:t>亿</w:t>
      </w:r>
      <w:r>
        <w:rPr>
          <w:rFonts w:ascii="SimSun" w:hAnsi="SimSun" w:eastAsia="SimSun" w:cs="SimSun"/>
          <w:sz w:val="28"/>
          <w:szCs w:val="28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m</w:t>
      </w:r>
      <w:r>
        <w:rPr>
          <w:rFonts w:ascii="SimSun" w:hAnsi="SimSun" w:eastAsia="SimSun" w:cs="SimSun"/>
          <w:sz w:val="28"/>
          <w:szCs w:val="28"/>
          <w:spacing w:val="-10"/>
        </w:rPr>
        <w:t>³</w:t>
      </w:r>
      <w:r>
        <w:rPr>
          <w:rFonts w:ascii="SimSun" w:hAnsi="SimSun" w:eastAsia="SimSun" w:cs="SimSun"/>
          <w:sz w:val="28"/>
          <w:szCs w:val="28"/>
          <w:spacing w:val="-11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0"/>
        </w:rPr>
        <w:t>,</w:t>
      </w:r>
      <w:r>
        <w:rPr>
          <w:rFonts w:ascii="SimSun" w:hAnsi="SimSun" w:eastAsia="SimSun" w:cs="SimSun"/>
          <w:sz w:val="28"/>
          <w:szCs w:val="28"/>
          <w:spacing w:val="6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0"/>
        </w:rPr>
        <w:t>服务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业</w:t>
      </w:r>
      <w:r>
        <w:rPr>
          <w:rFonts w:ascii="SimSun" w:hAnsi="SimSun" w:eastAsia="SimSun" w:cs="SimSun"/>
          <w:sz w:val="28"/>
          <w:szCs w:val="28"/>
          <w:spacing w:val="-4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0.087 </w:t>
      </w:r>
      <w:r>
        <w:rPr>
          <w:rFonts w:ascii="SimSun" w:hAnsi="SimSun" w:eastAsia="SimSun" w:cs="SimSun"/>
          <w:sz w:val="28"/>
          <w:szCs w:val="28"/>
          <w:spacing w:val="-6"/>
        </w:rPr>
        <w:t>亿</w:t>
      </w:r>
      <w:r>
        <w:rPr>
          <w:rFonts w:ascii="SimSun" w:hAnsi="SimSun" w:eastAsia="SimSun" w:cs="SimSun"/>
          <w:sz w:val="28"/>
          <w:szCs w:val="28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m</w:t>
      </w:r>
      <w:r>
        <w:rPr>
          <w:rFonts w:ascii="SimSun" w:hAnsi="SimSun" w:eastAsia="SimSun" w:cs="SimSun"/>
          <w:sz w:val="28"/>
          <w:szCs w:val="28"/>
          <w:spacing w:val="-6"/>
        </w:rPr>
        <w:t>³</w:t>
      </w:r>
      <w:r>
        <w:rPr>
          <w:rFonts w:ascii="SimSun" w:hAnsi="SimSun" w:eastAsia="SimSun" w:cs="SimSun"/>
          <w:sz w:val="28"/>
          <w:szCs w:val="28"/>
          <w:spacing w:val="-11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,</w:t>
      </w:r>
      <w:r>
        <w:rPr>
          <w:rFonts w:ascii="SimSun" w:hAnsi="SimSun" w:eastAsia="SimSun" w:cs="SimSun"/>
          <w:sz w:val="28"/>
          <w:szCs w:val="28"/>
          <w:spacing w:val="7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建筑业</w:t>
      </w:r>
      <w:r>
        <w:rPr>
          <w:rFonts w:ascii="SimSun" w:hAnsi="SimSun" w:eastAsia="SimSun" w:cs="SimSun"/>
          <w:sz w:val="28"/>
          <w:szCs w:val="28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0.005 </w:t>
      </w:r>
      <w:r>
        <w:rPr>
          <w:rFonts w:ascii="SimSun" w:hAnsi="SimSun" w:eastAsia="SimSun" w:cs="SimSun"/>
          <w:sz w:val="28"/>
          <w:szCs w:val="28"/>
          <w:spacing w:val="-6"/>
        </w:rPr>
        <w:t>亿</w:t>
      </w:r>
      <w:r>
        <w:rPr>
          <w:rFonts w:ascii="SimSun" w:hAnsi="SimSun" w:eastAsia="SimSun" w:cs="SimSun"/>
          <w:sz w:val="28"/>
          <w:szCs w:val="28"/>
          <w:spacing w:val="-7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m</w:t>
      </w:r>
      <w:r>
        <w:rPr>
          <w:rFonts w:ascii="SimSun" w:hAnsi="SimSun" w:eastAsia="SimSun" w:cs="SimSun"/>
          <w:sz w:val="28"/>
          <w:szCs w:val="28"/>
          <w:spacing w:val="-6"/>
        </w:rPr>
        <w:t>³。</w:t>
      </w:r>
    </w:p>
    <w:p>
      <w:pPr>
        <w:spacing w:line="404" w:lineRule="auto"/>
        <w:sectPr>
          <w:footerReference w:type="default" r:id="rId104"/>
          <w:pgSz w:w="11906" w:h="16839"/>
          <w:pgMar w:top="400" w:right="1517" w:bottom="1094" w:left="1677" w:header="0" w:footer="931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ind w:left="1853"/>
        <w:spacing w:before="78" w:line="220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4"/>
          <w:szCs w:val="24"/>
          <w:b/>
          <w:bCs/>
        </w:rPr>
        <w:t>表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</w:rPr>
        <w:t>5-6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</w:rPr>
        <w:t>利通区城镇建设用水量分配表</w:t>
      </w:r>
      <w:r>
        <w:rPr>
          <w:rFonts w:ascii="SimSun" w:hAnsi="SimSun" w:eastAsia="SimSun" w:cs="SimSun"/>
          <w:sz w:val="20"/>
          <w:szCs w:val="20"/>
        </w:rPr>
        <w:t>（</w:t>
      </w:r>
      <w:r>
        <w:rPr>
          <w:rFonts w:ascii="SimSun" w:hAnsi="SimSun" w:eastAsia="SimSun" w:cs="SimSun"/>
          <w:sz w:val="24"/>
          <w:szCs w:val="24"/>
          <w:b/>
          <w:bCs/>
        </w:rPr>
        <w:t>亿m³</w:t>
      </w:r>
      <w:r>
        <w:rPr>
          <w:rFonts w:ascii="SimSun" w:hAnsi="SimSun" w:eastAsia="SimSun" w:cs="SimSun"/>
          <w:sz w:val="24"/>
          <w:szCs w:val="24"/>
          <w:spacing w:val="-90"/>
        </w:rPr>
        <w:t xml:space="preserve"> </w:t>
      </w:r>
      <w:r>
        <w:rPr>
          <w:rFonts w:ascii="SimSun" w:hAnsi="SimSun" w:eastAsia="SimSun" w:cs="SimSun"/>
          <w:sz w:val="20"/>
          <w:szCs w:val="20"/>
        </w:rPr>
        <w:t>)</w:t>
      </w:r>
    </w:p>
    <w:p>
      <w:pPr>
        <w:spacing w:line="67" w:lineRule="exact"/>
        <w:rPr/>
      </w:pPr>
      <w:r/>
    </w:p>
    <w:tbl>
      <w:tblPr>
        <w:tblStyle w:val="TableNormal"/>
        <w:tblW w:w="8525" w:type="dxa"/>
        <w:tblInd w:w="1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430"/>
        <w:gridCol w:w="1416"/>
        <w:gridCol w:w="1416"/>
        <w:gridCol w:w="1417"/>
        <w:gridCol w:w="1416"/>
        <w:gridCol w:w="1430"/>
      </w:tblGrid>
      <w:tr>
        <w:trPr>
          <w:trHeight w:val="318" w:hRule="atLeast"/>
        </w:trPr>
        <w:tc>
          <w:tcPr>
            <w:tcW w:w="7095" w:type="dxa"/>
            <w:vAlign w:val="top"/>
            <w:gridSpan w:val="5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3340"/>
              <w:spacing w:before="56" w:line="228" w:lineRule="auto"/>
              <w:rPr/>
            </w:pPr>
            <w:r>
              <w:rPr>
                <w:b/>
                <w:bCs/>
                <w:spacing w:val="2"/>
              </w:rPr>
              <w:t>分类</w:t>
            </w:r>
          </w:p>
        </w:tc>
        <w:tc>
          <w:tcPr>
            <w:tcW w:w="1430" w:type="dxa"/>
            <w:vAlign w:val="top"/>
            <w:vMerge w:val="restart"/>
            <w:tcBorders>
              <w:right w:val="single" w:color="000000" w:sz="10" w:space="0"/>
              <w:top w:val="single" w:color="000000" w:sz="10" w:space="0"/>
              <w:bottom w:val="nil"/>
            </w:tcBorders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8"/>
              <w:spacing w:before="65" w:line="230" w:lineRule="auto"/>
              <w:rPr/>
            </w:pPr>
            <w:r>
              <w:rPr>
                <w:b/>
                <w:bCs/>
                <w:spacing w:val="1"/>
              </w:rPr>
              <w:t>小计</w:t>
            </w:r>
          </w:p>
        </w:tc>
      </w:tr>
      <w:tr>
        <w:trPr>
          <w:trHeight w:val="314" w:hRule="atLeast"/>
        </w:trPr>
        <w:tc>
          <w:tcPr>
            <w:tcW w:w="1430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pStyle w:val="TableText"/>
              <w:ind w:left="499"/>
              <w:spacing w:before="217" w:line="231" w:lineRule="auto"/>
              <w:rPr/>
            </w:pPr>
            <w:r>
              <w:rPr>
                <w:b/>
                <w:bCs/>
                <w:spacing w:val="2"/>
              </w:rPr>
              <w:t>名称</w:t>
            </w:r>
          </w:p>
        </w:tc>
        <w:tc>
          <w:tcPr>
            <w:tcW w:w="141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401"/>
              <w:spacing w:before="217" w:line="228" w:lineRule="auto"/>
              <w:rPr/>
            </w:pPr>
            <w:r>
              <w:rPr>
                <w:b/>
                <w:bCs/>
                <w:spacing w:val="2"/>
              </w:rPr>
              <w:t>需水量</w:t>
            </w:r>
          </w:p>
        </w:tc>
        <w:tc>
          <w:tcPr>
            <w:tcW w:w="4249" w:type="dxa"/>
            <w:vAlign w:val="top"/>
            <w:gridSpan w:val="3"/>
          </w:tcPr>
          <w:p>
            <w:pPr>
              <w:pStyle w:val="TableText"/>
              <w:ind w:left="1714"/>
              <w:spacing w:before="54" w:line="228" w:lineRule="auto"/>
              <w:rPr/>
            </w:pPr>
            <w:r>
              <w:rPr>
                <w:b/>
                <w:bCs/>
                <w:spacing w:val="5"/>
              </w:rPr>
              <w:t>分配水量</w:t>
            </w:r>
          </w:p>
        </w:tc>
        <w:tc>
          <w:tcPr>
            <w:tcW w:w="1430" w:type="dxa"/>
            <w:vAlign w:val="top"/>
            <w:vMerge w:val="continue"/>
            <w:tcBorders>
              <w:righ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430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395"/>
              <w:spacing w:before="59" w:line="226" w:lineRule="auto"/>
              <w:rPr/>
            </w:pPr>
            <w:r>
              <w:rPr>
                <w:b/>
                <w:bCs/>
                <w:spacing w:val="5"/>
              </w:rPr>
              <w:t>黄河水</w:t>
            </w:r>
          </w:p>
        </w:tc>
        <w:tc>
          <w:tcPr>
            <w:tcW w:w="1417" w:type="dxa"/>
            <w:vAlign w:val="top"/>
          </w:tcPr>
          <w:p>
            <w:pPr>
              <w:pStyle w:val="TableText"/>
              <w:ind w:left="401"/>
              <w:spacing w:before="59" w:line="226" w:lineRule="auto"/>
              <w:rPr/>
            </w:pPr>
            <w:r>
              <w:rPr>
                <w:b/>
                <w:bCs/>
                <w:spacing w:val="5"/>
              </w:rPr>
              <w:t>地下水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303"/>
              <w:spacing w:before="59" w:line="226" w:lineRule="auto"/>
              <w:rPr/>
            </w:pPr>
            <w:r>
              <w:rPr>
                <w:b/>
                <w:bCs/>
                <w:spacing w:val="5"/>
              </w:rPr>
              <w:t>非常规水</w:t>
            </w:r>
          </w:p>
        </w:tc>
        <w:tc>
          <w:tcPr>
            <w:tcW w:w="1430" w:type="dxa"/>
            <w:vAlign w:val="top"/>
            <w:vMerge w:val="continue"/>
            <w:tcBorders>
              <w:righ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43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87"/>
              <w:spacing w:before="61" w:line="224" w:lineRule="auto"/>
              <w:rPr/>
            </w:pPr>
            <w:r>
              <w:rPr>
                <w:spacing w:val="7"/>
              </w:rPr>
              <w:t>城镇生活</w:t>
            </w:r>
          </w:p>
        </w:tc>
        <w:tc>
          <w:tcPr>
            <w:tcW w:w="1416" w:type="dxa"/>
            <w:vAlign w:val="top"/>
          </w:tcPr>
          <w:p>
            <w:pPr>
              <w:ind w:left="470"/>
              <w:spacing w:before="9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0.160</w:t>
            </w:r>
          </w:p>
        </w:tc>
        <w:tc>
          <w:tcPr>
            <w:tcW w:w="1416" w:type="dxa"/>
            <w:vAlign w:val="top"/>
          </w:tcPr>
          <w:p>
            <w:pPr>
              <w:ind w:left="475"/>
              <w:spacing w:before="9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0.080</w:t>
            </w:r>
          </w:p>
        </w:tc>
        <w:tc>
          <w:tcPr>
            <w:tcW w:w="1417" w:type="dxa"/>
            <w:vAlign w:val="top"/>
          </w:tcPr>
          <w:p>
            <w:pPr>
              <w:ind w:left="480"/>
              <w:spacing w:before="9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0.080</w:t>
            </w:r>
          </w:p>
        </w:tc>
        <w:tc>
          <w:tcPr>
            <w:tcW w:w="1416" w:type="dxa"/>
            <w:vAlign w:val="top"/>
          </w:tcPr>
          <w:p>
            <w:pPr>
              <w:ind w:left="483"/>
              <w:spacing w:before="9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0.000</w:t>
            </w:r>
          </w:p>
        </w:tc>
        <w:tc>
          <w:tcPr>
            <w:tcW w:w="1430" w:type="dxa"/>
            <w:vAlign w:val="top"/>
            <w:vMerge w:val="restart"/>
            <w:tcBorders>
              <w:bottom w:val="nil"/>
              <w:right w:val="single" w:color="000000" w:sz="10" w:space="0"/>
            </w:tcBorders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ind w:left="488"/>
              <w:spacing w:before="5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0.301</w:t>
            </w:r>
          </w:p>
        </w:tc>
      </w:tr>
      <w:tr>
        <w:trPr>
          <w:trHeight w:val="314" w:hRule="atLeast"/>
        </w:trPr>
        <w:tc>
          <w:tcPr>
            <w:tcW w:w="143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498"/>
              <w:spacing w:before="64" w:line="221" w:lineRule="auto"/>
              <w:rPr/>
            </w:pPr>
            <w:r>
              <w:rPr>
                <w:spacing w:val="3"/>
              </w:rPr>
              <w:t>绿化</w:t>
            </w:r>
          </w:p>
        </w:tc>
        <w:tc>
          <w:tcPr>
            <w:tcW w:w="1416" w:type="dxa"/>
            <w:vAlign w:val="top"/>
          </w:tcPr>
          <w:p>
            <w:pPr>
              <w:ind w:left="470"/>
              <w:spacing w:before="10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0.038</w:t>
            </w:r>
          </w:p>
        </w:tc>
        <w:tc>
          <w:tcPr>
            <w:tcW w:w="1416" w:type="dxa"/>
            <w:vAlign w:val="top"/>
          </w:tcPr>
          <w:p>
            <w:pPr>
              <w:ind w:left="475"/>
              <w:spacing w:before="10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0.004</w:t>
            </w:r>
          </w:p>
        </w:tc>
        <w:tc>
          <w:tcPr>
            <w:tcW w:w="1417" w:type="dxa"/>
            <w:vAlign w:val="top"/>
          </w:tcPr>
          <w:p>
            <w:pPr>
              <w:ind w:left="480"/>
              <w:spacing w:before="10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0.004</w:t>
            </w:r>
          </w:p>
        </w:tc>
        <w:tc>
          <w:tcPr>
            <w:tcW w:w="1416" w:type="dxa"/>
            <w:vAlign w:val="top"/>
          </w:tcPr>
          <w:p>
            <w:pPr>
              <w:ind w:left="483"/>
              <w:spacing w:before="10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0.030</w:t>
            </w:r>
          </w:p>
        </w:tc>
        <w:tc>
          <w:tcPr>
            <w:tcW w:w="1430" w:type="dxa"/>
            <w:vAlign w:val="top"/>
            <w:vMerge w:val="continue"/>
            <w:tcBorders>
              <w:bottom w:val="nil"/>
              <w:righ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43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87"/>
              <w:spacing w:before="66" w:line="219" w:lineRule="auto"/>
              <w:rPr/>
            </w:pPr>
            <w:r>
              <w:rPr>
                <w:spacing w:val="7"/>
              </w:rPr>
              <w:t>道路洒水</w:t>
            </w:r>
          </w:p>
        </w:tc>
        <w:tc>
          <w:tcPr>
            <w:tcW w:w="1416" w:type="dxa"/>
            <w:vAlign w:val="top"/>
          </w:tcPr>
          <w:p>
            <w:pPr>
              <w:ind w:left="470"/>
              <w:spacing w:before="10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0.011</w:t>
            </w:r>
          </w:p>
        </w:tc>
        <w:tc>
          <w:tcPr>
            <w:tcW w:w="1416" w:type="dxa"/>
            <w:vAlign w:val="top"/>
          </w:tcPr>
          <w:p>
            <w:pPr>
              <w:ind w:left="475"/>
              <w:spacing w:before="10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0.001</w:t>
            </w:r>
          </w:p>
        </w:tc>
        <w:tc>
          <w:tcPr>
            <w:tcW w:w="1417" w:type="dxa"/>
            <w:vAlign w:val="top"/>
          </w:tcPr>
          <w:p>
            <w:pPr>
              <w:ind w:left="480"/>
              <w:spacing w:before="10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0.001</w:t>
            </w:r>
          </w:p>
        </w:tc>
        <w:tc>
          <w:tcPr>
            <w:tcW w:w="1416" w:type="dxa"/>
            <w:vAlign w:val="top"/>
          </w:tcPr>
          <w:p>
            <w:pPr>
              <w:ind w:left="483"/>
              <w:spacing w:before="10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0.009</w:t>
            </w:r>
          </w:p>
        </w:tc>
        <w:tc>
          <w:tcPr>
            <w:tcW w:w="1430" w:type="dxa"/>
            <w:vAlign w:val="top"/>
            <w:vMerge w:val="continue"/>
            <w:tcBorders>
              <w:bottom w:val="nil"/>
              <w:righ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43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93"/>
              <w:spacing w:before="70" w:line="216" w:lineRule="auto"/>
              <w:rPr/>
            </w:pPr>
            <w:r>
              <w:rPr>
                <w:spacing w:val="6"/>
              </w:rPr>
              <w:t>服务业</w:t>
            </w:r>
          </w:p>
        </w:tc>
        <w:tc>
          <w:tcPr>
            <w:tcW w:w="1416" w:type="dxa"/>
            <w:vAlign w:val="top"/>
          </w:tcPr>
          <w:p>
            <w:pPr>
              <w:ind w:left="470"/>
              <w:spacing w:before="10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0.087</w:t>
            </w:r>
          </w:p>
        </w:tc>
        <w:tc>
          <w:tcPr>
            <w:tcW w:w="1416" w:type="dxa"/>
            <w:vAlign w:val="top"/>
          </w:tcPr>
          <w:p>
            <w:pPr>
              <w:ind w:left="475"/>
              <w:spacing w:before="10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0.054</w:t>
            </w:r>
          </w:p>
        </w:tc>
        <w:tc>
          <w:tcPr>
            <w:tcW w:w="1417" w:type="dxa"/>
            <w:vAlign w:val="top"/>
          </w:tcPr>
          <w:p>
            <w:pPr>
              <w:ind w:left="480"/>
              <w:spacing w:before="10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0.033</w:t>
            </w:r>
          </w:p>
        </w:tc>
        <w:tc>
          <w:tcPr>
            <w:tcW w:w="1416" w:type="dxa"/>
            <w:vAlign w:val="top"/>
          </w:tcPr>
          <w:p>
            <w:pPr>
              <w:ind w:left="483"/>
              <w:spacing w:before="10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0.000</w:t>
            </w:r>
          </w:p>
        </w:tc>
        <w:tc>
          <w:tcPr>
            <w:tcW w:w="1430" w:type="dxa"/>
            <w:vAlign w:val="top"/>
            <w:vMerge w:val="continue"/>
            <w:tcBorders>
              <w:bottom w:val="nil"/>
              <w:righ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7" w:hRule="atLeast"/>
        </w:trPr>
        <w:tc>
          <w:tcPr>
            <w:tcW w:w="1430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396"/>
              <w:spacing w:before="72" w:line="229" w:lineRule="auto"/>
              <w:rPr/>
            </w:pPr>
            <w:r>
              <w:rPr>
                <w:spacing w:val="6"/>
              </w:rPr>
              <w:t>建筑业</w:t>
            </w:r>
          </w:p>
        </w:tc>
        <w:tc>
          <w:tcPr>
            <w:tcW w:w="1416" w:type="dxa"/>
            <w:vAlign w:val="top"/>
            <w:tcBorders>
              <w:bottom w:val="single" w:color="000000" w:sz="10" w:space="0"/>
            </w:tcBorders>
          </w:tcPr>
          <w:p>
            <w:pPr>
              <w:ind w:left="470"/>
              <w:spacing w:before="11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0.005</w:t>
            </w:r>
          </w:p>
        </w:tc>
        <w:tc>
          <w:tcPr>
            <w:tcW w:w="1416" w:type="dxa"/>
            <w:vAlign w:val="top"/>
            <w:tcBorders>
              <w:bottom w:val="single" w:color="000000" w:sz="10" w:space="0"/>
            </w:tcBorders>
          </w:tcPr>
          <w:p>
            <w:pPr>
              <w:ind w:left="475"/>
              <w:spacing w:before="11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0.003</w:t>
            </w:r>
          </w:p>
        </w:tc>
        <w:tc>
          <w:tcPr>
            <w:tcW w:w="1417" w:type="dxa"/>
            <w:vAlign w:val="top"/>
            <w:tcBorders>
              <w:bottom w:val="single" w:color="000000" w:sz="10" w:space="0"/>
            </w:tcBorders>
          </w:tcPr>
          <w:p>
            <w:pPr>
              <w:ind w:left="480"/>
              <w:spacing w:before="11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0.002</w:t>
            </w:r>
          </w:p>
        </w:tc>
        <w:tc>
          <w:tcPr>
            <w:tcW w:w="1416" w:type="dxa"/>
            <w:vAlign w:val="top"/>
            <w:tcBorders>
              <w:bottom w:val="single" w:color="000000" w:sz="10" w:space="0"/>
            </w:tcBorders>
          </w:tcPr>
          <w:p>
            <w:pPr>
              <w:ind w:left="483"/>
              <w:spacing w:before="11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0.000</w:t>
            </w:r>
          </w:p>
        </w:tc>
        <w:tc>
          <w:tcPr>
            <w:tcW w:w="1430" w:type="dxa"/>
            <w:vAlign w:val="top"/>
            <w:vMerge w:val="continue"/>
            <w:tcBorders>
              <w:bottom w:val="single" w:color="000000" w:sz="10" w:space="0"/>
              <w:righ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spacing w:line="278" w:lineRule="auto"/>
        <w:rPr/>
      </w:pPr>
      <w:r/>
    </w:p>
    <w:p>
      <w:pPr>
        <w:ind w:left="135"/>
        <w:spacing w:before="114" w:line="226" w:lineRule="auto"/>
        <w:outlineLvl w:val="0"/>
        <w:rPr>
          <w:rFonts w:ascii="SimHei" w:hAnsi="SimHei" w:eastAsia="SimHei" w:cs="SimHei"/>
          <w:sz w:val="35"/>
          <w:szCs w:val="35"/>
        </w:rPr>
      </w:pPr>
      <w:bookmarkStart w:name="bookmark50" w:id="82"/>
      <w:bookmarkEnd w:id="82"/>
      <w:r>
        <w:rPr>
          <w:rFonts w:ascii="SimHei" w:hAnsi="SimHei" w:eastAsia="SimHei" w:cs="SimHei"/>
          <w:sz w:val="35"/>
          <w:szCs w:val="35"/>
          <w:spacing w:val="9"/>
        </w:rPr>
        <w:t>七、城镇发展与水协调发展措施</w:t>
      </w:r>
    </w:p>
    <w:p>
      <w:pPr>
        <w:pStyle w:val="BodyText"/>
        <w:spacing w:line="375" w:lineRule="auto"/>
        <w:rPr/>
      </w:pPr>
      <w:r/>
    </w:p>
    <w:p>
      <w:pPr>
        <w:ind w:left="160"/>
        <w:spacing w:before="100" w:line="226" w:lineRule="auto"/>
        <w:outlineLvl w:val="1"/>
        <w:rPr>
          <w:rFonts w:ascii="SimHei" w:hAnsi="SimHei" w:eastAsia="SimHei" w:cs="SimHei"/>
          <w:sz w:val="31"/>
          <w:szCs w:val="31"/>
        </w:rPr>
      </w:pPr>
      <w:bookmarkStart w:name="bookmark49" w:id="83"/>
      <w:bookmarkEnd w:id="83"/>
      <w:r>
        <w:rPr>
          <w:rFonts w:ascii="SimHei" w:hAnsi="SimHei" w:eastAsia="SimHei" w:cs="SimHei"/>
          <w:sz w:val="31"/>
          <w:szCs w:val="31"/>
          <w:spacing w:val="7"/>
        </w:rPr>
        <w:t>（一）建设高效集约的节水型城市</w:t>
      </w:r>
    </w:p>
    <w:p>
      <w:pPr>
        <w:pStyle w:val="BodyText"/>
        <w:spacing w:line="427" w:lineRule="auto"/>
        <w:rPr/>
      </w:pPr>
      <w:r/>
    </w:p>
    <w:p>
      <w:pPr>
        <w:ind w:left="132" w:right="119" w:firstLine="563"/>
        <w:spacing w:before="91" w:line="403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6"/>
        </w:rPr>
        <w:t>建设高效集约的节水型城市，意味着在城市发展中采取有效措</w:t>
      </w:r>
      <w:r>
        <w:rPr>
          <w:rFonts w:ascii="SimSun" w:hAnsi="SimSun" w:eastAsia="SimSun" w:cs="SimSun"/>
          <w:sz w:val="28"/>
          <w:szCs w:val="28"/>
          <w:spacing w:val="1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施，提高水资源利用效率，减少水资源浪费，实现水资源的可持续利</w:t>
      </w:r>
      <w:r>
        <w:rPr>
          <w:rFonts w:ascii="SimSun" w:hAnsi="SimSun" w:eastAsia="SimSun" w:cs="SimSun"/>
          <w:sz w:val="28"/>
          <w:szCs w:val="28"/>
          <w:spacing w:val="1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用。</w:t>
      </w:r>
    </w:p>
    <w:p>
      <w:pPr>
        <w:ind w:left="700"/>
        <w:spacing w:before="38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7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、制定节水政策和规划</w:t>
      </w:r>
    </w:p>
    <w:p>
      <w:pPr>
        <w:ind w:left="132" w:right="121" w:firstLine="562"/>
        <w:spacing w:before="288" w:line="405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依据《宁夏节水评价技术导则》，开展学校、宾馆、餐饮等用水</w:t>
      </w:r>
      <w:r>
        <w:rPr>
          <w:rFonts w:ascii="SimSun" w:hAnsi="SimSun" w:eastAsia="SimSun" w:cs="SimSun"/>
          <w:sz w:val="28"/>
          <w:szCs w:val="28"/>
          <w:spacing w:val="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单位超定额用水核查行动，对超过用水定额的，限制实施节水技术改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造。将节水工作纳入城市规划和发展的整体战略中，确保节水工作与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城市建设和管理相协调。</w:t>
      </w:r>
    </w:p>
    <w:p>
      <w:pPr>
        <w:ind w:left="688"/>
        <w:spacing w:before="40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6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2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、推广节水技术和器具</w:t>
      </w:r>
    </w:p>
    <w:p>
      <w:pPr>
        <w:ind w:left="132" w:right="68" w:firstLine="562"/>
        <w:spacing w:before="290" w:line="406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2"/>
        </w:rPr>
        <w:t>鼓励和支持节水技术和节水器具的研发和推广，提高用水效率；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引导推广节水型家电、卫浴设备等产品，降低家庭用水消耗；在公共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场所、企事业单位等推广节水技术和节水器具，减少公共用水浪费。</w:t>
      </w:r>
      <w:r>
        <w:rPr>
          <w:rFonts w:ascii="SimSun" w:hAnsi="SimSun" w:eastAsia="SimSun" w:cs="SimSun"/>
          <w:sz w:val="28"/>
          <w:szCs w:val="28"/>
          <w:spacing w:val="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推广普及节水型生活器具，洗浴、洗车、宾馆安装有水效标识的节水</w:t>
      </w:r>
      <w:r>
        <w:rPr>
          <w:rFonts w:ascii="SimSun" w:hAnsi="SimSun" w:eastAsia="SimSun" w:cs="SimSun"/>
          <w:sz w:val="28"/>
          <w:szCs w:val="28"/>
          <w:spacing w:val="1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器具、设备，高铁站、车站、高速公路服务区限制淘汰不符合水效标</w:t>
      </w:r>
    </w:p>
    <w:p>
      <w:pPr>
        <w:spacing w:line="406" w:lineRule="auto"/>
        <w:sectPr>
          <w:footerReference w:type="default" r:id="rId105"/>
          <w:pgSz w:w="11906" w:h="16839"/>
          <w:pgMar w:top="400" w:right="1677" w:bottom="1091" w:left="1677" w:header="0" w:footer="931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20" w:right="46" w:firstLine="7"/>
        <w:spacing w:before="91" w:line="399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准要求的用水器具。加快老旧管网更新改造，降低供水管网漏损。到</w:t>
      </w:r>
      <w:r>
        <w:rPr>
          <w:rFonts w:ascii="SimSun" w:hAnsi="SimSun" w:eastAsia="SimSun" w:cs="SimSun"/>
          <w:sz w:val="28"/>
          <w:szCs w:val="28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2025 </w:t>
      </w:r>
      <w:r>
        <w:rPr>
          <w:rFonts w:ascii="SimSun" w:hAnsi="SimSun" w:eastAsia="SimSun" w:cs="SimSun"/>
          <w:sz w:val="28"/>
          <w:szCs w:val="28"/>
          <w:spacing w:val="-3"/>
        </w:rPr>
        <w:t>年，利通区城镇管网漏损率控制在</w:t>
      </w:r>
      <w:r>
        <w:rPr>
          <w:rFonts w:ascii="SimSun" w:hAnsi="SimSun" w:eastAsia="SimSun" w:cs="SimSun"/>
          <w:sz w:val="28"/>
          <w:szCs w:val="28"/>
          <w:spacing w:val="-4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7%</w:t>
      </w:r>
      <w:r>
        <w:rPr>
          <w:rFonts w:ascii="Times New Roman" w:hAnsi="Times New Roman" w:eastAsia="Times New Roman" w:cs="Times New Roman"/>
          <w:sz w:val="28"/>
          <w:szCs w:val="28"/>
          <w:spacing w:val="-4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，公共机构节水型单位、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节水型学校、节水型小区建成率达到</w:t>
      </w:r>
      <w:r>
        <w:rPr>
          <w:rFonts w:ascii="SimSun" w:hAnsi="SimSun" w:eastAsia="SimSun" w:cs="SimSun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100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%</w:t>
      </w:r>
      <w:r>
        <w:rPr>
          <w:rFonts w:ascii="Times New Roman" w:hAnsi="Times New Roman" w:eastAsia="Times New Roman" w:cs="Times New Roman"/>
          <w:sz w:val="28"/>
          <w:szCs w:val="28"/>
          <w:spacing w:val="-4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、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30%</w:t>
      </w:r>
      <w:r>
        <w:rPr>
          <w:rFonts w:ascii="SimSun" w:hAnsi="SimSun" w:eastAsia="SimSun" w:cs="SimSun"/>
          <w:sz w:val="28"/>
          <w:szCs w:val="28"/>
          <w:spacing w:val="-3"/>
        </w:rPr>
        <w:t>、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20%</w:t>
      </w:r>
      <w:r>
        <w:rPr>
          <w:rFonts w:ascii="SimSun" w:hAnsi="SimSun" w:eastAsia="SimSun" w:cs="SimSun"/>
          <w:sz w:val="28"/>
          <w:szCs w:val="28"/>
          <w:spacing w:val="-3"/>
        </w:rPr>
        <w:t>。</w:t>
      </w:r>
    </w:p>
    <w:p>
      <w:pPr>
        <w:ind w:left="577"/>
        <w:spacing w:before="55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5"/>
        </w:rPr>
        <w:t>3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、加强水资源管理和监管</w:t>
      </w:r>
    </w:p>
    <w:p>
      <w:pPr>
        <w:ind w:left="26" w:right="25" w:firstLine="561"/>
        <w:spacing w:before="290" w:line="406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3"/>
        </w:rPr>
        <w:t>建立完善的水资源管理制度，加强对水资源利用和排放的监管；</w:t>
      </w:r>
      <w:r>
        <w:rPr>
          <w:rFonts w:ascii="SimSun" w:hAnsi="SimSun" w:eastAsia="SimSun" w:cs="SimSun"/>
          <w:sz w:val="28"/>
          <w:szCs w:val="28"/>
          <w:spacing w:val="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制定合理的水价制度，通过价格杠杆促进节水行为；加强对用水单位</w:t>
      </w:r>
      <w:r>
        <w:rPr>
          <w:rFonts w:ascii="SimSun" w:hAnsi="SimSun" w:eastAsia="SimSun" w:cs="SimSun"/>
          <w:sz w:val="28"/>
          <w:szCs w:val="28"/>
          <w:spacing w:val="1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的监管和考核，确保节水措施得到有效执行。完善饮用水源地、取水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口等水量水质监测设施，加快推进重点用水户在线监测和控制系统全</w:t>
      </w:r>
      <w:r>
        <w:rPr>
          <w:rFonts w:ascii="SimSun" w:hAnsi="SimSun" w:eastAsia="SimSun" w:cs="SimSun"/>
          <w:sz w:val="28"/>
          <w:szCs w:val="28"/>
          <w:spacing w:val="1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覆盖。</w:t>
      </w:r>
    </w:p>
    <w:p>
      <w:pPr>
        <w:ind w:left="580"/>
        <w:spacing w:before="39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6"/>
        </w:rPr>
        <w:t>4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、开展节水宣传和教育</w:t>
      </w:r>
    </w:p>
    <w:p>
      <w:pPr>
        <w:ind w:left="23" w:right="51" w:firstLine="560"/>
        <w:spacing w:before="291" w:line="40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6"/>
        </w:rPr>
        <w:t>加强节水宣传和教育，提高公众对节水重要性的认识和重视程</w:t>
      </w:r>
      <w:r>
        <w:rPr>
          <w:rFonts w:ascii="SimSun" w:hAnsi="SimSun" w:eastAsia="SimSun" w:cs="SimSun"/>
          <w:sz w:val="28"/>
          <w:szCs w:val="28"/>
          <w:spacing w:val="1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度；开展节水主题宣传活动，普及节水知识和节水技巧；在学校、社</w:t>
      </w:r>
      <w:r>
        <w:rPr>
          <w:rFonts w:ascii="SimSun" w:hAnsi="SimSun" w:eastAsia="SimSun" w:cs="SimSun"/>
          <w:sz w:val="28"/>
          <w:szCs w:val="28"/>
          <w:spacing w:val="1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区等场所开展节水教育，培养公众的节水意识和习惯。</w:t>
      </w:r>
    </w:p>
    <w:p>
      <w:pPr>
        <w:ind w:left="582"/>
        <w:spacing w:before="41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6"/>
        </w:rPr>
        <w:t>5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、推进水资源循环利用</w:t>
      </w:r>
    </w:p>
    <w:p>
      <w:pPr>
        <w:ind w:left="25" w:firstLine="559"/>
        <w:spacing w:before="292" w:line="40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加强雨水收集和利用，建设雨水收集系统，提高雨水利用率；推</w:t>
      </w:r>
      <w:r>
        <w:rPr>
          <w:rFonts w:ascii="SimSun" w:hAnsi="SimSun" w:eastAsia="SimSun" w:cs="SimSun"/>
          <w:sz w:val="28"/>
          <w:szCs w:val="28"/>
          <w:spacing w:val="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广中水回用技术，将废水或雨水经过适当处理后用于非饮用水用途；</w:t>
      </w:r>
      <w:r>
        <w:rPr>
          <w:rFonts w:ascii="SimSun" w:hAnsi="SimSun" w:eastAsia="SimSun" w:cs="SimSun"/>
          <w:sz w:val="28"/>
          <w:szCs w:val="28"/>
          <w:spacing w:val="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支持企业和单位开展水资源循环利用项目，减少新鲜水资源的消耗。</w:t>
      </w:r>
    </w:p>
    <w:p>
      <w:pPr>
        <w:ind w:left="26" w:right="51" w:firstLine="558"/>
        <w:spacing w:before="40" w:line="405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通过实施这些措施，可以建设一个高效集约的节水型城市，实现</w:t>
      </w:r>
      <w:r>
        <w:rPr>
          <w:rFonts w:ascii="SimSun" w:hAnsi="SimSun" w:eastAsia="SimSun" w:cs="SimSun"/>
          <w:sz w:val="28"/>
          <w:szCs w:val="28"/>
          <w:spacing w:val="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水资源的可持续利用和城市的绿色发展。这将有助于缓解水资源短缺</w:t>
      </w:r>
      <w:r>
        <w:rPr>
          <w:rFonts w:ascii="SimSun" w:hAnsi="SimSun" w:eastAsia="SimSun" w:cs="SimSun"/>
          <w:sz w:val="28"/>
          <w:szCs w:val="28"/>
          <w:spacing w:val="1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压力，减少水环境污染，提高城市生态环境质量，促进城市的可持续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发展。</w:t>
      </w:r>
    </w:p>
    <w:p>
      <w:pPr>
        <w:spacing w:line="405" w:lineRule="auto"/>
        <w:sectPr>
          <w:footerReference w:type="default" r:id="rId106"/>
          <w:pgSz w:w="11906" w:h="16839"/>
          <w:pgMar w:top="400" w:right="1745" w:bottom="1094" w:left="1785" w:header="0" w:footer="931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ind w:left="52"/>
        <w:spacing w:before="101" w:line="227" w:lineRule="auto"/>
        <w:outlineLvl w:val="1"/>
        <w:rPr>
          <w:rFonts w:ascii="SimHei" w:hAnsi="SimHei" w:eastAsia="SimHei" w:cs="SimHei"/>
          <w:sz w:val="31"/>
          <w:szCs w:val="31"/>
        </w:rPr>
      </w:pPr>
      <w:bookmarkStart w:name="bookmark52" w:id="84"/>
      <w:bookmarkEnd w:id="84"/>
      <w:bookmarkStart w:name="bookmark51" w:id="85"/>
      <w:bookmarkEnd w:id="85"/>
      <w:r>
        <w:rPr>
          <w:rFonts w:ascii="SimHei" w:hAnsi="SimHei" w:eastAsia="SimHei" w:cs="SimHei"/>
          <w:sz w:val="31"/>
          <w:szCs w:val="31"/>
          <w:spacing w:val="7"/>
        </w:rPr>
        <w:t>（二）建设健康韧性的水安全城市</w:t>
      </w:r>
    </w:p>
    <w:p>
      <w:pPr>
        <w:pStyle w:val="BodyText"/>
        <w:spacing w:line="428" w:lineRule="auto"/>
        <w:rPr/>
      </w:pPr>
      <w:r/>
    </w:p>
    <w:p>
      <w:pPr>
        <w:ind w:left="29" w:right="20" w:firstLine="558"/>
        <w:spacing w:before="91" w:line="40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建设健康韧性的水安全城市是确保城市在面对自然灾害、人为事</w:t>
      </w:r>
      <w:r>
        <w:rPr>
          <w:rFonts w:ascii="SimSun" w:hAnsi="SimSun" w:eastAsia="SimSun" w:cs="SimSun"/>
          <w:sz w:val="28"/>
          <w:szCs w:val="28"/>
          <w:spacing w:val="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故等突发事件时，能够保持城市水系统的稳定、安全、可持续运行，</w:t>
      </w:r>
      <w:r>
        <w:rPr>
          <w:rFonts w:ascii="SimSun" w:hAnsi="SimSun" w:eastAsia="SimSun" w:cs="SimSun"/>
          <w:sz w:val="28"/>
          <w:szCs w:val="28"/>
          <w:spacing w:val="1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同时保障城市居民的生活用水安全。</w:t>
      </w:r>
    </w:p>
    <w:p>
      <w:pPr>
        <w:ind w:left="591"/>
        <w:spacing w:before="40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6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、加快推进海绵城市建设</w:t>
      </w:r>
    </w:p>
    <w:p>
      <w:pPr>
        <w:ind w:left="18" w:right="48" w:firstLine="567"/>
        <w:spacing w:before="295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落实《吴忠市海绵城市建设管理办法》、《吴忠市系统化全域推</w:t>
      </w:r>
      <w:r>
        <w:rPr>
          <w:rFonts w:ascii="SimSun" w:hAnsi="SimSun" w:eastAsia="SimSun" w:cs="SimSun"/>
          <w:sz w:val="28"/>
          <w:szCs w:val="28"/>
          <w:spacing w:val="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3"/>
        </w:rPr>
        <w:t>进海绵城市建设实施意见》</w:t>
      </w:r>
      <w:r>
        <w:rPr>
          <w:rFonts w:ascii="SimSun" w:hAnsi="SimSun" w:eastAsia="SimSun" w:cs="SimSun"/>
          <w:sz w:val="28"/>
          <w:szCs w:val="28"/>
          <w:spacing w:val="-5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3"/>
        </w:rPr>
        <w:t>、</w:t>
      </w:r>
      <w:r>
        <w:rPr>
          <w:rFonts w:ascii="SimSun" w:hAnsi="SimSun" w:eastAsia="SimSun" w:cs="SimSun"/>
          <w:sz w:val="28"/>
          <w:szCs w:val="28"/>
          <w:spacing w:val="-11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3"/>
        </w:rPr>
        <w:t>《吴忠市海绵城市建设专项规划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2020-2030 </w:t>
      </w:r>
      <w:r>
        <w:rPr>
          <w:rFonts w:ascii="SimSun" w:hAnsi="SimSun" w:eastAsia="SimSun" w:cs="SimSun"/>
          <w:sz w:val="28"/>
          <w:szCs w:val="28"/>
          <w:spacing w:val="-5"/>
        </w:rPr>
        <w:t>年）》，坚持以“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+</w:t>
      </w:r>
      <w:r>
        <w:rPr>
          <w:rFonts w:ascii="SimSun" w:hAnsi="SimSun" w:eastAsia="SimSun" w:cs="SimSun"/>
          <w:sz w:val="28"/>
          <w:szCs w:val="28"/>
          <w:spacing w:val="-5"/>
        </w:rPr>
        <w:t>海绵</w:t>
      </w:r>
      <w:r>
        <w:rPr>
          <w:rFonts w:ascii="SimSun" w:hAnsi="SimSun" w:eastAsia="SimSun" w:cs="SimSun"/>
          <w:sz w:val="28"/>
          <w:szCs w:val="28"/>
          <w:spacing w:val="-9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”理念为引领，推进高铁新区基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础设施高标准建设，实施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31 </w:t>
      </w:r>
      <w:r>
        <w:rPr>
          <w:rFonts w:ascii="SimSun" w:hAnsi="SimSun" w:eastAsia="SimSun" w:cs="SimSun"/>
          <w:sz w:val="28"/>
          <w:szCs w:val="28"/>
          <w:spacing w:val="-3"/>
        </w:rPr>
        <w:t>个居住社区类、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9 </w:t>
      </w:r>
      <w:r>
        <w:rPr>
          <w:rFonts w:ascii="SimSun" w:hAnsi="SimSun" w:eastAsia="SimSun" w:cs="SimSun"/>
          <w:sz w:val="28"/>
          <w:szCs w:val="28"/>
          <w:spacing w:val="-3"/>
        </w:rPr>
        <w:t>个道路广场</w:t>
      </w:r>
      <w:r>
        <w:rPr>
          <w:rFonts w:ascii="SimSun" w:hAnsi="SimSun" w:eastAsia="SimSun" w:cs="SimSun"/>
          <w:sz w:val="28"/>
          <w:szCs w:val="28"/>
          <w:spacing w:val="-4"/>
        </w:rPr>
        <w:t>类、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8 </w:t>
      </w:r>
      <w:r>
        <w:rPr>
          <w:rFonts w:ascii="SimSun" w:hAnsi="SimSun" w:eastAsia="SimSun" w:cs="SimSun"/>
          <w:sz w:val="28"/>
          <w:szCs w:val="28"/>
          <w:spacing w:val="-4"/>
        </w:rPr>
        <w:t>个公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园绿地类海绵城市项目，开展源头地块雨污分流、管</w:t>
      </w:r>
      <w:r>
        <w:rPr>
          <w:rFonts w:ascii="SimSun" w:hAnsi="SimSun" w:eastAsia="SimSun" w:cs="SimSun"/>
          <w:sz w:val="28"/>
          <w:szCs w:val="28"/>
          <w:spacing w:val="-4"/>
        </w:rPr>
        <w:t>网破损修复、混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错接改造、合流制溢流污染控制等工作，实施清宁河</w:t>
      </w:r>
      <w:r>
        <w:rPr>
          <w:rFonts w:ascii="SimSun" w:hAnsi="SimSun" w:eastAsia="SimSun" w:cs="SimSun"/>
          <w:sz w:val="28"/>
          <w:szCs w:val="28"/>
          <w:spacing w:val="-4"/>
        </w:rPr>
        <w:t>、乃光湖、南环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1"/>
        </w:rPr>
        <w:t>水系等生态连通工程，提升城市水系调蓄能力。到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2025 </w:t>
      </w:r>
      <w:r>
        <w:rPr>
          <w:rFonts w:ascii="SimSun" w:hAnsi="SimSun" w:eastAsia="SimSun" w:cs="SimSun"/>
          <w:sz w:val="28"/>
          <w:szCs w:val="28"/>
          <w:spacing w:val="1"/>
        </w:rPr>
        <w:t>年，中心城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12"/>
        </w:rPr>
        <w:t>区建成区海绵达标面积占比达到</w:t>
      </w:r>
      <w:r>
        <w:rPr>
          <w:rFonts w:ascii="SimSun" w:hAnsi="SimSun" w:eastAsia="SimSun" w:cs="SimSun"/>
          <w:sz w:val="28"/>
          <w:szCs w:val="28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2"/>
        </w:rPr>
        <w:t>62%</w:t>
      </w:r>
      <w:r>
        <w:rPr>
          <w:rFonts w:ascii="Times New Roman" w:hAnsi="Times New Roman" w:eastAsia="Times New Roman" w:cs="Times New Roman"/>
          <w:sz w:val="28"/>
          <w:szCs w:val="28"/>
          <w:spacing w:val="-2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12"/>
        </w:rPr>
        <w:t>，可透水地面面积比例达到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45%</w:t>
      </w:r>
      <w:r>
        <w:rPr>
          <w:rFonts w:ascii="SimSun" w:hAnsi="SimSun" w:eastAsia="SimSun" w:cs="SimSun"/>
          <w:sz w:val="28"/>
          <w:szCs w:val="28"/>
          <w:spacing w:val="-1"/>
        </w:rPr>
        <w:t>。</w:t>
      </w:r>
    </w:p>
    <w:p>
      <w:pPr>
        <w:ind w:left="580"/>
        <w:spacing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6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2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、增强供水系统的韧性</w:t>
      </w:r>
    </w:p>
    <w:p>
      <w:pPr>
        <w:ind w:left="25" w:firstLine="572"/>
        <w:spacing w:before="322" w:line="364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多元化水源供应，减少对单一水源的依赖，加强金</w:t>
      </w:r>
      <w:r>
        <w:rPr>
          <w:rFonts w:ascii="SimSun" w:hAnsi="SimSun" w:eastAsia="SimSun" w:cs="SimSun"/>
          <w:sz w:val="28"/>
          <w:szCs w:val="28"/>
          <w:spacing w:val="-5"/>
        </w:rPr>
        <w:t>积水源地保护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和利用，降低供水风险；加强供水设施的维护和更新，确保供水系统</w:t>
      </w:r>
      <w:r>
        <w:rPr>
          <w:rFonts w:ascii="SimSun" w:hAnsi="SimSun" w:eastAsia="SimSun" w:cs="SimSun"/>
          <w:sz w:val="28"/>
          <w:szCs w:val="28"/>
          <w:spacing w:val="1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的稳定运行；建设备用供水系统，以应对突发事件导致的供水中断。</w:t>
      </w:r>
      <w:r>
        <w:rPr>
          <w:rFonts w:ascii="SimSun" w:hAnsi="SimSun" w:eastAsia="SimSun" w:cs="SimSun"/>
          <w:sz w:val="28"/>
          <w:szCs w:val="28"/>
          <w:spacing w:val="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构建五里坡、吴忠国家农业科技园区“多源互补、丰枯调剂、城乡一</w:t>
      </w:r>
      <w:r>
        <w:rPr>
          <w:rFonts w:ascii="SimSun" w:hAnsi="SimSun" w:eastAsia="SimSun" w:cs="SimSun"/>
          <w:sz w:val="28"/>
          <w:szCs w:val="28"/>
          <w:spacing w:val="1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体</w:t>
      </w:r>
      <w:r>
        <w:rPr>
          <w:rFonts w:ascii="SimSun" w:hAnsi="SimSun" w:eastAsia="SimSun" w:cs="SimSun"/>
          <w:sz w:val="28"/>
          <w:szCs w:val="28"/>
          <w:spacing w:val="-9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”的供水安全保障网络体系。</w:t>
      </w:r>
    </w:p>
    <w:p>
      <w:pPr>
        <w:ind w:left="577"/>
        <w:spacing w:before="8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5"/>
        </w:rPr>
        <w:t>3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、加强排水和防洪系统建设</w:t>
      </w:r>
    </w:p>
    <w:p>
      <w:pPr>
        <w:ind w:left="583"/>
        <w:spacing w:before="288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对黄河综合治理工程进行补强加固，强化河势控制、归顺河道主</w:t>
      </w:r>
    </w:p>
    <w:p>
      <w:pPr>
        <w:spacing w:line="221" w:lineRule="auto"/>
        <w:sectPr>
          <w:footerReference w:type="default" r:id="rId107"/>
          <w:pgSz w:w="11906" w:h="16839"/>
          <w:pgMar w:top="400" w:right="1745" w:bottom="1091" w:left="1785" w:header="0" w:footer="931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24" w:right="49" w:hanging="1"/>
        <w:spacing w:before="91" w:line="40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槽、消除险情隐患，确保黄河行洪畅通，河道河槽河床排洪输沙功能</w:t>
      </w:r>
      <w:r>
        <w:rPr>
          <w:rFonts w:ascii="SimSun" w:hAnsi="SimSun" w:eastAsia="SimSun" w:cs="SimSun"/>
          <w:sz w:val="28"/>
          <w:szCs w:val="28"/>
          <w:spacing w:val="1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6"/>
        </w:rPr>
        <w:t>基本稳定。根据历史洪涝灾害的影响范围和概率，以滨河大道向外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100m</w:t>
      </w:r>
      <w:r>
        <w:rPr>
          <w:rFonts w:ascii="Times New Roman" w:hAnsi="Times New Roman" w:eastAsia="Times New Roman" w:cs="Times New Roman"/>
          <w:sz w:val="28"/>
          <w:szCs w:val="28"/>
          <w:spacing w:val="1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范围划定洪涝灾害控制线，范围内严格控制两岸城镇建设。</w:t>
      </w:r>
    </w:p>
    <w:p>
      <w:pPr>
        <w:ind w:left="580"/>
        <w:spacing w:before="40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5"/>
        </w:rPr>
        <w:t>4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、推进水环境治理与保护</w:t>
      </w:r>
    </w:p>
    <w:p>
      <w:pPr>
        <w:ind w:left="25" w:right="49" w:firstLine="559"/>
        <w:spacing w:before="291" w:line="40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加强水环境治理，改善水环境质量，保障饮用水安全；加强水源</w:t>
      </w:r>
      <w:r>
        <w:rPr>
          <w:rFonts w:ascii="SimSun" w:hAnsi="SimSun" w:eastAsia="SimSun" w:cs="SimSun"/>
          <w:sz w:val="28"/>
          <w:szCs w:val="28"/>
          <w:spacing w:val="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地保护，防止水源污染，确保供水安全；推广水生态修复技术，恢复</w:t>
      </w:r>
      <w:r>
        <w:rPr>
          <w:rFonts w:ascii="SimSun" w:hAnsi="SimSun" w:eastAsia="SimSun" w:cs="SimSun"/>
          <w:sz w:val="28"/>
          <w:szCs w:val="28"/>
          <w:spacing w:val="1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水生态系统功能，提高城市水环境的韧性。</w:t>
      </w:r>
    </w:p>
    <w:p>
      <w:pPr>
        <w:ind w:left="582"/>
        <w:spacing w:before="40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6"/>
        </w:rPr>
        <w:t>5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2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、强化水资源监测与预警</w:t>
      </w:r>
    </w:p>
    <w:p>
      <w:pPr>
        <w:ind w:left="25" w:right="49" w:firstLine="562"/>
        <w:spacing w:before="288" w:line="407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建立完善的水资源监测系统，实时监测水质、水量、水位等关键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指标；建立预警机制，及时发现并应对水资源危机和突发事件；加强</w:t>
      </w:r>
      <w:r>
        <w:rPr>
          <w:rFonts w:ascii="SimSun" w:hAnsi="SimSun" w:eastAsia="SimSun" w:cs="SimSun"/>
          <w:sz w:val="28"/>
          <w:szCs w:val="28"/>
          <w:spacing w:val="1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信息共享和跨部门协同，提高应对水资源风险的能力。制定《利通区</w:t>
      </w:r>
      <w:r>
        <w:rPr>
          <w:rFonts w:ascii="SimSun" w:hAnsi="SimSun" w:eastAsia="SimSun" w:cs="SimSun"/>
          <w:sz w:val="28"/>
          <w:szCs w:val="28"/>
          <w:spacing w:val="1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地下水分区监测与管控制度》，明确各区域地下水位管控目标、地下</w:t>
      </w:r>
      <w:r>
        <w:rPr>
          <w:rFonts w:ascii="SimSun" w:hAnsi="SimSun" w:eastAsia="SimSun" w:cs="SimSun"/>
          <w:sz w:val="28"/>
          <w:szCs w:val="28"/>
          <w:spacing w:val="1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水开采办法等，有效控制地下水位与土壤盐渍化，促进区域生态健康</w:t>
      </w:r>
      <w:r>
        <w:rPr>
          <w:rFonts w:ascii="SimSun" w:hAnsi="SimSun" w:eastAsia="SimSun" w:cs="SimSun"/>
          <w:sz w:val="28"/>
          <w:szCs w:val="28"/>
          <w:spacing w:val="1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持续发展。</w:t>
      </w:r>
    </w:p>
    <w:p>
      <w:pPr>
        <w:ind w:left="583"/>
        <w:spacing w:before="40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6"/>
        </w:rPr>
        <w:t>6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、提高公众水安全意识</w:t>
      </w:r>
    </w:p>
    <w:p>
      <w:pPr>
        <w:ind w:left="23" w:right="52" w:firstLine="560"/>
        <w:spacing w:before="289" w:line="398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加强水安全宣传教育，提高公众对水安全的认识和重视程度；鼓</w:t>
      </w:r>
      <w:r>
        <w:rPr>
          <w:rFonts w:ascii="SimSun" w:hAnsi="SimSun" w:eastAsia="SimSun" w:cs="SimSun"/>
          <w:sz w:val="28"/>
          <w:szCs w:val="28"/>
          <w:spacing w:val="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励公众参与水安全管理和监督，形成全民参与的良好氛围。</w:t>
      </w:r>
    </w:p>
    <w:p>
      <w:pPr>
        <w:ind w:left="582"/>
        <w:spacing w:before="41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5"/>
        </w:rPr>
        <w:t>7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2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、制定完善的水安全法规和政策</w:t>
      </w:r>
    </w:p>
    <w:p>
      <w:pPr>
        <w:ind w:left="23" w:firstLine="561"/>
        <w:spacing w:before="287" w:line="405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2"/>
        </w:rPr>
        <w:t>严格落实《中华人民共和国黄河保护法》，全面推进城市绿地、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能源、交通运输、旅游等涉水专项规划水资源论证，未经论证或者经</w:t>
      </w:r>
      <w:r>
        <w:rPr>
          <w:rFonts w:ascii="SimSun" w:hAnsi="SimSun" w:eastAsia="SimSun" w:cs="SimSun"/>
          <w:sz w:val="28"/>
          <w:szCs w:val="28"/>
          <w:spacing w:val="1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论证不符合控制指标的，审批机关不得批准该规划。对于不符合水资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</w:rPr>
        <w:t>源总量控制及优化配置、节水标准等要求的</w:t>
      </w:r>
      <w:r>
        <w:rPr>
          <w:rFonts w:ascii="SimSun" w:hAnsi="SimSun" w:eastAsia="SimSun" w:cs="SimSun"/>
          <w:sz w:val="28"/>
          <w:szCs w:val="28"/>
          <w:spacing w:val="-1"/>
        </w:rPr>
        <w:t>建设项目，不予立项。</w:t>
      </w:r>
    </w:p>
    <w:p>
      <w:pPr>
        <w:spacing w:line="405" w:lineRule="auto"/>
        <w:sectPr>
          <w:footerReference w:type="default" r:id="rId108"/>
          <w:pgSz w:w="11906" w:h="16839"/>
          <w:pgMar w:top="400" w:right="1747" w:bottom="1094" w:left="1785" w:header="0" w:footer="931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left="25" w:right="78" w:firstLine="559"/>
        <w:spacing w:before="91" w:line="405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通过实施这些措施，可以建设一个健康韧性的水安全城市，确保</w:t>
      </w:r>
      <w:r>
        <w:rPr>
          <w:rFonts w:ascii="SimSun" w:hAnsi="SimSun" w:eastAsia="SimSun" w:cs="SimSun"/>
          <w:sz w:val="28"/>
          <w:szCs w:val="28"/>
          <w:spacing w:val="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城市在面对各种挑战时能够保持水系统的稳定和安全，为城市居民提</w:t>
      </w:r>
      <w:r>
        <w:rPr>
          <w:rFonts w:ascii="SimSun" w:hAnsi="SimSun" w:eastAsia="SimSun" w:cs="SimSun"/>
          <w:sz w:val="28"/>
          <w:szCs w:val="28"/>
          <w:spacing w:val="1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供可靠的生活用水保障。同时，这也有助于促进城市的可持续发展和</w:t>
      </w:r>
      <w:r>
        <w:rPr>
          <w:rFonts w:ascii="SimSun" w:hAnsi="SimSun" w:eastAsia="SimSun" w:cs="SimSun"/>
          <w:sz w:val="28"/>
          <w:szCs w:val="28"/>
          <w:spacing w:val="1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提高居民的生活质量。</w:t>
      </w:r>
    </w:p>
    <w:p>
      <w:pPr>
        <w:ind w:left="52"/>
        <w:spacing w:before="282" w:line="226" w:lineRule="auto"/>
        <w:outlineLvl w:val="1"/>
        <w:rPr>
          <w:rFonts w:ascii="SimHei" w:hAnsi="SimHei" w:eastAsia="SimHei" w:cs="SimHei"/>
          <w:sz w:val="31"/>
          <w:szCs w:val="31"/>
        </w:rPr>
      </w:pPr>
      <w:bookmarkStart w:name="bookmark54" w:id="86"/>
      <w:bookmarkEnd w:id="86"/>
      <w:bookmarkStart w:name="bookmark53" w:id="87"/>
      <w:bookmarkEnd w:id="87"/>
      <w:r>
        <w:rPr>
          <w:rFonts w:ascii="SimHei" w:hAnsi="SimHei" w:eastAsia="SimHei" w:cs="SimHei"/>
          <w:sz w:val="31"/>
          <w:szCs w:val="31"/>
          <w:spacing w:val="7"/>
        </w:rPr>
        <w:t>（三）建设碧水流畅的净水型城市</w:t>
      </w:r>
    </w:p>
    <w:p>
      <w:pPr>
        <w:pStyle w:val="BodyText"/>
        <w:spacing w:line="427" w:lineRule="auto"/>
        <w:rPr/>
      </w:pPr>
      <w:r/>
    </w:p>
    <w:p>
      <w:pPr>
        <w:ind w:left="26" w:right="78" w:firstLine="561"/>
        <w:spacing w:before="91" w:line="403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建设碧水流畅的净水型城市是一个综合性的目标，涉及到水资源</w:t>
      </w:r>
      <w:r>
        <w:rPr>
          <w:rFonts w:ascii="SimSun" w:hAnsi="SimSun" w:eastAsia="SimSun" w:cs="SimSun"/>
          <w:sz w:val="28"/>
          <w:szCs w:val="28"/>
          <w:spacing w:val="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的保护、水环境的改善、水生态的修复以及城市规划和管理的多个方</w:t>
      </w:r>
      <w:r>
        <w:rPr>
          <w:rFonts w:ascii="SimSun" w:hAnsi="SimSun" w:eastAsia="SimSun" w:cs="SimSun"/>
          <w:sz w:val="28"/>
          <w:szCs w:val="28"/>
          <w:spacing w:val="1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面。</w:t>
      </w:r>
    </w:p>
    <w:p>
      <w:pPr>
        <w:ind w:left="591"/>
        <w:spacing w:before="38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5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、推进水环境和水生态治理与改善</w:t>
      </w:r>
    </w:p>
    <w:p>
      <w:pPr>
        <w:ind w:left="26" w:firstLine="558"/>
        <w:spacing w:before="291" w:line="40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加强城市水体治理，改善水环境质量，消除黑臭水体；加大污水</w:t>
      </w:r>
      <w:r>
        <w:rPr>
          <w:rFonts w:ascii="SimSun" w:hAnsi="SimSun" w:eastAsia="SimSun" w:cs="SimSun"/>
          <w:sz w:val="28"/>
          <w:szCs w:val="28"/>
          <w:spacing w:val="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0"/>
        </w:rPr>
        <w:t>处理和排放监管力度，确保污水达标排放；建设和完善城市排水系统，</w:t>
      </w:r>
      <w:r>
        <w:rPr>
          <w:rFonts w:ascii="SimSun" w:hAnsi="SimSun" w:eastAsia="SimSun" w:cs="SimSun"/>
          <w:sz w:val="28"/>
          <w:szCs w:val="28"/>
          <w:spacing w:val="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提高排水能力，防止城市内涝。</w:t>
      </w:r>
    </w:p>
    <w:p>
      <w:pPr>
        <w:ind w:left="26" w:right="75" w:firstLine="558"/>
        <w:spacing w:before="36" w:line="408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立足利通区生态需水保障需求，科学确定好利通区河流生态流量</w:t>
      </w:r>
      <w:r>
        <w:rPr>
          <w:rFonts w:ascii="SimSun" w:hAnsi="SimSun" w:eastAsia="SimSun" w:cs="SimSun"/>
          <w:sz w:val="28"/>
          <w:szCs w:val="28"/>
          <w:spacing w:val="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目标，合理配置水资源，将生态用水纳入流域水资源配置和管理，优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先保障河流生态需水。利用跨流域（区域）调水工程，逐步退减挤占</w:t>
      </w:r>
      <w:r>
        <w:rPr>
          <w:rFonts w:ascii="SimSun" w:hAnsi="SimSun" w:eastAsia="SimSun" w:cs="SimSun"/>
          <w:sz w:val="28"/>
          <w:szCs w:val="28"/>
          <w:spacing w:val="1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的河道生态用水。大力开展水土保持、天然林封育保护等项目，加强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原生林草植被和生物多样性保护，加大水土流失治理力度，开展清洁</w:t>
      </w:r>
      <w:r>
        <w:rPr>
          <w:rFonts w:ascii="SimSun" w:hAnsi="SimSun" w:eastAsia="SimSun" w:cs="SimSun"/>
          <w:sz w:val="28"/>
          <w:szCs w:val="28"/>
          <w:spacing w:val="1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小流域建设，实施水生态治理保护和修复，维系河流健康生命，推进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利通区水生态环境的持续改善。</w:t>
      </w:r>
    </w:p>
    <w:p>
      <w:pPr>
        <w:ind w:left="580"/>
        <w:spacing w:before="40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5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、合理置换生态黄河水资源</w:t>
      </w:r>
    </w:p>
    <w:p>
      <w:pPr>
        <w:ind w:left="585"/>
        <w:spacing w:before="289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利通区清宁河、罗家湖利用再生水进行补水，按照自治区开展再</w:t>
      </w:r>
    </w:p>
    <w:p>
      <w:pPr>
        <w:spacing w:line="221" w:lineRule="auto"/>
        <w:sectPr>
          <w:footerReference w:type="default" r:id="rId109"/>
          <w:pgSz w:w="11906" w:h="16839"/>
          <w:pgMar w:top="400" w:right="1721" w:bottom="1094" w:left="1785" w:header="0" w:footer="931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left="23" w:right="97" w:firstLine="3"/>
        <w:spacing w:before="91" w:line="407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生水利用交易试点工作的要求可置换出黄河水生态补水指标，置换出</w:t>
      </w:r>
      <w:r>
        <w:rPr>
          <w:rFonts w:ascii="SimSun" w:hAnsi="SimSun" w:eastAsia="SimSun" w:cs="SimSun"/>
          <w:sz w:val="28"/>
          <w:szCs w:val="28"/>
          <w:spacing w:val="1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的黄河水用水权可用于市场化交易，交易所得用于支付再生水水费和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水资源节约保护相关费用。制定《利通区生态湖泊利用再生水置换黄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河水用水权交易办法》，明确生态用水利用再生水置换交易黄河水的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流程、交易资金使用办法，部分用于补贴再生水供给单位，促进再生</w:t>
      </w:r>
      <w:r>
        <w:rPr>
          <w:rFonts w:ascii="SimSun" w:hAnsi="SimSun" w:eastAsia="SimSun" w:cs="SimSun"/>
          <w:sz w:val="28"/>
          <w:szCs w:val="28"/>
          <w:spacing w:val="1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水供给单位良性运行与再生水长效利用。</w:t>
      </w:r>
    </w:p>
    <w:p>
      <w:pPr>
        <w:ind w:left="577"/>
        <w:spacing w:before="41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5"/>
        </w:rPr>
        <w:t>3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、强化水资源管理和监管</w:t>
      </w:r>
    </w:p>
    <w:p>
      <w:pPr>
        <w:ind w:left="26" w:right="97" w:firstLine="582"/>
        <w:spacing w:before="288" w:line="407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6"/>
        </w:rPr>
        <w:t>出台《利通区水资源“三管三必须</w:t>
      </w:r>
      <w:r>
        <w:rPr>
          <w:rFonts w:ascii="SimSun" w:hAnsi="SimSun" w:eastAsia="SimSun" w:cs="SimSun"/>
          <w:sz w:val="28"/>
          <w:szCs w:val="28"/>
          <w:spacing w:val="-10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”制度》，制定管行业必须管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用水、管用水必须管节水、管引水必须管排水的制度体系，从用水全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过程落实“</w:t>
      </w:r>
      <w:r>
        <w:rPr>
          <w:rFonts w:ascii="SimSun" w:hAnsi="SimSun" w:eastAsia="SimSun" w:cs="SimSun"/>
          <w:sz w:val="28"/>
          <w:szCs w:val="28"/>
          <w:spacing w:val="-10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四水四定</w:t>
      </w:r>
      <w:r>
        <w:rPr>
          <w:rFonts w:ascii="SimSun" w:hAnsi="SimSun" w:eastAsia="SimSun" w:cs="SimSun"/>
          <w:sz w:val="28"/>
          <w:szCs w:val="28"/>
          <w:spacing w:val="-10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”总要求。各行业用水需严格按照分配水指标进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6"/>
        </w:rPr>
        <w:t>行水量控制，用水过程中采取各类节水措施进行水资源节约集约利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用，同时需对排水量、水质及排水路径进行严格管理，采取各类措施</w:t>
      </w:r>
      <w:r>
        <w:rPr>
          <w:rFonts w:ascii="SimSun" w:hAnsi="SimSun" w:eastAsia="SimSun" w:cs="SimSun"/>
          <w:sz w:val="28"/>
          <w:szCs w:val="28"/>
          <w:spacing w:val="1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提高污水循环利用率。</w:t>
      </w:r>
    </w:p>
    <w:p>
      <w:pPr>
        <w:ind w:left="580"/>
        <w:spacing w:before="40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8"/>
        </w:rPr>
        <w:t>4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2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、建立利通区“水银行</w:t>
      </w:r>
      <w:r>
        <w:rPr>
          <w:rFonts w:ascii="SimSun" w:hAnsi="SimSun" w:eastAsia="SimSun" w:cs="SimSun"/>
          <w:sz w:val="28"/>
          <w:szCs w:val="28"/>
          <w:spacing w:val="-10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”系统</w:t>
      </w:r>
    </w:p>
    <w:p>
      <w:pPr>
        <w:ind w:left="23" w:firstLine="563"/>
        <w:spacing w:before="290" w:line="408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1"/>
        </w:rPr>
        <w:t>建立利通区“水银行</w:t>
      </w:r>
      <w:r>
        <w:rPr>
          <w:rFonts w:ascii="SimSun" w:hAnsi="SimSun" w:eastAsia="SimSun" w:cs="SimSun"/>
          <w:sz w:val="28"/>
          <w:szCs w:val="28"/>
          <w:spacing w:val="-10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1"/>
        </w:rPr>
        <w:t>”系统，由特许经营公司、水行</w:t>
      </w:r>
      <w:r>
        <w:rPr>
          <w:rFonts w:ascii="SimSun" w:hAnsi="SimSun" w:eastAsia="SimSun" w:cs="SimSun"/>
          <w:sz w:val="28"/>
          <w:szCs w:val="28"/>
          <w:spacing w:val="-12"/>
        </w:rPr>
        <w:t>政主管部门、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金融机构三方共同构成，其中，特许经营公司负责水权交易的主要流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程，包括水权收储及交易、收储及交易价格制定等；水行政主管部门</w:t>
      </w:r>
      <w:r>
        <w:rPr>
          <w:rFonts w:ascii="SimSun" w:hAnsi="SimSun" w:eastAsia="SimSun" w:cs="SimSun"/>
          <w:sz w:val="28"/>
          <w:szCs w:val="28"/>
          <w:spacing w:val="1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负责协调、引导散户及企业将节水量存储到“水银行</w:t>
      </w:r>
      <w:r>
        <w:rPr>
          <w:rFonts w:ascii="SimSun" w:hAnsi="SimSun" w:eastAsia="SimSun" w:cs="SimSun"/>
          <w:sz w:val="28"/>
          <w:szCs w:val="28"/>
          <w:spacing w:val="-9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”，审核水权交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易资格、协助制定交易价格、协调供水、交易资金使用监管等；金融</w:t>
      </w:r>
      <w:r>
        <w:rPr>
          <w:rFonts w:ascii="SimSun" w:hAnsi="SimSun" w:eastAsia="SimSun" w:cs="SimSun"/>
          <w:sz w:val="28"/>
          <w:szCs w:val="28"/>
          <w:spacing w:val="1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机构负责向交易中心提供有偿资金支持，资金用于收储水权、投资节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水。交易结算；利用利通区公共资源交易平台和吴忠市产权交易中心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两级平台开展交易活动。通过“水银行</w:t>
      </w:r>
      <w:r>
        <w:rPr>
          <w:rFonts w:ascii="SimSun" w:hAnsi="SimSun" w:eastAsia="SimSun" w:cs="SimSun"/>
          <w:sz w:val="28"/>
          <w:szCs w:val="28"/>
          <w:spacing w:val="-9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”开展散户用水权收储并入市</w:t>
      </w:r>
    </w:p>
    <w:p>
      <w:pPr>
        <w:spacing w:line="408" w:lineRule="auto"/>
        <w:sectPr>
          <w:footerReference w:type="default" r:id="rId110"/>
          <w:pgSz w:w="11906" w:h="16839"/>
          <w:pgMar w:top="400" w:right="1699" w:bottom="1094" w:left="1785" w:header="0" w:footer="931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29" w:right="51" w:firstLine="1"/>
        <w:spacing w:before="91" w:line="398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交易，解决散户节水量少、入市交易难等问题，有效激活市场主体活</w:t>
      </w:r>
      <w:r>
        <w:rPr>
          <w:rFonts w:ascii="SimSun" w:hAnsi="SimSun" w:eastAsia="SimSun" w:cs="SimSun"/>
          <w:sz w:val="28"/>
          <w:szCs w:val="28"/>
          <w:spacing w:val="1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力，实现由水资源到“水资产</w:t>
      </w:r>
      <w:r>
        <w:rPr>
          <w:rFonts w:ascii="SimSun" w:hAnsi="SimSun" w:eastAsia="SimSun" w:cs="SimSun"/>
          <w:sz w:val="28"/>
          <w:szCs w:val="28"/>
          <w:spacing w:val="-10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”的转变。</w:t>
      </w:r>
    </w:p>
    <w:p>
      <w:pPr>
        <w:ind w:left="582"/>
        <w:spacing w:before="41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5"/>
        </w:rPr>
        <w:t>5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、加强公众参与和宣传教育</w:t>
      </w:r>
    </w:p>
    <w:p>
      <w:pPr>
        <w:ind w:left="23" w:right="51" w:firstLine="560"/>
        <w:spacing w:before="291" w:line="40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加强水环境保护宣传教育，提高公众对水环境保护的认识和重视</w:t>
      </w:r>
      <w:r>
        <w:rPr>
          <w:rFonts w:ascii="SimSun" w:hAnsi="SimSun" w:eastAsia="SimSun" w:cs="SimSun"/>
          <w:sz w:val="28"/>
          <w:szCs w:val="28"/>
          <w:spacing w:val="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程度；鼓励公众参与水环境保护活动，形成全民参与的良好氛围；建</w:t>
      </w:r>
      <w:r>
        <w:rPr>
          <w:rFonts w:ascii="SimSun" w:hAnsi="SimSun" w:eastAsia="SimSun" w:cs="SimSun"/>
          <w:sz w:val="28"/>
          <w:szCs w:val="28"/>
          <w:spacing w:val="1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立公众参与机制，让公众参与到水环境保护的决策和监督中。</w:t>
      </w:r>
    </w:p>
    <w:p>
      <w:pPr>
        <w:ind w:left="583"/>
        <w:spacing w:before="41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5"/>
        </w:rPr>
        <w:t>6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、制定和完善相关法规和政策</w:t>
      </w:r>
    </w:p>
    <w:p>
      <w:pPr>
        <w:ind w:left="26" w:firstLine="559"/>
        <w:spacing w:before="288" w:line="398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制定和完善水环境保护相关法规和政策，为水环境保护提供法律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保障；加大对违法行为的处罚力度，确保法规和政策得到有效执行。</w:t>
      </w:r>
    </w:p>
    <w:p>
      <w:pPr>
        <w:ind w:left="28"/>
        <w:spacing w:before="261" w:line="228" w:lineRule="auto"/>
        <w:outlineLvl w:val="0"/>
        <w:rPr>
          <w:rFonts w:ascii="SimHei" w:hAnsi="SimHei" w:eastAsia="SimHei" w:cs="SimHei"/>
          <w:sz w:val="35"/>
          <w:szCs w:val="35"/>
        </w:rPr>
      </w:pPr>
      <w:bookmarkStart w:name="bookmark56" w:id="88"/>
      <w:bookmarkEnd w:id="88"/>
      <w:bookmarkStart w:name="bookmark58" w:id="89"/>
      <w:bookmarkEnd w:id="89"/>
      <w:bookmarkStart w:name="bookmark55" w:id="90"/>
      <w:bookmarkEnd w:id="90"/>
      <w:r>
        <w:rPr>
          <w:rFonts w:ascii="SimHei" w:hAnsi="SimHei" w:eastAsia="SimHei" w:cs="SimHei"/>
          <w:sz w:val="35"/>
          <w:szCs w:val="35"/>
          <w:spacing w:val="8"/>
        </w:rPr>
        <w:t>八、管控与保障措施</w:t>
      </w:r>
    </w:p>
    <w:p>
      <w:pPr>
        <w:pStyle w:val="BodyText"/>
        <w:spacing w:line="369" w:lineRule="auto"/>
        <w:rPr/>
      </w:pPr>
      <w:r/>
    </w:p>
    <w:p>
      <w:pPr>
        <w:ind w:left="52"/>
        <w:spacing w:before="102" w:line="228" w:lineRule="auto"/>
        <w:outlineLvl w:val="1"/>
        <w:rPr>
          <w:rFonts w:ascii="SimHei" w:hAnsi="SimHei" w:eastAsia="SimHei" w:cs="SimHei"/>
          <w:sz w:val="31"/>
          <w:szCs w:val="31"/>
        </w:rPr>
      </w:pPr>
      <w:bookmarkStart w:name="bookmark57" w:id="91"/>
      <w:bookmarkEnd w:id="91"/>
      <w:r>
        <w:rPr>
          <w:rFonts w:ascii="SimHei" w:hAnsi="SimHei" w:eastAsia="SimHei" w:cs="SimHei"/>
          <w:sz w:val="31"/>
          <w:szCs w:val="31"/>
          <w:spacing w:val="5"/>
        </w:rPr>
        <w:t>（一）加强组织领导</w:t>
      </w:r>
    </w:p>
    <w:p>
      <w:pPr>
        <w:pStyle w:val="BodyText"/>
        <w:spacing w:line="426" w:lineRule="auto"/>
        <w:rPr/>
      </w:pPr>
      <w:r/>
    </w:p>
    <w:p>
      <w:pPr>
        <w:ind w:left="591"/>
        <w:spacing w:before="91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8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、成立领导小组</w:t>
      </w:r>
    </w:p>
    <w:p>
      <w:pPr>
        <w:ind w:left="27" w:right="53" w:firstLine="590"/>
        <w:spacing w:before="291" w:line="404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5"/>
        </w:rPr>
        <w:t>由利通区自然资源局、利通区水务局以及利通区住房与城乡建设</w:t>
      </w:r>
      <w:r>
        <w:rPr>
          <w:rFonts w:ascii="SimSun" w:hAnsi="SimSun" w:eastAsia="SimSun" w:cs="SimSun"/>
          <w:sz w:val="28"/>
          <w:szCs w:val="28"/>
          <w:spacing w:val="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局等部门组成利通区城镇发展水资源管理小组，负责统筹、规划和协</w:t>
      </w:r>
      <w:r>
        <w:rPr>
          <w:rFonts w:ascii="SimSun" w:hAnsi="SimSun" w:eastAsia="SimSun" w:cs="SimSun"/>
          <w:sz w:val="28"/>
          <w:szCs w:val="28"/>
          <w:spacing w:val="1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调集约节约用水的各项工作，小组成员定期召开会议，讨论和研究集</w:t>
      </w:r>
      <w:r>
        <w:rPr>
          <w:rFonts w:ascii="SimSun" w:hAnsi="SimSun" w:eastAsia="SimSun" w:cs="SimSun"/>
          <w:sz w:val="28"/>
          <w:szCs w:val="28"/>
          <w:spacing w:val="1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约节约用水政策、计划和措施，并督促各相关部门落实。</w:t>
      </w:r>
    </w:p>
    <w:p>
      <w:pPr>
        <w:ind w:left="580"/>
        <w:spacing w:before="42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7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、明确责任分工</w:t>
      </w:r>
    </w:p>
    <w:p>
      <w:pPr>
        <w:ind w:left="26" w:right="53" w:firstLine="555"/>
        <w:spacing w:before="289" w:line="398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将集约节约用水的任务分解到各个相关部门，并明确各自的职责</w:t>
      </w:r>
      <w:r>
        <w:rPr>
          <w:rFonts w:ascii="SimSun" w:hAnsi="SimSun" w:eastAsia="SimSun" w:cs="SimSun"/>
          <w:sz w:val="28"/>
          <w:szCs w:val="28"/>
          <w:spacing w:val="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和分工。通过责任分工，确保各项工作得到有效落实。</w:t>
      </w:r>
    </w:p>
    <w:p>
      <w:pPr>
        <w:ind w:left="577"/>
        <w:spacing w:before="41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6"/>
        </w:rPr>
        <w:t>3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、加强监督检查</w:t>
      </w:r>
    </w:p>
    <w:p>
      <w:pPr>
        <w:spacing w:before="289" w:line="219" w:lineRule="auto"/>
        <w:jc w:val="right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2"/>
        </w:rPr>
        <w:t>建立监督检查机制，定期对集约节约用水工作进行检查和评估。</w:t>
      </w:r>
    </w:p>
    <w:p>
      <w:pPr>
        <w:spacing w:line="219" w:lineRule="auto"/>
        <w:sectPr>
          <w:footerReference w:type="default" r:id="rId111"/>
          <w:pgSz w:w="11906" w:h="16839"/>
          <w:pgMar w:top="400" w:right="1745" w:bottom="1094" w:left="1785" w:header="0" w:footer="931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25"/>
        <w:spacing w:before="91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通过监督检查，发现问题及时整改，确保各项措施得到有效执行。</w:t>
      </w:r>
    </w:p>
    <w:p>
      <w:pPr>
        <w:ind w:left="580"/>
        <w:spacing w:before="289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7"/>
        </w:rPr>
        <w:t>4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、建立奖惩机制</w:t>
      </w:r>
    </w:p>
    <w:p>
      <w:pPr>
        <w:ind w:left="25" w:right="101" w:firstLine="562"/>
        <w:spacing w:before="291" w:line="40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建立节水奖惩机制，对在集约节约用水工作中表现突出的单位和</w:t>
      </w:r>
      <w:r>
        <w:rPr>
          <w:rFonts w:ascii="SimSun" w:hAnsi="SimSun" w:eastAsia="SimSun" w:cs="SimSun"/>
          <w:sz w:val="28"/>
          <w:szCs w:val="28"/>
          <w:spacing w:val="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个人给予表彰和奖励；对浪费水资源的行为进行惩罚和曝光。通过奖</w:t>
      </w:r>
      <w:r>
        <w:rPr>
          <w:rFonts w:ascii="SimSun" w:hAnsi="SimSun" w:eastAsia="SimSun" w:cs="SimSun"/>
          <w:sz w:val="28"/>
          <w:szCs w:val="28"/>
          <w:spacing w:val="1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惩机制，激励公众积极参与节水行动。</w:t>
      </w:r>
    </w:p>
    <w:p>
      <w:pPr>
        <w:ind w:left="52"/>
        <w:spacing w:before="283" w:line="226" w:lineRule="auto"/>
        <w:outlineLvl w:val="1"/>
        <w:rPr>
          <w:rFonts w:ascii="SimHei" w:hAnsi="SimHei" w:eastAsia="SimHei" w:cs="SimHei"/>
          <w:sz w:val="31"/>
          <w:szCs w:val="31"/>
        </w:rPr>
      </w:pPr>
      <w:bookmarkStart w:name="bookmark59" w:id="92"/>
      <w:bookmarkEnd w:id="92"/>
      <w:r>
        <w:rPr>
          <w:rFonts w:ascii="SimHei" w:hAnsi="SimHei" w:eastAsia="SimHei" w:cs="SimHei"/>
          <w:sz w:val="31"/>
          <w:szCs w:val="31"/>
          <w:spacing w:val="6"/>
        </w:rPr>
        <w:t>（二）加强水资源刚性约束</w:t>
      </w:r>
    </w:p>
    <w:p>
      <w:pPr>
        <w:pStyle w:val="BodyText"/>
        <w:spacing w:line="427" w:lineRule="auto"/>
        <w:rPr/>
      </w:pPr>
      <w:r/>
    </w:p>
    <w:p>
      <w:pPr>
        <w:ind w:left="591"/>
        <w:spacing w:before="91" w:line="221" w:lineRule="auto"/>
        <w:rPr>
          <w:rFonts w:ascii="SimSun" w:hAnsi="SimSun" w:eastAsia="SimSun" w:cs="SimSun"/>
          <w:sz w:val="28"/>
          <w:szCs w:val="28"/>
        </w:rPr>
      </w:pPr>
      <w:bookmarkStart w:name="bookmark60" w:id="93"/>
      <w:bookmarkEnd w:id="93"/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8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、坚持全面节水</w:t>
      </w:r>
    </w:p>
    <w:p>
      <w:pPr>
        <w:ind w:left="23" w:right="68" w:firstLine="560"/>
        <w:spacing w:before="295" w:line="408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全面落实国家节水行动，加强农业节水增效、工业节水减排、城</w:t>
      </w:r>
      <w:r>
        <w:rPr>
          <w:rFonts w:ascii="SimSun" w:hAnsi="SimSun" w:eastAsia="SimSun" w:cs="SimSun"/>
          <w:sz w:val="28"/>
          <w:szCs w:val="28"/>
          <w:spacing w:val="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镇节水降损，推动用水方式由粗放向节约集约转变。落实最严格水资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源管理制度，强化水资源消耗总量和强度双控，推进绿色低碳发展，</w:t>
      </w:r>
      <w:r>
        <w:rPr>
          <w:rFonts w:ascii="SimSun" w:hAnsi="SimSun" w:eastAsia="SimSun" w:cs="SimSun"/>
          <w:sz w:val="28"/>
          <w:szCs w:val="28"/>
          <w:spacing w:val="1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努力实现以水定城、以水定地、以水定人、以水定产。全面开展规划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和建设项目节水评价，从严叫停节水不达标的项目。强化农业灌溉节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水，加大工业节水力度，加快城镇生活供水管网改造，推广普及节水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器具。以县域为单元开展节水型社会达标建设，全面提高各领域各行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业用水效率。强化节约用水宣传教育，进一步提升社会公众的水危机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意识和水忧患意识。</w:t>
      </w:r>
    </w:p>
    <w:p>
      <w:pPr>
        <w:ind w:left="580"/>
        <w:spacing w:before="40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7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、坚持合理分水</w:t>
      </w:r>
    </w:p>
    <w:p>
      <w:pPr>
        <w:ind w:left="26" w:firstLine="560"/>
        <w:spacing w:before="292" w:line="404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完善水量分配方案指标，将水量分配管控单元布设到“水利一张</w:t>
      </w:r>
      <w:r>
        <w:rPr>
          <w:rFonts w:ascii="SimSun" w:hAnsi="SimSun" w:eastAsia="SimSun" w:cs="SimSun"/>
          <w:sz w:val="28"/>
          <w:szCs w:val="28"/>
          <w:spacing w:val="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1"/>
        </w:rPr>
        <w:t>图</w:t>
      </w:r>
      <w:r>
        <w:rPr>
          <w:rFonts w:ascii="SimSun" w:hAnsi="SimSun" w:eastAsia="SimSun" w:cs="SimSun"/>
          <w:sz w:val="28"/>
          <w:szCs w:val="28"/>
          <w:spacing w:val="-8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1"/>
        </w:rPr>
        <w:t>”上，实现用水总量指标与取水户的全覆盖、网格化、数字化监管。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严格生态流量管控，保障河湖健康生命。严格新建、改建、扩建项目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水资源论证和取水许可审批，科学核定项目初始水权，推进水资源论</w:t>
      </w:r>
    </w:p>
    <w:p>
      <w:pPr>
        <w:spacing w:line="404" w:lineRule="auto"/>
        <w:sectPr>
          <w:footerReference w:type="default" r:id="rId112"/>
          <w:pgSz w:w="11906" w:h="16839"/>
          <w:pgMar w:top="400" w:right="1697" w:bottom="1094" w:left="1785" w:header="0" w:footer="931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25"/>
        <w:spacing w:before="91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证区域评估。未取得取水批准，不得擅自建设取水工程或设施。</w:t>
      </w:r>
    </w:p>
    <w:p>
      <w:pPr>
        <w:ind w:left="577"/>
        <w:spacing w:before="291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6"/>
        </w:rPr>
        <w:t>3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、坚持管住用水</w:t>
      </w:r>
    </w:p>
    <w:p>
      <w:pPr>
        <w:ind w:left="25" w:right="20" w:firstLine="559"/>
        <w:spacing w:before="289" w:line="406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加强水资源管理事中事后监管，强化督查暗访，严肃查处超计划</w:t>
      </w:r>
      <w:r>
        <w:rPr>
          <w:rFonts w:ascii="SimSun" w:hAnsi="SimSun" w:eastAsia="SimSun" w:cs="SimSun"/>
          <w:sz w:val="28"/>
          <w:szCs w:val="28"/>
          <w:spacing w:val="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取水等违法违规行为，抑制不合理用水需求。对未安装计量设施、计</w:t>
      </w:r>
      <w:r>
        <w:rPr>
          <w:rFonts w:ascii="SimSun" w:hAnsi="SimSun" w:eastAsia="SimSun" w:cs="SimSun"/>
          <w:sz w:val="28"/>
          <w:szCs w:val="28"/>
          <w:spacing w:val="1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量设施不合格或者运行不正常的，责令限期整改。加强用水统计数据</w:t>
      </w:r>
      <w:r>
        <w:rPr>
          <w:rFonts w:ascii="SimSun" w:hAnsi="SimSun" w:eastAsia="SimSun" w:cs="SimSun"/>
          <w:sz w:val="28"/>
          <w:szCs w:val="28"/>
          <w:spacing w:val="1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0"/>
        </w:rPr>
        <w:t>质量审核和核算，提升用水统计服务能力。加快水资源监测能力建设，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不断提高水资源现代化监管水平。</w:t>
      </w:r>
    </w:p>
    <w:p>
      <w:pPr>
        <w:ind w:left="580"/>
        <w:spacing w:before="40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5"/>
        </w:rPr>
        <w:t>4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、实施水资源使用许可制度</w:t>
      </w:r>
    </w:p>
    <w:p>
      <w:pPr>
        <w:ind w:left="23" w:right="99" w:firstLine="563"/>
        <w:spacing w:before="288" w:line="405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建立水资源使用许可制度，对取用水资源的单位和个人进行许可</w:t>
      </w:r>
      <w:r>
        <w:rPr>
          <w:rFonts w:ascii="SimSun" w:hAnsi="SimSun" w:eastAsia="SimSun" w:cs="SimSun"/>
          <w:sz w:val="28"/>
          <w:szCs w:val="28"/>
          <w:spacing w:val="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管理；制定水资源使用许可的审批标准和程序，确保许可的公正性和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透明度；加强对水资源使用许可的监管和执法力度，防止非法取用水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资源行为的发生。</w:t>
      </w:r>
    </w:p>
    <w:p>
      <w:pPr>
        <w:ind w:left="582"/>
        <w:spacing w:before="40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6"/>
        </w:rPr>
        <w:t>5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2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、加强水资源监测和评估</w:t>
      </w:r>
    </w:p>
    <w:p>
      <w:pPr>
        <w:ind w:left="25" w:firstLine="562"/>
        <w:spacing w:before="291" w:line="40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建立完善的水资源监测网络，实时监测和分析水资源的数量、质</w:t>
      </w:r>
      <w:r>
        <w:rPr>
          <w:rFonts w:ascii="SimSun" w:hAnsi="SimSun" w:eastAsia="SimSun" w:cs="SimSun"/>
          <w:sz w:val="28"/>
          <w:szCs w:val="28"/>
          <w:spacing w:val="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量和利用状况；定期开展水资源评估，评估水资源的可持续利用能力</w:t>
      </w:r>
      <w:r>
        <w:rPr>
          <w:rFonts w:ascii="SimSun" w:hAnsi="SimSun" w:eastAsia="SimSun" w:cs="SimSun"/>
          <w:sz w:val="28"/>
          <w:szCs w:val="28"/>
          <w:spacing w:val="1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和风险状况；根据监测和评估结果，及时调整水资源</w:t>
      </w:r>
      <w:r>
        <w:rPr>
          <w:rFonts w:ascii="SimSun" w:hAnsi="SimSun" w:eastAsia="SimSun" w:cs="SimSun"/>
          <w:sz w:val="28"/>
          <w:szCs w:val="28"/>
          <w:spacing w:val="-10"/>
        </w:rPr>
        <w:t>管理政策和措施。</w:t>
      </w:r>
    </w:p>
    <w:p>
      <w:pPr>
        <w:ind w:left="583"/>
        <w:spacing w:before="43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6"/>
        </w:rPr>
        <w:t>6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2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、推动水资源市场化改革</w:t>
      </w:r>
    </w:p>
    <w:p>
      <w:pPr>
        <w:ind w:left="25" w:right="99" w:firstLine="559"/>
        <w:spacing w:before="292" w:line="404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推动水资源市场化改革，引入市场竞争机制，促进水资源的优化</w:t>
      </w:r>
      <w:r>
        <w:rPr>
          <w:rFonts w:ascii="SimSun" w:hAnsi="SimSun" w:eastAsia="SimSun" w:cs="SimSun"/>
          <w:sz w:val="28"/>
          <w:szCs w:val="28"/>
          <w:spacing w:val="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配置和高效利用；建立水资源交易平台，允许水权进行交易，推动水</w:t>
      </w:r>
      <w:r>
        <w:rPr>
          <w:rFonts w:ascii="SimSun" w:hAnsi="SimSun" w:eastAsia="SimSun" w:cs="SimSun"/>
          <w:sz w:val="28"/>
          <w:szCs w:val="28"/>
          <w:spacing w:val="1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资源的流动和合理配置；完善水资源价格形成机制，反映水资源的稀</w:t>
      </w:r>
      <w:r>
        <w:rPr>
          <w:rFonts w:ascii="SimSun" w:hAnsi="SimSun" w:eastAsia="SimSun" w:cs="SimSun"/>
          <w:sz w:val="28"/>
          <w:szCs w:val="28"/>
          <w:spacing w:val="1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缺性和保护成本。</w:t>
      </w:r>
    </w:p>
    <w:p>
      <w:pPr>
        <w:spacing w:line="404" w:lineRule="auto"/>
        <w:sectPr>
          <w:footerReference w:type="default" r:id="rId113"/>
          <w:pgSz w:w="11906" w:h="16839"/>
          <w:pgMar w:top="400" w:right="1700" w:bottom="1094" w:left="1785" w:header="0" w:footer="931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ind w:left="52"/>
        <w:spacing w:before="101" w:line="227" w:lineRule="auto"/>
        <w:outlineLvl w:val="1"/>
        <w:rPr>
          <w:rFonts w:ascii="SimHei" w:hAnsi="SimHei" w:eastAsia="SimHei" w:cs="SimHei"/>
          <w:sz w:val="31"/>
          <w:szCs w:val="31"/>
        </w:rPr>
      </w:pPr>
      <w:bookmarkStart w:name="bookmark61" w:id="94"/>
      <w:bookmarkEnd w:id="94"/>
      <w:r>
        <w:rPr>
          <w:rFonts w:ascii="SimHei" w:hAnsi="SimHei" w:eastAsia="SimHei" w:cs="SimHei"/>
          <w:sz w:val="31"/>
          <w:szCs w:val="31"/>
          <w:spacing w:val="6"/>
        </w:rPr>
        <w:t>（三）深化水权水价改革</w:t>
      </w:r>
    </w:p>
    <w:p>
      <w:pPr>
        <w:pStyle w:val="BodyText"/>
        <w:spacing w:line="426" w:lineRule="auto"/>
        <w:rPr/>
      </w:pPr>
      <w:r/>
    </w:p>
    <w:p>
      <w:pPr>
        <w:ind w:left="591"/>
        <w:spacing w:before="91" w:line="220" w:lineRule="auto"/>
        <w:rPr>
          <w:rFonts w:ascii="SimSun" w:hAnsi="SimSun" w:eastAsia="SimSun" w:cs="SimSun"/>
          <w:sz w:val="28"/>
          <w:szCs w:val="28"/>
        </w:rPr>
      </w:pPr>
      <w:bookmarkStart w:name="bookmark62" w:id="95"/>
      <w:bookmarkEnd w:id="95"/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6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、明确水权分配与交易机制</w:t>
      </w:r>
    </w:p>
    <w:p>
      <w:pPr>
        <w:ind w:left="23" w:firstLine="563"/>
        <w:spacing w:before="288" w:line="405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3"/>
        </w:rPr>
        <w:t>建立清晰的水权分配制度，明确各用水主体的水权份额和边界；</w:t>
      </w:r>
      <w:r>
        <w:rPr>
          <w:rFonts w:ascii="SimSun" w:hAnsi="SimSun" w:eastAsia="SimSun" w:cs="SimSun"/>
          <w:sz w:val="28"/>
          <w:szCs w:val="28"/>
          <w:spacing w:val="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允许水权在一定条件下进行交易，形成水权市场，促进水资源的优化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配置；制定水权交易规则和管理办法，确保水权交易的公平、公正和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透明。</w:t>
      </w:r>
    </w:p>
    <w:p>
      <w:pPr>
        <w:ind w:left="580"/>
        <w:spacing w:before="41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"/>
        </w:rPr>
        <w:t>2 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完善水价形成机制</w:t>
      </w:r>
    </w:p>
    <w:p>
      <w:pPr>
        <w:ind w:left="26" w:right="26" w:firstLine="558"/>
        <w:spacing w:before="293" w:line="404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根据水资源稀缺性、供水成本、市场需求等因素，合理确定水价</w:t>
      </w:r>
      <w:r>
        <w:rPr>
          <w:rFonts w:ascii="SimSun" w:hAnsi="SimSun" w:eastAsia="SimSun" w:cs="SimSun"/>
          <w:sz w:val="28"/>
          <w:szCs w:val="28"/>
          <w:spacing w:val="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水平；实行分类水价制度，对不同用水类型、不同用水区域实行差别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化水价；建立水价动态调整机制，根据水资源状况和供水成本变化适</w:t>
      </w:r>
      <w:r>
        <w:rPr>
          <w:rFonts w:ascii="SimSun" w:hAnsi="SimSun" w:eastAsia="SimSun" w:cs="SimSun"/>
          <w:sz w:val="28"/>
          <w:szCs w:val="28"/>
          <w:spacing w:val="1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时调整水价。</w:t>
      </w:r>
    </w:p>
    <w:p>
      <w:pPr>
        <w:ind w:left="577"/>
        <w:spacing w:before="43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6"/>
        </w:rPr>
        <w:t>3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、强化水权水价监管</w:t>
      </w:r>
    </w:p>
    <w:p>
      <w:pPr>
        <w:ind w:left="22" w:right="28" w:firstLine="564"/>
        <w:spacing w:before="294" w:line="40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建立健全水权水价监管体系，加强对水权分配、水价制定和执行</w:t>
      </w:r>
      <w:r>
        <w:rPr>
          <w:rFonts w:ascii="SimSun" w:hAnsi="SimSun" w:eastAsia="SimSun" w:cs="SimSun"/>
          <w:sz w:val="28"/>
          <w:szCs w:val="28"/>
          <w:spacing w:val="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情况的监督检查；公开水权水价信息，接受社会监督，确保水权水价</w:t>
      </w:r>
      <w:r>
        <w:rPr>
          <w:rFonts w:ascii="SimSun" w:hAnsi="SimSun" w:eastAsia="SimSun" w:cs="SimSun"/>
          <w:sz w:val="28"/>
          <w:szCs w:val="28"/>
          <w:spacing w:val="1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改革的透明度和公信力。</w:t>
      </w:r>
    </w:p>
    <w:p>
      <w:pPr>
        <w:ind w:left="580"/>
        <w:spacing w:before="41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5"/>
        </w:rPr>
        <w:t>4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、促进水资源节约与保护</w:t>
      </w:r>
    </w:p>
    <w:p>
      <w:pPr>
        <w:ind w:left="27" w:right="26" w:firstLine="556"/>
        <w:spacing w:before="293" w:line="404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通过水权水价改革，引导用水主体节约用水，提高水资源利用效</w:t>
      </w:r>
      <w:r>
        <w:rPr>
          <w:rFonts w:ascii="SimSun" w:hAnsi="SimSun" w:eastAsia="SimSun" w:cs="SimSun"/>
          <w:sz w:val="28"/>
          <w:szCs w:val="28"/>
          <w:spacing w:val="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率；鼓励采用节水技术和节水器具，降低用水成本，促进水资源可持</w:t>
      </w:r>
      <w:r>
        <w:rPr>
          <w:rFonts w:ascii="SimSun" w:hAnsi="SimSun" w:eastAsia="SimSun" w:cs="SimSun"/>
          <w:sz w:val="28"/>
          <w:szCs w:val="28"/>
          <w:spacing w:val="1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续利用；加强水资源保护，防止水污染和水资源浪费，保障水资源的</w:t>
      </w:r>
      <w:r>
        <w:rPr>
          <w:rFonts w:ascii="SimSun" w:hAnsi="SimSun" w:eastAsia="SimSun" w:cs="SimSun"/>
          <w:sz w:val="28"/>
          <w:szCs w:val="28"/>
          <w:spacing w:val="1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可持续供给。</w:t>
      </w:r>
    </w:p>
    <w:p>
      <w:pPr>
        <w:ind w:left="582"/>
        <w:spacing w:before="42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5"/>
        </w:rPr>
        <w:t>5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2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、注重水权水价改革的法律保障</w:t>
      </w:r>
    </w:p>
    <w:p>
      <w:pPr>
        <w:ind w:right="28"/>
        <w:spacing w:before="292" w:line="219" w:lineRule="auto"/>
        <w:jc w:val="right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完善相关法律法规，为水权水价改革提供法律支撑和保障；加强</w:t>
      </w:r>
    </w:p>
    <w:p>
      <w:pPr>
        <w:spacing w:line="219" w:lineRule="auto"/>
        <w:sectPr>
          <w:footerReference w:type="default" r:id="rId114"/>
          <w:pgSz w:w="11906" w:h="16839"/>
          <w:pgMar w:top="400" w:right="1770" w:bottom="1094" w:left="1785" w:header="0" w:footer="931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25"/>
        <w:spacing w:before="91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执法力度，确保水权水价改革的各项措施得到有效执行。</w:t>
      </w:r>
    </w:p>
    <w:p>
      <w:pPr>
        <w:pStyle w:val="BodyText"/>
        <w:spacing w:line="395" w:lineRule="auto"/>
        <w:rPr/>
      </w:pPr>
      <w:r/>
    </w:p>
    <w:p>
      <w:pPr>
        <w:ind w:left="36"/>
        <w:spacing w:before="113" w:line="227" w:lineRule="auto"/>
        <w:outlineLvl w:val="0"/>
        <w:rPr>
          <w:rFonts w:ascii="SimHei" w:hAnsi="SimHei" w:eastAsia="SimHei" w:cs="SimHei"/>
          <w:sz w:val="35"/>
          <w:szCs w:val="35"/>
        </w:rPr>
      </w:pPr>
      <w:bookmarkStart w:name="bookmark64" w:id="96"/>
      <w:bookmarkEnd w:id="96"/>
      <w:bookmarkStart w:name="bookmark66" w:id="97"/>
      <w:bookmarkEnd w:id="97"/>
      <w:bookmarkStart w:name="bookmark63" w:id="98"/>
      <w:bookmarkEnd w:id="98"/>
      <w:r>
        <w:rPr>
          <w:rFonts w:ascii="SimHei" w:hAnsi="SimHei" w:eastAsia="SimHei" w:cs="SimHei"/>
          <w:sz w:val="35"/>
          <w:szCs w:val="35"/>
          <w:spacing w:val="6"/>
        </w:rPr>
        <w:t>九、结论及建议</w:t>
      </w:r>
    </w:p>
    <w:p>
      <w:pPr>
        <w:pStyle w:val="BodyText"/>
        <w:spacing w:line="373" w:lineRule="auto"/>
        <w:rPr/>
      </w:pPr>
      <w:r/>
    </w:p>
    <w:p>
      <w:pPr>
        <w:ind w:left="52"/>
        <w:spacing w:before="101" w:line="231" w:lineRule="auto"/>
        <w:outlineLvl w:val="1"/>
        <w:rPr>
          <w:rFonts w:ascii="SimHei" w:hAnsi="SimHei" w:eastAsia="SimHei" w:cs="SimHei"/>
          <w:sz w:val="31"/>
          <w:szCs w:val="31"/>
        </w:rPr>
      </w:pPr>
      <w:bookmarkStart w:name="bookmark65" w:id="99"/>
      <w:bookmarkEnd w:id="99"/>
      <w:r>
        <w:rPr>
          <w:rFonts w:ascii="SimHei" w:hAnsi="SimHei" w:eastAsia="SimHei" w:cs="SimHei"/>
          <w:sz w:val="31"/>
          <w:szCs w:val="31"/>
          <w:spacing w:val="2"/>
        </w:rPr>
        <w:t>（一）结论</w:t>
      </w:r>
    </w:p>
    <w:p>
      <w:pPr>
        <w:pStyle w:val="BodyText"/>
        <w:spacing w:line="418" w:lineRule="auto"/>
        <w:rPr/>
      </w:pPr>
      <w:r/>
    </w:p>
    <w:p>
      <w:pPr>
        <w:ind w:left="49" w:right="74" w:firstLine="542"/>
        <w:spacing w:before="91" w:line="400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、现状利通区取用水总量接近自治区分配指标，水资源约束突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出</w:t>
      </w:r>
    </w:p>
    <w:p>
      <w:pPr>
        <w:ind w:left="20" w:right="2" w:firstLine="571"/>
        <w:spacing w:before="42" w:line="408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2"/>
        </w:rPr>
        <w:t>到</w:t>
      </w:r>
      <w:r>
        <w:rPr>
          <w:rFonts w:ascii="SimSun" w:hAnsi="SimSun" w:eastAsia="SimSun" w:cs="SimSun"/>
          <w:sz w:val="28"/>
          <w:szCs w:val="28"/>
          <w:spacing w:val="-5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2025 </w:t>
      </w:r>
      <w:r>
        <w:rPr>
          <w:rFonts w:ascii="SimSun" w:hAnsi="SimSun" w:eastAsia="SimSun" w:cs="SimSun"/>
          <w:sz w:val="28"/>
          <w:szCs w:val="28"/>
          <w:spacing w:val="-2"/>
        </w:rPr>
        <w:t>年，利通区取水总量控制在</w:t>
      </w:r>
      <w:r>
        <w:rPr>
          <w:rFonts w:ascii="SimSun" w:hAnsi="SimSun" w:eastAsia="SimSun" w:cs="SimSun"/>
          <w:sz w:val="28"/>
          <w:szCs w:val="28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5.02 </w:t>
      </w:r>
      <w:r>
        <w:rPr>
          <w:rFonts w:ascii="SimSun" w:hAnsi="SimSun" w:eastAsia="SimSun" w:cs="SimSun"/>
          <w:sz w:val="28"/>
          <w:szCs w:val="28"/>
          <w:spacing w:val="-2"/>
        </w:rPr>
        <w:t>亿</w:t>
      </w:r>
      <w:r>
        <w:rPr>
          <w:rFonts w:ascii="SimSun" w:hAnsi="SimSun" w:eastAsia="SimSun" w:cs="SimSun"/>
          <w:sz w:val="28"/>
          <w:szCs w:val="28"/>
          <w:spacing w:val="-6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m</w:t>
      </w:r>
      <w:r>
        <w:rPr>
          <w:rFonts w:ascii="SimSun" w:hAnsi="SimSun" w:eastAsia="SimSun" w:cs="SimSun"/>
          <w:sz w:val="28"/>
          <w:szCs w:val="28"/>
          <w:spacing w:val="-2"/>
        </w:rPr>
        <w:t>³</w:t>
      </w:r>
      <w:r>
        <w:rPr>
          <w:rFonts w:ascii="SimSun" w:hAnsi="SimSun" w:eastAsia="SimSun" w:cs="SimSun"/>
          <w:sz w:val="28"/>
          <w:szCs w:val="28"/>
          <w:spacing w:val="-10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,</w:t>
      </w:r>
      <w:r>
        <w:rPr>
          <w:rFonts w:ascii="SimSun" w:hAnsi="SimSun" w:eastAsia="SimSun" w:cs="SimSun"/>
          <w:sz w:val="28"/>
          <w:szCs w:val="28"/>
          <w:spacing w:val="7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耗水总量控制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在</w:t>
      </w:r>
      <w:r>
        <w:rPr>
          <w:rFonts w:ascii="SimSun" w:hAnsi="SimSun" w:eastAsia="SimSun" w:cs="SimSun"/>
          <w:sz w:val="28"/>
          <w:szCs w:val="28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2.22 </w:t>
      </w:r>
      <w:r>
        <w:rPr>
          <w:rFonts w:ascii="SimSun" w:hAnsi="SimSun" w:eastAsia="SimSun" w:cs="SimSun"/>
          <w:sz w:val="28"/>
          <w:szCs w:val="28"/>
          <w:spacing w:val="-3"/>
        </w:rPr>
        <w:t>亿</w:t>
      </w:r>
      <w:r>
        <w:rPr>
          <w:rFonts w:ascii="SimSun" w:hAnsi="SimSun" w:eastAsia="SimSun" w:cs="SimSun"/>
          <w:sz w:val="28"/>
          <w:szCs w:val="28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m</w:t>
      </w:r>
      <w:r>
        <w:rPr>
          <w:rFonts w:ascii="SimSun" w:hAnsi="SimSun" w:eastAsia="SimSun" w:cs="SimSun"/>
          <w:sz w:val="28"/>
          <w:szCs w:val="28"/>
          <w:spacing w:val="-3"/>
        </w:rPr>
        <w:t>³</w:t>
      </w:r>
      <w:r>
        <w:rPr>
          <w:rFonts w:ascii="SimSun" w:hAnsi="SimSun" w:eastAsia="SimSun" w:cs="SimSun"/>
          <w:sz w:val="28"/>
          <w:szCs w:val="28"/>
          <w:spacing w:val="-10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。从当前取用水总量和效率等方面分析，利通区取用水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总量接近自治区分配指标，自治区取用水已没有富余指标。国务院、</w:t>
      </w:r>
      <w:r>
        <w:rPr>
          <w:rFonts w:ascii="SimSun" w:hAnsi="SimSun" w:eastAsia="SimSun" w:cs="SimSun"/>
          <w:sz w:val="28"/>
          <w:szCs w:val="28"/>
          <w:spacing w:val="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自治区均强调对取用水总量已达到或超过控</w:t>
      </w:r>
      <w:r>
        <w:rPr>
          <w:rFonts w:ascii="SimSun" w:hAnsi="SimSun" w:eastAsia="SimSun" w:cs="SimSun"/>
          <w:sz w:val="28"/>
          <w:szCs w:val="28"/>
          <w:spacing w:val="-4"/>
        </w:rPr>
        <w:t>制指标的地区，暂停审批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建设项目新增取水。因此，今后一个时期，一方面</w:t>
      </w:r>
      <w:r>
        <w:rPr>
          <w:rFonts w:ascii="SimSun" w:hAnsi="SimSun" w:eastAsia="SimSun" w:cs="SimSun"/>
          <w:sz w:val="28"/>
          <w:szCs w:val="28"/>
          <w:spacing w:val="-4"/>
        </w:rPr>
        <w:t>，利通区要全面实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行最严格水资源管理制度，大力推进节水型社会建设，在</w:t>
      </w:r>
      <w:r>
        <w:rPr>
          <w:rFonts w:ascii="SimSun" w:hAnsi="SimSun" w:eastAsia="SimSun" w:cs="SimSun"/>
          <w:sz w:val="28"/>
          <w:szCs w:val="28"/>
          <w:spacing w:val="-6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2025 </w:t>
      </w:r>
      <w:r>
        <w:rPr>
          <w:rFonts w:ascii="SimSun" w:hAnsi="SimSun" w:eastAsia="SimSun" w:cs="SimSun"/>
          <w:sz w:val="28"/>
          <w:szCs w:val="28"/>
          <w:spacing w:val="2"/>
        </w:rPr>
        <w:t>年、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2035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年切实把取用水量控制在自治区分配的取用水总量控制指标内；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另一方面，利通区经济社会发展新增水量只</w:t>
      </w:r>
      <w:r>
        <w:rPr>
          <w:rFonts w:ascii="SimSun" w:hAnsi="SimSun" w:eastAsia="SimSun" w:cs="SimSun"/>
          <w:sz w:val="28"/>
          <w:szCs w:val="28"/>
          <w:spacing w:val="-4"/>
        </w:rPr>
        <w:t>能通过农业节水，支持城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市发展和生态文明建设。</w:t>
      </w:r>
    </w:p>
    <w:p>
      <w:pPr>
        <w:ind w:left="580"/>
        <w:spacing w:before="40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4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、确保今后一个时期水资源保障能力</w:t>
      </w:r>
    </w:p>
    <w:p>
      <w:pPr>
        <w:ind w:left="16" w:right="75" w:firstLine="570"/>
        <w:spacing w:before="290" w:line="406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1"/>
        </w:rPr>
        <w:t>按照自治区分配给利通区取用水指标，到</w:t>
      </w:r>
      <w:r>
        <w:rPr>
          <w:rFonts w:ascii="SimSun" w:hAnsi="SimSun" w:eastAsia="SimSun" w:cs="SimSun"/>
          <w:sz w:val="28"/>
          <w:szCs w:val="28"/>
          <w:spacing w:val="-6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2025 </w:t>
      </w:r>
      <w:r>
        <w:rPr>
          <w:rFonts w:ascii="SimSun" w:hAnsi="SimSun" w:eastAsia="SimSun" w:cs="SimSun"/>
          <w:sz w:val="28"/>
          <w:szCs w:val="28"/>
          <w:spacing w:val="1"/>
        </w:rPr>
        <w:t>年，</w:t>
      </w:r>
      <w:r>
        <w:rPr>
          <w:rFonts w:ascii="SimSun" w:hAnsi="SimSun" w:eastAsia="SimSun" w:cs="SimSun"/>
          <w:sz w:val="28"/>
          <w:szCs w:val="28"/>
        </w:rPr>
        <w:t>利通区总取 </w:t>
      </w:r>
      <w:r>
        <w:rPr>
          <w:rFonts w:ascii="SimSun" w:hAnsi="SimSun" w:eastAsia="SimSun" w:cs="SimSun"/>
          <w:sz w:val="28"/>
          <w:szCs w:val="28"/>
          <w:spacing w:val="2"/>
        </w:rPr>
        <w:t>用水量按</w:t>
      </w:r>
      <w:r>
        <w:rPr>
          <w:rFonts w:ascii="SimSun" w:hAnsi="SimSun" w:eastAsia="SimSun" w:cs="SimSun"/>
          <w:sz w:val="28"/>
          <w:szCs w:val="28"/>
          <w:spacing w:val="-4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5.02 </w:t>
      </w:r>
      <w:r>
        <w:rPr>
          <w:rFonts w:ascii="SimSun" w:hAnsi="SimSun" w:eastAsia="SimSun" w:cs="SimSun"/>
          <w:sz w:val="28"/>
          <w:szCs w:val="28"/>
          <w:spacing w:val="2"/>
        </w:rPr>
        <w:t>亿</w:t>
      </w:r>
      <w:r>
        <w:rPr>
          <w:rFonts w:ascii="SimSun" w:hAnsi="SimSun" w:eastAsia="SimSun" w:cs="SimSun"/>
          <w:sz w:val="28"/>
          <w:szCs w:val="28"/>
          <w:spacing w:val="-6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m</w:t>
      </w:r>
      <w:r>
        <w:rPr>
          <w:rFonts w:ascii="SimSun" w:hAnsi="SimSun" w:eastAsia="SimSun" w:cs="SimSun"/>
          <w:sz w:val="28"/>
          <w:szCs w:val="28"/>
          <w:spacing w:val="2"/>
        </w:rPr>
        <w:t>³控制。按水源划分：地表水（黄河水）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4.520 </w:t>
      </w:r>
      <w:r>
        <w:rPr>
          <w:rFonts w:ascii="SimSun" w:hAnsi="SimSun" w:eastAsia="SimSun" w:cs="SimSun"/>
          <w:sz w:val="28"/>
          <w:szCs w:val="28"/>
          <w:spacing w:val="2"/>
        </w:rPr>
        <w:t>亿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m</w:t>
      </w:r>
      <w:r>
        <w:rPr>
          <w:rFonts w:ascii="SimSun" w:hAnsi="SimSun" w:eastAsia="SimSun" w:cs="SimSun"/>
          <w:sz w:val="28"/>
          <w:szCs w:val="28"/>
          <w:spacing w:val="-3"/>
        </w:rPr>
        <w:t>³</w:t>
      </w:r>
      <w:r>
        <w:rPr>
          <w:rFonts w:ascii="SimSun" w:hAnsi="SimSun" w:eastAsia="SimSun" w:cs="SimSun"/>
          <w:sz w:val="28"/>
          <w:szCs w:val="28"/>
          <w:spacing w:val="-10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,</w:t>
      </w:r>
      <w:r>
        <w:rPr>
          <w:rFonts w:ascii="SimSun" w:hAnsi="SimSun" w:eastAsia="SimSun" w:cs="SimSun"/>
          <w:sz w:val="28"/>
          <w:szCs w:val="28"/>
          <w:spacing w:val="7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地下水</w:t>
      </w:r>
      <w:r>
        <w:rPr>
          <w:rFonts w:ascii="SimSun" w:hAnsi="SimSun" w:eastAsia="SimSun" w:cs="SimSun"/>
          <w:sz w:val="28"/>
          <w:szCs w:val="28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0.390</w:t>
      </w:r>
      <w:r>
        <w:rPr>
          <w:rFonts w:ascii="Times New Roman" w:hAnsi="Times New Roman" w:eastAsia="Times New Roman" w:cs="Times New Roman"/>
          <w:sz w:val="28"/>
          <w:szCs w:val="28"/>
          <w:spacing w:val="1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亿</w:t>
      </w:r>
      <w:r>
        <w:rPr>
          <w:rFonts w:ascii="SimSun" w:hAnsi="SimSun" w:eastAsia="SimSun" w:cs="SimSun"/>
          <w:sz w:val="28"/>
          <w:szCs w:val="28"/>
          <w:spacing w:val="-6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m</w:t>
      </w:r>
      <w:r>
        <w:rPr>
          <w:rFonts w:ascii="SimSun" w:hAnsi="SimSun" w:eastAsia="SimSun" w:cs="SimSun"/>
          <w:sz w:val="28"/>
          <w:szCs w:val="28"/>
          <w:spacing w:val="-3"/>
        </w:rPr>
        <w:t>³</w:t>
      </w:r>
      <w:r>
        <w:rPr>
          <w:rFonts w:ascii="SimSun" w:hAnsi="SimSun" w:eastAsia="SimSun" w:cs="SimSun"/>
          <w:sz w:val="28"/>
          <w:szCs w:val="28"/>
          <w:spacing w:val="-10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,</w:t>
      </w:r>
      <w:r>
        <w:rPr>
          <w:rFonts w:ascii="SimSun" w:hAnsi="SimSun" w:eastAsia="SimSun" w:cs="SimSun"/>
          <w:sz w:val="28"/>
          <w:szCs w:val="28"/>
          <w:spacing w:val="8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非常规水（</w:t>
      </w:r>
      <w:r>
        <w:rPr>
          <w:rFonts w:ascii="SimSun" w:hAnsi="SimSun" w:eastAsia="SimSun" w:cs="SimSun"/>
          <w:sz w:val="28"/>
          <w:szCs w:val="28"/>
          <w:spacing w:val="-4"/>
        </w:rPr>
        <w:t>再生水）利用量不小于</w:t>
      </w:r>
      <w:r>
        <w:rPr>
          <w:rFonts w:ascii="SimSun" w:hAnsi="SimSun" w:eastAsia="SimSun" w:cs="SimSun"/>
          <w:sz w:val="28"/>
          <w:szCs w:val="28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0.153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亿</w:t>
      </w:r>
      <w:r>
        <w:rPr>
          <w:rFonts w:ascii="SimSun" w:hAnsi="SimSun" w:eastAsia="SimSun" w:cs="SimSun"/>
          <w:sz w:val="28"/>
          <w:szCs w:val="28"/>
          <w:spacing w:val="-6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m</w:t>
      </w:r>
      <w:r>
        <w:rPr>
          <w:rFonts w:ascii="SimSun" w:hAnsi="SimSun" w:eastAsia="SimSun" w:cs="SimSun"/>
          <w:sz w:val="28"/>
          <w:szCs w:val="28"/>
          <w:spacing w:val="-8"/>
        </w:rPr>
        <w:t>³</w:t>
      </w:r>
      <w:r>
        <w:rPr>
          <w:rFonts w:ascii="SimSun" w:hAnsi="SimSun" w:eastAsia="SimSun" w:cs="SimSun"/>
          <w:sz w:val="28"/>
          <w:szCs w:val="28"/>
          <w:spacing w:val="-10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。按行业划分：城镇生活</w:t>
      </w:r>
      <w:r>
        <w:rPr>
          <w:rFonts w:ascii="SimSun" w:hAnsi="SimSun" w:eastAsia="SimSun" w:cs="SimSun"/>
          <w:sz w:val="28"/>
          <w:szCs w:val="28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0.</w:t>
      </w:r>
      <w:r>
        <w:rPr>
          <w:rFonts w:ascii="Times New Roman" w:hAnsi="Times New Roman" w:eastAsia="Times New Roman" w:cs="Times New Roman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160 </w:t>
      </w:r>
      <w:r>
        <w:rPr>
          <w:rFonts w:ascii="SimSun" w:hAnsi="SimSun" w:eastAsia="SimSun" w:cs="SimSun"/>
          <w:sz w:val="28"/>
          <w:szCs w:val="28"/>
          <w:spacing w:val="-8"/>
        </w:rPr>
        <w:t>亿</w:t>
      </w:r>
      <w:r>
        <w:rPr>
          <w:rFonts w:ascii="SimSun" w:hAnsi="SimSun" w:eastAsia="SimSun" w:cs="SimSun"/>
          <w:sz w:val="28"/>
          <w:szCs w:val="28"/>
          <w:spacing w:val="-7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m</w:t>
      </w:r>
      <w:r>
        <w:rPr>
          <w:rFonts w:ascii="SimSun" w:hAnsi="SimSun" w:eastAsia="SimSun" w:cs="SimSun"/>
          <w:sz w:val="28"/>
          <w:szCs w:val="28"/>
          <w:spacing w:val="-8"/>
        </w:rPr>
        <w:t>³</w:t>
      </w:r>
      <w:r>
        <w:rPr>
          <w:rFonts w:ascii="SimSun" w:hAnsi="SimSun" w:eastAsia="SimSun" w:cs="SimSun"/>
          <w:sz w:val="28"/>
          <w:szCs w:val="28"/>
          <w:spacing w:val="-10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,</w:t>
      </w:r>
      <w:r>
        <w:rPr>
          <w:rFonts w:ascii="SimSun" w:hAnsi="SimSun" w:eastAsia="SimSun" w:cs="SimSun"/>
          <w:sz w:val="28"/>
          <w:szCs w:val="28"/>
          <w:spacing w:val="7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绿</w:t>
      </w:r>
      <w:r>
        <w:rPr>
          <w:rFonts w:ascii="SimSun" w:hAnsi="SimSun" w:eastAsia="SimSun" w:cs="SimSun"/>
          <w:sz w:val="28"/>
          <w:szCs w:val="28"/>
          <w:spacing w:val="-9"/>
        </w:rPr>
        <w:t>化用水</w:t>
      </w:r>
      <w:r>
        <w:rPr>
          <w:rFonts w:ascii="SimSun" w:hAnsi="SimSun" w:eastAsia="SimSun" w:cs="SimSun"/>
          <w:sz w:val="28"/>
          <w:szCs w:val="28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0.</w:t>
      </w:r>
      <w:r>
        <w:rPr>
          <w:rFonts w:ascii="Times New Roman" w:hAnsi="Times New Roman" w:eastAsia="Times New Roman" w:cs="Times New Roman"/>
          <w:sz w:val="28"/>
          <w:szCs w:val="28"/>
          <w:spacing w:val="-3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154 </w:t>
      </w:r>
      <w:r>
        <w:rPr>
          <w:rFonts w:ascii="SimSun" w:hAnsi="SimSun" w:eastAsia="SimSun" w:cs="SimSun"/>
          <w:sz w:val="28"/>
          <w:szCs w:val="28"/>
          <w:spacing w:val="-9"/>
        </w:rPr>
        <w:t>亿</w:t>
      </w:r>
      <w:r>
        <w:rPr>
          <w:rFonts w:ascii="SimSun" w:hAnsi="SimSun" w:eastAsia="SimSun" w:cs="SimSun"/>
          <w:sz w:val="28"/>
          <w:szCs w:val="28"/>
          <w:spacing w:val="-6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m</w:t>
      </w:r>
      <w:r>
        <w:rPr>
          <w:rFonts w:ascii="SimSun" w:hAnsi="SimSun" w:eastAsia="SimSun" w:cs="SimSun"/>
          <w:sz w:val="28"/>
          <w:szCs w:val="28"/>
          <w:spacing w:val="-9"/>
        </w:rPr>
        <w:t>³</w:t>
      </w:r>
      <w:r>
        <w:rPr>
          <w:rFonts w:ascii="SimSun" w:hAnsi="SimSun" w:eastAsia="SimSun" w:cs="SimSun"/>
          <w:sz w:val="28"/>
          <w:szCs w:val="28"/>
          <w:spacing w:val="-11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,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其余水指标用于农业和工业。</w:t>
      </w:r>
    </w:p>
    <w:p>
      <w:pPr>
        <w:spacing w:before="40" w:line="221" w:lineRule="auto"/>
        <w:jc w:val="right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8"/>
        </w:rPr>
        <w:t>到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2035 </w:t>
      </w:r>
      <w:r>
        <w:rPr>
          <w:rFonts w:ascii="SimSun" w:hAnsi="SimSun" w:eastAsia="SimSun" w:cs="SimSun"/>
          <w:sz w:val="28"/>
          <w:szCs w:val="28"/>
          <w:spacing w:val="-8"/>
        </w:rPr>
        <w:t>年，利通区总取用水量按</w:t>
      </w:r>
      <w:r>
        <w:rPr>
          <w:rFonts w:ascii="SimSun" w:hAnsi="SimSun" w:eastAsia="SimSun" w:cs="SimSun"/>
          <w:sz w:val="28"/>
          <w:szCs w:val="28"/>
          <w:spacing w:val="-5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5.431 </w:t>
      </w:r>
      <w:r>
        <w:rPr>
          <w:rFonts w:ascii="SimSun" w:hAnsi="SimSun" w:eastAsia="SimSun" w:cs="SimSun"/>
          <w:sz w:val="28"/>
          <w:szCs w:val="28"/>
          <w:spacing w:val="-8"/>
        </w:rPr>
        <w:t>亿</w:t>
      </w:r>
      <w:r>
        <w:rPr>
          <w:rFonts w:ascii="SimSun" w:hAnsi="SimSun" w:eastAsia="SimSun" w:cs="SimSun"/>
          <w:sz w:val="28"/>
          <w:szCs w:val="28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m</w:t>
      </w:r>
      <w:r>
        <w:rPr>
          <w:rFonts w:ascii="SimSun" w:hAnsi="SimSun" w:eastAsia="SimSun" w:cs="SimSun"/>
          <w:sz w:val="28"/>
          <w:szCs w:val="28"/>
          <w:spacing w:val="-8"/>
        </w:rPr>
        <w:t>³控制。按水源划分：</w:t>
      </w:r>
    </w:p>
    <w:p>
      <w:pPr>
        <w:spacing w:line="221" w:lineRule="auto"/>
        <w:sectPr>
          <w:footerReference w:type="default" r:id="rId115"/>
          <w:pgSz w:w="11906" w:h="16839"/>
          <w:pgMar w:top="400" w:right="1722" w:bottom="1094" w:left="1785" w:header="0" w:footer="931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25" w:right="75"/>
        <w:spacing w:before="91" w:line="40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7"/>
        </w:rPr>
        <w:t>地表水（黄河水）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4.70 </w:t>
      </w:r>
      <w:r>
        <w:rPr>
          <w:rFonts w:ascii="SimSun" w:hAnsi="SimSun" w:eastAsia="SimSun" w:cs="SimSun"/>
          <w:sz w:val="28"/>
          <w:szCs w:val="28"/>
          <w:spacing w:val="-7"/>
        </w:rPr>
        <w:t>亿</w:t>
      </w:r>
      <w:r>
        <w:rPr>
          <w:rFonts w:ascii="SimSun" w:hAnsi="SimSun" w:eastAsia="SimSun" w:cs="SimSun"/>
          <w:sz w:val="28"/>
          <w:szCs w:val="28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m</w:t>
      </w:r>
      <w:r>
        <w:rPr>
          <w:rFonts w:ascii="SimSun" w:hAnsi="SimSun" w:eastAsia="SimSun" w:cs="SimSun"/>
          <w:sz w:val="28"/>
          <w:szCs w:val="28"/>
          <w:spacing w:val="-7"/>
        </w:rPr>
        <w:t>³</w:t>
      </w:r>
      <w:r>
        <w:rPr>
          <w:rFonts w:ascii="SimSun" w:hAnsi="SimSun" w:eastAsia="SimSun" w:cs="SimSun"/>
          <w:sz w:val="28"/>
          <w:szCs w:val="28"/>
          <w:spacing w:val="-11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,</w:t>
      </w:r>
      <w:r>
        <w:rPr>
          <w:rFonts w:ascii="SimSun" w:hAnsi="SimSun" w:eastAsia="SimSun" w:cs="SimSun"/>
          <w:sz w:val="28"/>
          <w:szCs w:val="28"/>
          <w:spacing w:val="6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地下水</w:t>
      </w:r>
      <w:r>
        <w:rPr>
          <w:rFonts w:ascii="SimSun" w:hAnsi="SimSun" w:eastAsia="SimSun" w:cs="SimSun"/>
          <w:sz w:val="28"/>
          <w:szCs w:val="28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0.535 </w:t>
      </w:r>
      <w:r>
        <w:rPr>
          <w:rFonts w:ascii="SimSun" w:hAnsi="SimSun" w:eastAsia="SimSun" w:cs="SimSun"/>
          <w:sz w:val="28"/>
          <w:szCs w:val="28"/>
          <w:spacing w:val="-7"/>
        </w:rPr>
        <w:t>亿</w:t>
      </w:r>
      <w:r>
        <w:rPr>
          <w:rFonts w:ascii="SimSun" w:hAnsi="SimSun" w:eastAsia="SimSun" w:cs="SimSun"/>
          <w:sz w:val="28"/>
          <w:szCs w:val="28"/>
          <w:spacing w:val="-7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m</w:t>
      </w:r>
      <w:r>
        <w:rPr>
          <w:rFonts w:ascii="SimSun" w:hAnsi="SimSun" w:eastAsia="SimSun" w:cs="SimSun"/>
          <w:sz w:val="28"/>
          <w:szCs w:val="28"/>
          <w:spacing w:val="-7"/>
        </w:rPr>
        <w:t>³</w:t>
      </w:r>
      <w:r>
        <w:rPr>
          <w:rFonts w:ascii="SimSun" w:hAnsi="SimSun" w:eastAsia="SimSun" w:cs="SimSun"/>
          <w:sz w:val="28"/>
          <w:szCs w:val="28"/>
          <w:spacing w:val="-10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,</w:t>
      </w:r>
      <w:r>
        <w:rPr>
          <w:rFonts w:ascii="SimSun" w:hAnsi="SimSun" w:eastAsia="SimSun" w:cs="SimSun"/>
          <w:sz w:val="28"/>
          <w:szCs w:val="28"/>
          <w:spacing w:val="6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非常规水（再生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水）利用量达到</w:t>
      </w:r>
      <w:r>
        <w:rPr>
          <w:rFonts w:ascii="SimSun" w:hAnsi="SimSun" w:eastAsia="SimSun" w:cs="SimSun"/>
          <w:sz w:val="28"/>
          <w:szCs w:val="28"/>
          <w:spacing w:val="-4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0.</w:t>
      </w:r>
      <w:r>
        <w:rPr>
          <w:rFonts w:ascii="Times New Roman" w:hAnsi="Times New Roman" w:eastAsia="Times New Roman" w:cs="Times New Roman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196 </w:t>
      </w:r>
      <w:r>
        <w:rPr>
          <w:rFonts w:ascii="SimSun" w:hAnsi="SimSun" w:eastAsia="SimSun" w:cs="SimSun"/>
          <w:sz w:val="28"/>
          <w:szCs w:val="28"/>
          <w:spacing w:val="-5"/>
        </w:rPr>
        <w:t>亿</w:t>
      </w:r>
      <w:r>
        <w:rPr>
          <w:rFonts w:ascii="SimSun" w:hAnsi="SimSun" w:eastAsia="SimSun" w:cs="SimSun"/>
          <w:sz w:val="28"/>
          <w:szCs w:val="28"/>
          <w:spacing w:val="-6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m</w:t>
      </w:r>
      <w:r>
        <w:rPr>
          <w:rFonts w:ascii="SimSun" w:hAnsi="SimSun" w:eastAsia="SimSun" w:cs="SimSun"/>
          <w:sz w:val="28"/>
          <w:szCs w:val="28"/>
          <w:spacing w:val="-5"/>
        </w:rPr>
        <w:t>³</w:t>
      </w:r>
      <w:r>
        <w:rPr>
          <w:rFonts w:ascii="SimSun" w:hAnsi="SimSun" w:eastAsia="SimSun" w:cs="SimSun"/>
          <w:sz w:val="28"/>
          <w:szCs w:val="28"/>
          <w:spacing w:val="-10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。按行业划分：城镇生活</w:t>
      </w:r>
      <w:r>
        <w:rPr>
          <w:rFonts w:ascii="SimSun" w:hAnsi="SimSun" w:eastAsia="SimSun" w:cs="SimSun"/>
          <w:sz w:val="28"/>
          <w:szCs w:val="28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0.181 </w:t>
      </w:r>
      <w:r>
        <w:rPr>
          <w:rFonts w:ascii="SimSun" w:hAnsi="SimSun" w:eastAsia="SimSun" w:cs="SimSun"/>
          <w:sz w:val="28"/>
          <w:szCs w:val="28"/>
          <w:spacing w:val="-5"/>
        </w:rPr>
        <w:t>亿</w:t>
      </w:r>
      <w:r>
        <w:rPr>
          <w:rFonts w:ascii="SimSun" w:hAnsi="SimSun" w:eastAsia="SimSun" w:cs="SimSun"/>
          <w:sz w:val="28"/>
          <w:szCs w:val="28"/>
          <w:spacing w:val="-6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m</w:t>
      </w:r>
      <w:r>
        <w:rPr>
          <w:rFonts w:ascii="SimSun" w:hAnsi="SimSun" w:eastAsia="SimSun" w:cs="SimSun"/>
          <w:sz w:val="28"/>
          <w:szCs w:val="28"/>
          <w:spacing w:val="-5"/>
        </w:rPr>
        <w:t>³</w:t>
      </w:r>
      <w:r>
        <w:rPr>
          <w:rFonts w:ascii="SimSun" w:hAnsi="SimSun" w:eastAsia="SimSun" w:cs="SimSun"/>
          <w:sz w:val="28"/>
          <w:szCs w:val="28"/>
          <w:spacing w:val="-10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,</w:t>
      </w:r>
      <w:r>
        <w:rPr>
          <w:rFonts w:ascii="SimSun" w:hAnsi="SimSun" w:eastAsia="SimSun" w:cs="SimSun"/>
          <w:sz w:val="28"/>
          <w:szCs w:val="28"/>
        </w:rPr>
        <w:t xml:space="preserve">  </w:t>
      </w:r>
      <w:r>
        <w:rPr>
          <w:rFonts w:ascii="SimSun" w:hAnsi="SimSun" w:eastAsia="SimSun" w:cs="SimSun"/>
          <w:sz w:val="28"/>
          <w:szCs w:val="28"/>
          <w:spacing w:val="-6"/>
        </w:rPr>
        <w:t>城市绿化用水</w:t>
      </w:r>
      <w:r>
        <w:rPr>
          <w:rFonts w:ascii="SimSun" w:hAnsi="SimSun" w:eastAsia="SimSun" w:cs="SimSun"/>
          <w:sz w:val="28"/>
          <w:szCs w:val="28"/>
          <w:spacing w:val="-4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0.</w:t>
      </w:r>
      <w:r>
        <w:rPr>
          <w:rFonts w:ascii="Times New Roman" w:hAnsi="Times New Roman" w:eastAsia="Times New Roman" w:cs="Times New Roman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159 </w:t>
      </w:r>
      <w:r>
        <w:rPr>
          <w:rFonts w:ascii="SimSun" w:hAnsi="SimSun" w:eastAsia="SimSun" w:cs="SimSun"/>
          <w:sz w:val="28"/>
          <w:szCs w:val="28"/>
          <w:spacing w:val="-6"/>
        </w:rPr>
        <w:t>亿</w:t>
      </w:r>
      <w:r>
        <w:rPr>
          <w:rFonts w:ascii="SimSun" w:hAnsi="SimSun" w:eastAsia="SimSun" w:cs="SimSun"/>
          <w:sz w:val="28"/>
          <w:szCs w:val="28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m</w:t>
      </w:r>
      <w:r>
        <w:rPr>
          <w:rFonts w:ascii="SimSun" w:hAnsi="SimSun" w:eastAsia="SimSun" w:cs="SimSun"/>
          <w:sz w:val="28"/>
          <w:szCs w:val="28"/>
          <w:spacing w:val="-6"/>
        </w:rPr>
        <w:t>³</w:t>
      </w:r>
      <w:r>
        <w:rPr>
          <w:rFonts w:ascii="SimSun" w:hAnsi="SimSun" w:eastAsia="SimSun" w:cs="SimSun"/>
          <w:sz w:val="28"/>
          <w:szCs w:val="28"/>
          <w:spacing w:val="-11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,</w:t>
      </w:r>
      <w:r>
        <w:rPr>
          <w:rFonts w:ascii="SimSun" w:hAnsi="SimSun" w:eastAsia="SimSun" w:cs="SimSun"/>
          <w:sz w:val="28"/>
          <w:szCs w:val="28"/>
          <w:spacing w:val="7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其余水指标用于农业和工业。</w:t>
      </w:r>
    </w:p>
    <w:p>
      <w:pPr>
        <w:ind w:left="23" w:right="78" w:firstLine="561"/>
        <w:spacing w:before="47" w:line="40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利通区按照城镇建设需水量配置，是能够满足利通区今后一个时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期内城镇建设发展用水量的要求，同时加大节水力度，切实将取水量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控制在自治区分配的指标内。</w:t>
      </w:r>
    </w:p>
    <w:p>
      <w:pPr>
        <w:ind w:left="52"/>
        <w:spacing w:before="281" w:line="227" w:lineRule="auto"/>
        <w:outlineLvl w:val="1"/>
        <w:rPr>
          <w:rFonts w:ascii="SimHei" w:hAnsi="SimHei" w:eastAsia="SimHei" w:cs="SimHei"/>
          <w:sz w:val="31"/>
          <w:szCs w:val="31"/>
        </w:rPr>
      </w:pPr>
      <w:bookmarkStart w:name="bookmark67" w:id="100"/>
      <w:bookmarkEnd w:id="100"/>
      <w:r>
        <w:rPr>
          <w:rFonts w:ascii="SimHei" w:hAnsi="SimHei" w:eastAsia="SimHei" w:cs="SimHei"/>
          <w:sz w:val="31"/>
          <w:szCs w:val="31"/>
          <w:spacing w:val="2"/>
        </w:rPr>
        <w:t>（二）建议</w:t>
      </w:r>
    </w:p>
    <w:p>
      <w:pPr>
        <w:pStyle w:val="BodyText"/>
        <w:spacing w:line="426" w:lineRule="auto"/>
        <w:rPr/>
      </w:pPr>
      <w:r/>
    </w:p>
    <w:p>
      <w:pPr>
        <w:ind w:left="591"/>
        <w:spacing w:before="91" w:line="220" w:lineRule="auto"/>
        <w:rPr>
          <w:rFonts w:ascii="SimSun" w:hAnsi="SimSun" w:eastAsia="SimSun" w:cs="SimSun"/>
          <w:sz w:val="28"/>
          <w:szCs w:val="28"/>
        </w:rPr>
      </w:pPr>
      <w:bookmarkStart w:name="bookmark68" w:id="101"/>
      <w:bookmarkEnd w:id="101"/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6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、推进城乡供水工程建设</w:t>
      </w:r>
    </w:p>
    <w:p>
      <w:pPr>
        <w:ind w:left="23" w:right="75" w:firstLine="561"/>
        <w:spacing w:before="332" w:line="364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利通区依托银川都市圈城乡东线供水工程，以金积水厂作为总净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水厂，水厂规模为</w:t>
      </w:r>
      <w:r>
        <w:rPr>
          <w:rFonts w:ascii="SimSun" w:hAnsi="SimSun" w:eastAsia="SimSun" w:cs="SimSun"/>
          <w:sz w:val="28"/>
          <w:szCs w:val="28"/>
          <w:spacing w:val="-6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23.4</w:t>
      </w:r>
      <w:r>
        <w:rPr>
          <w:rFonts w:ascii="Times New Roman" w:hAnsi="Times New Roman" w:eastAsia="Times New Roman" w:cs="Times New Roman"/>
          <w:sz w:val="28"/>
          <w:szCs w:val="28"/>
          <w:spacing w:val="1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万</w:t>
      </w:r>
      <w:r>
        <w:rPr>
          <w:rFonts w:ascii="SimSun" w:hAnsi="SimSun" w:eastAsia="SimSun" w:cs="SimSun"/>
          <w:sz w:val="28"/>
          <w:szCs w:val="28"/>
          <w:spacing w:val="-7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m</w:t>
      </w:r>
      <w:r>
        <w:rPr>
          <w:rFonts w:ascii="SimSun" w:hAnsi="SimSun" w:eastAsia="SimSun" w:cs="SimSun"/>
          <w:sz w:val="28"/>
          <w:szCs w:val="28"/>
          <w:spacing w:val="-4"/>
        </w:rPr>
        <w:t>³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/</w:t>
      </w:r>
      <w:r>
        <w:rPr>
          <w:rFonts w:ascii="SimSun" w:hAnsi="SimSun" w:eastAsia="SimSun" w:cs="SimSun"/>
          <w:sz w:val="28"/>
          <w:szCs w:val="28"/>
          <w:spacing w:val="-4"/>
        </w:rPr>
        <w:t>天，利通区第二、三、</w:t>
      </w:r>
      <w:r>
        <w:rPr>
          <w:rFonts w:ascii="SimSun" w:hAnsi="SimSun" w:eastAsia="SimSun" w:cs="SimSun"/>
          <w:sz w:val="28"/>
          <w:szCs w:val="28"/>
          <w:spacing w:val="-5"/>
        </w:rPr>
        <w:t>四水厂作为配水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水厂。通过银川都市圈城乡中线供水工程（利通区段）、银川都市圈</w:t>
      </w:r>
      <w:r>
        <w:rPr>
          <w:rFonts w:ascii="SimSun" w:hAnsi="SimSun" w:eastAsia="SimSun" w:cs="SimSun"/>
          <w:sz w:val="28"/>
          <w:szCs w:val="28"/>
          <w:spacing w:val="1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城乡东线供水工程（利通区段）、银川都市圈城乡西线供水工程（利</w:t>
      </w:r>
      <w:r>
        <w:rPr>
          <w:rFonts w:ascii="SimSun" w:hAnsi="SimSun" w:eastAsia="SimSun" w:cs="SimSun"/>
          <w:sz w:val="28"/>
          <w:szCs w:val="28"/>
          <w:spacing w:val="18"/>
        </w:rPr>
        <w:t xml:space="preserve"> </w:t>
      </w:r>
      <w:r>
        <w:rPr>
          <w:rFonts w:ascii="SimSun" w:hAnsi="SimSun" w:eastAsia="SimSun" w:cs="SimSun"/>
          <w:sz w:val="28"/>
          <w:szCs w:val="28"/>
        </w:rPr>
        <w:t>通区段）、互联网</w:t>
      </w:r>
      <w:r>
        <w:rPr>
          <w:rFonts w:ascii="Times New Roman" w:hAnsi="Times New Roman" w:eastAsia="Times New Roman" w:cs="Times New Roman"/>
          <w:sz w:val="28"/>
          <w:szCs w:val="28"/>
        </w:rPr>
        <w:t>+</w:t>
      </w:r>
      <w:r>
        <w:rPr>
          <w:rFonts w:ascii="SimSun" w:hAnsi="SimSun" w:eastAsia="SimSun" w:cs="SimSun"/>
          <w:sz w:val="28"/>
          <w:szCs w:val="28"/>
        </w:rPr>
        <w:t>城乡供水等工程的建设，逐步替代区域地下水水</w:t>
      </w:r>
      <w:r>
        <w:rPr>
          <w:rFonts w:ascii="SimSun" w:hAnsi="SimSun" w:eastAsia="SimSun" w:cs="SimSun"/>
          <w:sz w:val="28"/>
          <w:szCs w:val="28"/>
          <w:spacing w:val="1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源地。禁止在饮用水源地保护范围内建设与供水设施和保护水源无关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的项目。引导保护区内与供水设施和保护水源无关企业有序退出。不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断推进超采区治理，至</w:t>
      </w:r>
      <w:r>
        <w:rPr>
          <w:rFonts w:ascii="SimSun" w:hAnsi="SimSun" w:eastAsia="SimSun" w:cs="SimSun"/>
          <w:sz w:val="28"/>
          <w:szCs w:val="28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2035 </w:t>
      </w:r>
      <w:r>
        <w:rPr>
          <w:rFonts w:ascii="SimSun" w:hAnsi="SimSun" w:eastAsia="SimSun" w:cs="SimSun"/>
          <w:sz w:val="28"/>
          <w:szCs w:val="28"/>
          <w:spacing w:val="-5"/>
        </w:rPr>
        <w:t>年，地下水超采区治理率达到</w:t>
      </w:r>
      <w:r>
        <w:rPr>
          <w:rFonts w:ascii="SimSun" w:hAnsi="SimSun" w:eastAsia="SimSun" w:cs="SimSun"/>
          <w:sz w:val="28"/>
          <w:szCs w:val="28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100%</w:t>
      </w:r>
      <w:r>
        <w:rPr>
          <w:rFonts w:ascii="SimSun" w:hAnsi="SimSun" w:eastAsia="SimSun" w:cs="SimSun"/>
          <w:sz w:val="28"/>
          <w:szCs w:val="28"/>
          <w:spacing w:val="-5"/>
        </w:rPr>
        <w:t>，协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同做好地下水污染防治。同时加强金积水源地，作为补充水源和备用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水源。</w:t>
      </w:r>
    </w:p>
    <w:p>
      <w:pPr>
        <w:ind w:left="580"/>
        <w:spacing w:before="39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6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、推进海绵城市建设</w:t>
      </w:r>
    </w:p>
    <w:p>
      <w:pPr>
        <w:ind w:left="23" w:firstLine="563"/>
        <w:spacing w:before="291" w:line="40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充分发挥利通区原始地形地貌对降雨的积存作用，植被、土壤等</w:t>
      </w:r>
      <w:r>
        <w:rPr>
          <w:rFonts w:ascii="SimSun" w:hAnsi="SimSun" w:eastAsia="SimSun" w:cs="SimSun"/>
          <w:sz w:val="28"/>
          <w:szCs w:val="28"/>
          <w:spacing w:val="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0"/>
        </w:rPr>
        <w:t>自然下垫面对雨水的渗透作用，湿地、水体等对水质的自然净化作用，</w:t>
      </w:r>
      <w:r>
        <w:rPr>
          <w:rFonts w:ascii="SimSun" w:hAnsi="SimSun" w:eastAsia="SimSun" w:cs="SimSun"/>
          <w:sz w:val="28"/>
          <w:szCs w:val="28"/>
          <w:spacing w:val="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在确保城市排水防涝安全的前提下，最大限度地实现雨水在城市区域</w:t>
      </w:r>
    </w:p>
    <w:p>
      <w:pPr>
        <w:spacing w:line="402" w:lineRule="auto"/>
        <w:sectPr>
          <w:footerReference w:type="default" r:id="rId116"/>
          <w:pgSz w:w="11906" w:h="16839"/>
          <w:pgMar w:top="400" w:right="1721" w:bottom="1094" w:left="1785" w:header="0" w:footer="931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25" w:right="21" w:firstLine="23"/>
        <w:spacing w:before="120" w:line="382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2"/>
        </w:rPr>
        <w:t>的自然积存</w:t>
      </w:r>
      <w:r>
        <w:rPr>
          <w:rFonts w:ascii="Microsoft YaHei" w:hAnsi="Microsoft YaHei" w:eastAsia="Microsoft YaHei" w:cs="Microsoft YaHei"/>
          <w:sz w:val="28"/>
          <w:szCs w:val="28"/>
          <w:spacing w:val="-12"/>
        </w:rPr>
        <w:t>、</w:t>
      </w:r>
      <w:r>
        <w:rPr>
          <w:rFonts w:ascii="SimSun" w:hAnsi="SimSun" w:eastAsia="SimSun" w:cs="SimSun"/>
          <w:sz w:val="28"/>
          <w:szCs w:val="28"/>
          <w:spacing w:val="-12"/>
        </w:rPr>
        <w:t>自然渗透</w:t>
      </w:r>
      <w:r>
        <w:rPr>
          <w:rFonts w:ascii="Microsoft YaHei" w:hAnsi="Microsoft YaHei" w:eastAsia="Microsoft YaHei" w:cs="Microsoft YaHei"/>
          <w:sz w:val="28"/>
          <w:szCs w:val="28"/>
          <w:spacing w:val="-12"/>
        </w:rPr>
        <w:t>、</w:t>
      </w:r>
      <w:r>
        <w:rPr>
          <w:rFonts w:ascii="SimSun" w:hAnsi="SimSun" w:eastAsia="SimSun" w:cs="SimSun"/>
          <w:sz w:val="28"/>
          <w:szCs w:val="28"/>
          <w:spacing w:val="-12"/>
        </w:rPr>
        <w:t>自然净化，实现“小雨不积水、大雨不内涝、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水体不黑臭、热岛有缓解</w:t>
      </w:r>
      <w:r>
        <w:rPr>
          <w:rFonts w:ascii="SimSun" w:hAnsi="SimSun" w:eastAsia="SimSun" w:cs="SimSun"/>
          <w:sz w:val="28"/>
          <w:szCs w:val="28"/>
          <w:spacing w:val="-10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”。至</w:t>
      </w:r>
      <w:r>
        <w:rPr>
          <w:rFonts w:ascii="SimSun" w:hAnsi="SimSun" w:eastAsia="SimSun" w:cs="SimSun"/>
          <w:sz w:val="28"/>
          <w:szCs w:val="28"/>
          <w:spacing w:val="-6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2025 </w:t>
      </w:r>
      <w:r>
        <w:rPr>
          <w:rFonts w:ascii="SimSun" w:hAnsi="SimSun" w:eastAsia="SimSun" w:cs="SimSun"/>
          <w:sz w:val="28"/>
          <w:szCs w:val="28"/>
          <w:spacing w:val="-1"/>
        </w:rPr>
        <w:t>年，利通</w:t>
      </w:r>
      <w:r>
        <w:rPr>
          <w:rFonts w:ascii="SimSun" w:hAnsi="SimSun" w:eastAsia="SimSun" w:cs="SimSun"/>
          <w:sz w:val="28"/>
          <w:szCs w:val="28"/>
          <w:spacing w:val="-2"/>
        </w:rPr>
        <w:t>区</w:t>
      </w:r>
      <w:r>
        <w:rPr>
          <w:rFonts w:ascii="SimSun" w:hAnsi="SimSun" w:eastAsia="SimSun" w:cs="SimSun"/>
          <w:sz w:val="28"/>
          <w:szCs w:val="28"/>
          <w:spacing w:val="-5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62%</w:t>
      </w:r>
      <w:r>
        <w:rPr>
          <w:rFonts w:ascii="SimSun" w:hAnsi="SimSun" w:eastAsia="SimSun" w:cs="SimSun"/>
          <w:sz w:val="28"/>
          <w:szCs w:val="28"/>
          <w:spacing w:val="-2"/>
        </w:rPr>
        <w:t>以上的面积达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到海绵城市建设标准要求，城市内涝灾害基本缓解，雨水和污水资源</w:t>
      </w:r>
      <w:r>
        <w:rPr>
          <w:rFonts w:ascii="SimSun" w:hAnsi="SimSun" w:eastAsia="SimSun" w:cs="SimSun"/>
          <w:sz w:val="28"/>
          <w:szCs w:val="28"/>
          <w:spacing w:val="1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化利用水平得到显著提高，资源化利用水平得到显著提高，城市生态</w:t>
      </w:r>
      <w:r>
        <w:rPr>
          <w:rFonts w:ascii="SimSun" w:hAnsi="SimSun" w:eastAsia="SimSun" w:cs="SimSun"/>
          <w:sz w:val="28"/>
          <w:szCs w:val="28"/>
          <w:spacing w:val="14"/>
        </w:rPr>
        <w:t xml:space="preserve"> </w:t>
      </w:r>
      <w:r>
        <w:rPr>
          <w:rFonts w:ascii="SimSun" w:hAnsi="SimSun" w:eastAsia="SimSun" w:cs="SimSun"/>
          <w:sz w:val="28"/>
          <w:szCs w:val="28"/>
        </w:rPr>
        <w:t>环境显著改善；至</w:t>
      </w:r>
      <w:r>
        <w:rPr>
          <w:rFonts w:ascii="SimSun" w:hAnsi="SimSun" w:eastAsia="SimSun" w:cs="SimSun"/>
          <w:sz w:val="28"/>
          <w:szCs w:val="28"/>
          <w:spacing w:val="-6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2035 </w:t>
      </w:r>
      <w:r>
        <w:rPr>
          <w:rFonts w:ascii="SimSun" w:hAnsi="SimSun" w:eastAsia="SimSun" w:cs="SimSun"/>
          <w:sz w:val="28"/>
          <w:szCs w:val="28"/>
        </w:rPr>
        <w:t>年，利通区可透水地面面积比例达到</w:t>
      </w:r>
      <w:r>
        <w:rPr>
          <w:rFonts w:ascii="SimSun" w:hAnsi="SimSun" w:eastAsia="SimSun" w:cs="SimSun"/>
          <w:sz w:val="28"/>
          <w:szCs w:val="28"/>
          <w:spacing w:val="-6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45%</w:t>
      </w:r>
      <w:r>
        <w:rPr>
          <w:rFonts w:ascii="Times New Roman" w:hAnsi="Times New Roman" w:eastAsia="Times New Roman" w:cs="Times New Roman"/>
          <w:sz w:val="28"/>
          <w:szCs w:val="28"/>
          <w:spacing w:val="-40"/>
        </w:rPr>
        <w:t xml:space="preserve"> </w:t>
      </w:r>
      <w:r>
        <w:rPr>
          <w:rFonts w:ascii="SimSun" w:hAnsi="SimSun" w:eastAsia="SimSun" w:cs="SimSun"/>
          <w:sz w:val="28"/>
          <w:szCs w:val="28"/>
        </w:rPr>
        <w:t>， </w:t>
      </w:r>
      <w:r>
        <w:rPr>
          <w:rFonts w:ascii="SimSun" w:hAnsi="SimSun" w:eastAsia="SimSun" w:cs="SimSun"/>
          <w:sz w:val="28"/>
          <w:szCs w:val="28"/>
          <w:spacing w:val="-6"/>
        </w:rPr>
        <w:t>年径流总量控制率达到</w:t>
      </w:r>
      <w:r>
        <w:rPr>
          <w:rFonts w:ascii="SimSun" w:hAnsi="SimSun" w:eastAsia="SimSun" w:cs="SimSun"/>
          <w:sz w:val="28"/>
          <w:szCs w:val="28"/>
          <w:spacing w:val="-4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85%</w:t>
      </w:r>
      <w:r>
        <w:rPr>
          <w:rFonts w:ascii="SimSun" w:hAnsi="SimSun" w:eastAsia="SimSun" w:cs="SimSun"/>
          <w:sz w:val="28"/>
          <w:szCs w:val="28"/>
          <w:spacing w:val="-6"/>
        </w:rPr>
        <w:t>，利通区</w:t>
      </w:r>
      <w:r>
        <w:rPr>
          <w:rFonts w:ascii="SimSun" w:hAnsi="SimSun" w:eastAsia="SimSun" w:cs="SimSun"/>
          <w:sz w:val="28"/>
          <w:szCs w:val="28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80%</w:t>
      </w:r>
      <w:r>
        <w:rPr>
          <w:rFonts w:ascii="SimSun" w:hAnsi="SimSun" w:eastAsia="SimSun" w:cs="SimSun"/>
          <w:sz w:val="28"/>
          <w:szCs w:val="28"/>
          <w:spacing w:val="-6"/>
        </w:rPr>
        <w:t>以上的面积达到海绵城市建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设目标要求。</w:t>
      </w:r>
    </w:p>
    <w:p>
      <w:pPr>
        <w:ind w:left="577"/>
        <w:spacing w:before="119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6"/>
        </w:rPr>
        <w:t>3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、严控农业用水</w:t>
      </w:r>
    </w:p>
    <w:p>
      <w:pPr>
        <w:ind w:left="23" w:right="71" w:firstLine="559"/>
        <w:spacing w:before="322" w:line="364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优化农业种植结构，适度降低水稻的种植面积，增加小麦、玉米</w:t>
      </w:r>
      <w:r>
        <w:rPr>
          <w:rFonts w:ascii="SimSun" w:hAnsi="SimSun" w:eastAsia="SimSun" w:cs="SimSun"/>
          <w:sz w:val="28"/>
          <w:szCs w:val="28"/>
          <w:spacing w:val="1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的种植面积，减少农业耗水量。实施灌区信息化管理，强化输配水管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控，以大中型灌区为重点推进灌溉体系现代化改造，促进传统农业向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1"/>
        </w:rPr>
        <w:t>现代高效节水农业转变，打造高效节水灌溉示范区。至</w:t>
      </w:r>
      <w:r>
        <w:rPr>
          <w:rFonts w:ascii="SimSun" w:hAnsi="SimSun" w:eastAsia="SimSun" w:cs="SimSun"/>
          <w:sz w:val="28"/>
          <w:szCs w:val="28"/>
          <w:spacing w:val="-6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2035 </w:t>
      </w:r>
      <w:r>
        <w:rPr>
          <w:rFonts w:ascii="SimSun" w:hAnsi="SimSun" w:eastAsia="SimSun" w:cs="SimSun"/>
          <w:sz w:val="28"/>
          <w:szCs w:val="28"/>
          <w:spacing w:val="1"/>
        </w:rPr>
        <w:t>年</w:t>
      </w:r>
      <w:r>
        <w:rPr>
          <w:rFonts w:ascii="SimSun" w:hAnsi="SimSun" w:eastAsia="SimSun" w:cs="SimSun"/>
          <w:sz w:val="28"/>
          <w:szCs w:val="28"/>
        </w:rPr>
        <w:t>，利 </w:t>
      </w:r>
      <w:r>
        <w:rPr>
          <w:rFonts w:ascii="SimSun" w:hAnsi="SimSun" w:eastAsia="SimSun" w:cs="SimSun"/>
          <w:sz w:val="28"/>
          <w:szCs w:val="28"/>
          <w:spacing w:val="-3"/>
        </w:rPr>
        <w:t>通区农田灌溉水有效利用系数提高到</w:t>
      </w:r>
      <w:r>
        <w:rPr>
          <w:rFonts w:ascii="SimSun" w:hAnsi="SimSun" w:eastAsia="SimSun" w:cs="SimSun"/>
          <w:sz w:val="28"/>
          <w:szCs w:val="28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0.62</w:t>
      </w:r>
      <w:r>
        <w:rPr>
          <w:rFonts w:ascii="Times New Roman" w:hAnsi="Times New Roman" w:eastAsia="Times New Roman" w:cs="Times New Roman"/>
          <w:sz w:val="28"/>
          <w:szCs w:val="28"/>
          <w:spacing w:val="4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以上。</w:t>
      </w:r>
    </w:p>
    <w:p>
      <w:pPr>
        <w:ind w:left="580"/>
        <w:spacing w:before="3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6"/>
        </w:rPr>
        <w:t>4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、加强再生水回用</w:t>
      </w:r>
    </w:p>
    <w:p>
      <w:pPr>
        <w:ind w:left="26" w:firstLine="579"/>
        <w:spacing w:before="325" w:line="366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5"/>
        </w:rPr>
        <w:t>因地制宜建设城市中水回用工程，完善中水回用政策及管网配套</w:t>
      </w:r>
      <w:r>
        <w:rPr>
          <w:rFonts w:ascii="SimSun" w:hAnsi="SimSun" w:eastAsia="SimSun" w:cs="SimSun"/>
          <w:sz w:val="28"/>
          <w:szCs w:val="28"/>
          <w:spacing w:val="1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设施，推进利通区第三污水处理厂中水回用建设工程，提高利通区第</w:t>
      </w:r>
      <w:r>
        <w:rPr>
          <w:rFonts w:ascii="SimSun" w:hAnsi="SimSun" w:eastAsia="SimSun" w:cs="SimSun"/>
          <w:sz w:val="28"/>
          <w:szCs w:val="28"/>
          <w:spacing w:val="1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一污水处理厂再生水利用率，完善再生水输水管线；引导建设再生水</w:t>
      </w:r>
      <w:r>
        <w:rPr>
          <w:rFonts w:ascii="SimSun" w:hAnsi="SimSun" w:eastAsia="SimSun" w:cs="SimSun"/>
          <w:sz w:val="28"/>
          <w:szCs w:val="28"/>
          <w:spacing w:val="1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1"/>
        </w:rPr>
        <w:t>调蓄设施，构建“截、蓄、导、用</w:t>
      </w:r>
      <w:r>
        <w:rPr>
          <w:rFonts w:ascii="SimSun" w:hAnsi="SimSun" w:eastAsia="SimSun" w:cs="SimSun"/>
          <w:sz w:val="28"/>
          <w:szCs w:val="28"/>
          <w:spacing w:val="-10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1"/>
        </w:rPr>
        <w:t>”并举的区域再</w:t>
      </w:r>
      <w:r>
        <w:rPr>
          <w:rFonts w:ascii="SimSun" w:hAnsi="SimSun" w:eastAsia="SimSun" w:cs="SimSun"/>
          <w:sz w:val="28"/>
          <w:szCs w:val="28"/>
          <w:spacing w:val="-12"/>
        </w:rPr>
        <w:t>生水循环利用体系；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鼓励开发区、养殖区开展中水回用工程，推进水资源调蓄工程，将净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化后的尾水用于生态补水，推进牛家坊人工湿地、新华桥人工</w:t>
      </w:r>
      <w:r>
        <w:rPr>
          <w:rFonts w:ascii="SimSun" w:hAnsi="SimSun" w:eastAsia="SimSun" w:cs="SimSun"/>
          <w:sz w:val="28"/>
          <w:szCs w:val="28"/>
          <w:spacing w:val="-2"/>
        </w:rPr>
        <w:t>湿地、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昊盛人工湿地、罗家河人工湿地水质改善项目一期、罗家河人工湿地</w:t>
      </w:r>
      <w:r>
        <w:rPr>
          <w:rFonts w:ascii="SimSun" w:hAnsi="SimSun" w:eastAsia="SimSun" w:cs="SimSun"/>
          <w:sz w:val="28"/>
          <w:szCs w:val="28"/>
          <w:spacing w:val="1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水质改善项目二期等尾水提标工程建设。</w:t>
      </w:r>
    </w:p>
    <w:p>
      <w:pPr>
        <w:ind w:left="582"/>
        <w:spacing w:before="4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6"/>
        </w:rPr>
        <w:t>5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2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、推进引黄灌区节水改造</w:t>
      </w:r>
    </w:p>
    <w:p>
      <w:pPr>
        <w:spacing w:line="221" w:lineRule="auto"/>
        <w:sectPr>
          <w:footerReference w:type="default" r:id="rId117"/>
          <w:pgSz w:w="11906" w:h="16839"/>
          <w:pgMar w:top="400" w:right="1725" w:bottom="1094" w:left="1785" w:header="0" w:footer="931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89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ind w:left="18" w:firstLine="572"/>
        <w:spacing w:before="91" w:line="363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</w:rPr>
        <w:t>结合《利通区高标准农田建设规划（</w:t>
      </w:r>
      <w:r>
        <w:rPr>
          <w:rFonts w:ascii="Times New Roman" w:hAnsi="Times New Roman" w:eastAsia="Times New Roman" w:cs="Times New Roman"/>
          <w:sz w:val="28"/>
          <w:szCs w:val="28"/>
        </w:rPr>
        <w:t>2021-2030 </w:t>
      </w:r>
      <w:r>
        <w:rPr>
          <w:rFonts w:ascii="SimSun" w:hAnsi="SimSun" w:eastAsia="SimSun" w:cs="SimSun"/>
          <w:sz w:val="28"/>
          <w:szCs w:val="28"/>
        </w:rPr>
        <w:t>年）》，利通区</w:t>
      </w:r>
      <w:r>
        <w:rPr>
          <w:rFonts w:ascii="SimSun" w:hAnsi="SimSun" w:eastAsia="SimSun" w:cs="SimSun"/>
          <w:sz w:val="28"/>
          <w:szCs w:val="28"/>
          <w:spacing w:val="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高效节水灌溉主要为东干渠以南全部耕地及东干渠以</w:t>
      </w:r>
      <w:r>
        <w:rPr>
          <w:rFonts w:ascii="SimSun" w:hAnsi="SimSun" w:eastAsia="SimSun" w:cs="SimSun"/>
          <w:sz w:val="28"/>
          <w:szCs w:val="28"/>
          <w:spacing w:val="-3"/>
        </w:rPr>
        <w:t>北少部分耕地，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结合干渠砌护、支渠砌护、骨干排水沟道疏浚，进一</w:t>
      </w:r>
      <w:r>
        <w:rPr>
          <w:rFonts w:ascii="SimSun" w:hAnsi="SimSun" w:eastAsia="SimSun" w:cs="SimSun"/>
          <w:sz w:val="28"/>
          <w:szCs w:val="28"/>
          <w:spacing w:val="-4"/>
        </w:rPr>
        <w:t>步挖潜田间节水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潜力，确保建成高效节水灌溉</w:t>
      </w:r>
      <w:r>
        <w:rPr>
          <w:rFonts w:ascii="SimSun" w:hAnsi="SimSun" w:eastAsia="SimSun" w:cs="SimSun"/>
          <w:sz w:val="28"/>
          <w:szCs w:val="28"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113.07km</w:t>
      </w:r>
      <w:r>
        <w:rPr>
          <w:rFonts w:ascii="SimSun" w:hAnsi="SimSun" w:eastAsia="SimSun" w:cs="SimSun"/>
          <w:sz w:val="28"/>
          <w:szCs w:val="28"/>
          <w:spacing w:val="-3"/>
        </w:rPr>
        <w:t>²</w:t>
      </w:r>
      <w:r>
        <w:rPr>
          <w:rFonts w:ascii="SimSun" w:hAnsi="SimSun" w:eastAsia="SimSun" w:cs="SimSun"/>
          <w:sz w:val="28"/>
          <w:szCs w:val="28"/>
          <w:spacing w:val="-10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。同时依托现代</w:t>
      </w:r>
      <w:r>
        <w:rPr>
          <w:rFonts w:ascii="SimSun" w:hAnsi="SimSun" w:eastAsia="SimSun" w:cs="SimSun"/>
          <w:sz w:val="28"/>
          <w:szCs w:val="28"/>
          <w:spacing w:val="-4"/>
        </w:rPr>
        <w:t>化生态灌区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试点建设，加大渠系工程建设、节水技术推广力度，</w:t>
      </w:r>
      <w:r>
        <w:rPr>
          <w:rFonts w:ascii="SimSun" w:hAnsi="SimSun" w:eastAsia="SimSun" w:cs="SimSun"/>
          <w:sz w:val="28"/>
          <w:szCs w:val="28"/>
          <w:spacing w:val="-4"/>
        </w:rPr>
        <w:t>建设高标准农田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332.00km</w:t>
      </w:r>
      <w:r>
        <w:rPr>
          <w:rFonts w:ascii="SimSun" w:hAnsi="SimSun" w:eastAsia="SimSun" w:cs="SimSun"/>
          <w:sz w:val="28"/>
          <w:szCs w:val="28"/>
          <w:spacing w:val="-7"/>
        </w:rPr>
        <w:t>²</w:t>
      </w:r>
      <w:r>
        <w:rPr>
          <w:rFonts w:ascii="SimSun" w:hAnsi="SimSun" w:eastAsia="SimSun" w:cs="SimSun"/>
          <w:sz w:val="28"/>
          <w:szCs w:val="28"/>
          <w:spacing w:val="-11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,</w:t>
      </w:r>
      <w:r>
        <w:rPr>
          <w:rFonts w:ascii="SimSun" w:hAnsi="SimSun" w:eastAsia="SimSun" w:cs="SimSun"/>
          <w:sz w:val="28"/>
          <w:szCs w:val="28"/>
          <w:spacing w:val="9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占灌区面积</w:t>
      </w:r>
      <w:r>
        <w:rPr>
          <w:rFonts w:ascii="SimSun" w:hAnsi="SimSun" w:eastAsia="SimSun" w:cs="SimSun"/>
          <w:sz w:val="28"/>
          <w:szCs w:val="28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83%</w:t>
      </w:r>
      <w:r>
        <w:rPr>
          <w:rFonts w:ascii="SimSun" w:hAnsi="SimSun" w:eastAsia="SimSun" w:cs="SimSun"/>
          <w:sz w:val="28"/>
          <w:szCs w:val="28"/>
          <w:spacing w:val="-7"/>
        </w:rPr>
        <w:t>。新增高</w:t>
      </w:r>
      <w:r>
        <w:rPr>
          <w:rFonts w:ascii="SimSun" w:hAnsi="SimSun" w:eastAsia="SimSun" w:cs="SimSun"/>
          <w:sz w:val="28"/>
          <w:szCs w:val="28"/>
          <w:spacing w:val="-8"/>
        </w:rPr>
        <w:t>效节灌</w:t>
      </w:r>
      <w:r>
        <w:rPr>
          <w:rFonts w:ascii="SimSun" w:hAnsi="SimSun" w:eastAsia="SimSun" w:cs="SimSun"/>
          <w:sz w:val="28"/>
          <w:szCs w:val="28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44.93km</w:t>
      </w:r>
      <w:r>
        <w:rPr>
          <w:rFonts w:ascii="SimSun" w:hAnsi="SimSun" w:eastAsia="SimSun" w:cs="SimSun"/>
          <w:sz w:val="28"/>
          <w:szCs w:val="28"/>
          <w:spacing w:val="-8"/>
        </w:rPr>
        <w:t>²</w:t>
      </w:r>
      <w:r>
        <w:rPr>
          <w:rFonts w:ascii="SimSun" w:hAnsi="SimSun" w:eastAsia="SimSun" w:cs="SimSun"/>
          <w:sz w:val="28"/>
          <w:szCs w:val="28"/>
          <w:spacing w:val="-11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,</w:t>
      </w:r>
      <w:r>
        <w:rPr>
          <w:rFonts w:ascii="SimSun" w:hAnsi="SimSun" w:eastAsia="SimSun" w:cs="SimSun"/>
          <w:sz w:val="28"/>
          <w:szCs w:val="28"/>
          <w:spacing w:val="5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提升改造高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效节灌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25.60km</w:t>
      </w:r>
      <w:r>
        <w:rPr>
          <w:rFonts w:ascii="SimSun" w:hAnsi="SimSun" w:eastAsia="SimSun" w:cs="SimSun"/>
          <w:sz w:val="28"/>
          <w:szCs w:val="28"/>
          <w:spacing w:val="-5"/>
        </w:rPr>
        <w:t>²</w:t>
      </w:r>
      <w:r>
        <w:rPr>
          <w:rFonts w:ascii="SimSun" w:hAnsi="SimSun" w:eastAsia="SimSun" w:cs="SimSun"/>
          <w:sz w:val="28"/>
          <w:szCs w:val="28"/>
          <w:spacing w:val="-11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,</w:t>
      </w:r>
      <w:r>
        <w:rPr>
          <w:rFonts w:ascii="SimSun" w:hAnsi="SimSun" w:eastAsia="SimSun" w:cs="SimSun"/>
          <w:sz w:val="28"/>
          <w:szCs w:val="28"/>
          <w:spacing w:val="5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生态治理沟道</w:t>
      </w:r>
      <w:r>
        <w:rPr>
          <w:rFonts w:ascii="SimSun" w:hAnsi="SimSun" w:eastAsia="SimSun" w:cs="SimSun"/>
          <w:sz w:val="28"/>
          <w:szCs w:val="28"/>
          <w:spacing w:val="-6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42km</w:t>
      </w:r>
      <w:r>
        <w:rPr>
          <w:rFonts w:ascii="Times New Roman" w:hAnsi="Times New Roman" w:eastAsia="Times New Roman" w:cs="Times New Roman"/>
          <w:sz w:val="28"/>
          <w:szCs w:val="28"/>
          <w:spacing w:val="-3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，大大提高高效节灌率，达到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43.3%</w:t>
      </w:r>
      <w:r>
        <w:rPr>
          <w:rFonts w:ascii="Times New Roman" w:hAnsi="Times New Roman" w:eastAsia="Times New Roman" w:cs="Times New Roman"/>
          <w:sz w:val="28"/>
          <w:szCs w:val="28"/>
          <w:spacing w:val="-21"/>
        </w:rPr>
        <w:t xml:space="preserve"> </w:t>
      </w:r>
      <w:r>
        <w:rPr>
          <w:rFonts w:ascii="SimSun" w:hAnsi="SimSun" w:eastAsia="SimSun" w:cs="SimSun"/>
          <w:sz w:val="28"/>
          <w:szCs w:val="28"/>
        </w:rPr>
        <w:t>。促进水生态文明建设，从源头上扭转水生态环境恶化趋势， </w:t>
      </w:r>
      <w:r>
        <w:rPr>
          <w:rFonts w:ascii="SimSun" w:hAnsi="SimSun" w:eastAsia="SimSun" w:cs="SimSun"/>
          <w:sz w:val="28"/>
          <w:szCs w:val="28"/>
          <w:spacing w:val="-3"/>
        </w:rPr>
        <w:t>是在更深层次、更广范围、更高水平上推动民生</w:t>
      </w:r>
      <w:r>
        <w:rPr>
          <w:rFonts w:ascii="SimSun" w:hAnsi="SimSun" w:eastAsia="SimSun" w:cs="SimSun"/>
          <w:sz w:val="28"/>
          <w:szCs w:val="28"/>
          <w:spacing w:val="-4"/>
        </w:rPr>
        <w:t>水利新发展的重要任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务，促进人水和谐、推动生态文明建设的重要实践，是实现“</w:t>
      </w:r>
      <w:r>
        <w:rPr>
          <w:rFonts w:ascii="SimSun" w:hAnsi="SimSun" w:eastAsia="SimSun" w:cs="SimSun"/>
          <w:sz w:val="28"/>
          <w:szCs w:val="28"/>
          <w:spacing w:val="-8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四化同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步发展</w:t>
      </w:r>
      <w:r>
        <w:rPr>
          <w:rFonts w:ascii="SimSun" w:hAnsi="SimSun" w:eastAsia="SimSun" w:cs="SimSun"/>
          <w:sz w:val="28"/>
          <w:szCs w:val="28"/>
          <w:spacing w:val="-10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”、建设美丽利通区的重要基础和支撑。</w:t>
      </w:r>
    </w:p>
    <w:sectPr>
      <w:footerReference w:type="default" r:id="rId118"/>
      <w:pgSz w:w="11906" w:h="16839"/>
      <w:pgMar w:top="400" w:right="1766" w:bottom="1094" w:left="1785" w:header="0" w:footer="931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18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9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86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10"/>
      </w:rPr>
      <w:t>10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91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11"/>
      </w:rPr>
      <w:t>11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88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10"/>
      </w:rPr>
      <w:t>12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78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10"/>
      </w:rPr>
      <w:t>13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78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10"/>
      </w:rPr>
      <w:t>14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78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10"/>
      </w:rPr>
      <w:t>15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78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10"/>
      </w:rPr>
      <w:t>16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78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10"/>
      </w:rPr>
      <w:t>17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93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10"/>
      </w:rPr>
      <w:t>18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23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1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94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10"/>
      </w:rPr>
      <w:t>19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77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2"/>
      </w:rPr>
      <w:t>20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77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2"/>
      </w:rPr>
      <w:t>21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69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2"/>
      </w:rPr>
      <w:t>22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69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2"/>
      </w:rPr>
      <w:t>23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69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2"/>
      </w:rPr>
      <w:t>24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69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2"/>
      </w:rPr>
      <w:t>25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69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2"/>
      </w:rPr>
      <w:t>26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77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2"/>
      </w:rPr>
      <w:t>27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77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2"/>
      </w:rPr>
      <w:t>28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06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2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77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2"/>
      </w:rPr>
      <w:t>29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72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4"/>
      </w:rPr>
      <w:t>30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72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4"/>
      </w:rPr>
      <w:t>31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64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4"/>
      </w:rPr>
      <w:t>32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79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4"/>
      </w:rPr>
      <w:t>33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80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4"/>
      </w:rPr>
      <w:t>34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72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4"/>
      </w:rPr>
      <w:t>35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81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4"/>
      </w:rPr>
      <w:t>36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79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4"/>
      </w:rPr>
      <w:t>37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79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4"/>
      </w:rPr>
      <w:t>38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10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3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79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4"/>
      </w:rPr>
      <w:t>39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75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1"/>
      </w:rPr>
      <w:t>40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60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1"/>
      </w:rPr>
      <w:t>41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75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1"/>
      </w:rPr>
      <w:t>42</w:t>
    </w:r>
  </w:p>
</w:ftr>
</file>

<file path=word/footer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75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1"/>
      </w:rPr>
      <w:t>43</w:t>
    </w:r>
  </w:p>
</w:ftr>
</file>

<file path=word/footer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75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1"/>
      </w:rPr>
      <w:t>44</w:t>
    </w:r>
  </w:p>
</w:ftr>
</file>

<file path=word/footer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75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1"/>
      </w:rPr>
      <w:t>45</w:t>
    </w:r>
  </w:p>
</w:ftr>
</file>

<file path=word/footer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60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1"/>
      </w:rPr>
      <w:t>46</w:t>
    </w:r>
  </w:p>
</w:ftr>
</file>

<file path=word/footer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60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1"/>
      </w:rPr>
      <w:t>47</w:t>
    </w:r>
  </w:p>
</w:ftr>
</file>

<file path=word/footer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60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1"/>
      </w:rPr>
      <w:t>48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05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4</w:t>
    </w:r>
  </w:p>
</w:ftr>
</file>

<file path=word/footer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68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1"/>
      </w:rPr>
      <w:t>49</w:t>
    </w:r>
  </w:p>
</w:ftr>
</file>

<file path=word/footer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67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4"/>
      </w:rPr>
      <w:t>50</w:t>
    </w:r>
  </w:p>
</w:ftr>
</file>

<file path=word/footer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74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4"/>
      </w:rPr>
      <w:t>51</w:t>
    </w:r>
  </w:p>
</w:ftr>
</file>

<file path=word/footer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65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4"/>
      </w:rPr>
      <w:t>52</w:t>
    </w:r>
  </w:p>
</w:ftr>
</file>

<file path=word/footer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65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4"/>
      </w:rPr>
      <w:t>53</w:t>
    </w:r>
  </w:p>
</w:ftr>
</file>

<file path=word/footer5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74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4"/>
      </w:rPr>
      <w:t>54</w:t>
    </w:r>
  </w:p>
</w:ftr>
</file>

<file path=word/footer5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74"/>
      <w:spacing w:line="173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4"/>
      </w:rPr>
      <w:t>55</w:t>
    </w:r>
  </w:p>
</w:ftr>
</file>

<file path=word/footer5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65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4"/>
      </w:rPr>
      <w:t>56</w:t>
    </w:r>
  </w:p>
</w:ftr>
</file>

<file path=word/footer5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65"/>
      <w:spacing w:line="173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4"/>
      </w:rPr>
      <w:t>57</w:t>
    </w:r>
  </w:p>
</w:ftr>
</file>

<file path=word/footer5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65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4"/>
      </w:rPr>
      <w:t>58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11"/>
      <w:spacing w:line="173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5</w:t>
    </w:r>
  </w:p>
</w:ftr>
</file>

<file path=word/footer6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65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4"/>
      </w:rPr>
      <w:t>59</w:t>
    </w:r>
  </w:p>
</w:ftr>
</file>

<file path=word/footer6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65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4"/>
      </w:rPr>
      <w:t>60</w:t>
    </w:r>
  </w:p>
</w:ftr>
</file>

<file path=word/footer6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65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4"/>
      </w:rPr>
      <w:t>61</w:t>
    </w:r>
  </w:p>
</w:ftr>
</file>

<file path=word/footer6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65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4"/>
      </w:rPr>
      <w:t>62</w:t>
    </w:r>
  </w:p>
</w:ftr>
</file>

<file path=word/footer6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65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4"/>
      </w:rPr>
      <w:t>63</w:t>
    </w:r>
  </w:p>
</w:ftr>
</file>

<file path=word/footer6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65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4"/>
      </w:rPr>
      <w:t>64</w:t>
    </w:r>
  </w:p>
</w:ftr>
</file>

<file path=word/footer6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65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4"/>
      </w:rPr>
      <w:t>65</w:t>
    </w:r>
  </w:p>
</w:ftr>
</file>

<file path=word/footer6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65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4"/>
      </w:rPr>
      <w:t>66</w:t>
    </w:r>
  </w:p>
</w:ftr>
</file>

<file path=word/footer6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65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4"/>
      </w:rPr>
      <w:t>67</w:t>
    </w:r>
  </w:p>
</w:ftr>
</file>

<file path=word/footer6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65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4"/>
      </w:rPr>
      <w:t>68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10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6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09"/>
      <w:spacing w:line="173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7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13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8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SimSun" w:hAnsi="SimSun" w:eastAsia="SimSun" w:cs="SimSun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51.xml"/><Relationship Id="rId98" Type="http://schemas.openxmlformats.org/officeDocument/2006/relationships/footer" Target="footer50.xml"/><Relationship Id="rId97" Type="http://schemas.openxmlformats.org/officeDocument/2006/relationships/footer" Target="footer49.xml"/><Relationship Id="rId96" Type="http://schemas.openxmlformats.org/officeDocument/2006/relationships/footer" Target="footer48.xml"/><Relationship Id="rId95" Type="http://schemas.openxmlformats.org/officeDocument/2006/relationships/footer" Target="footer47.xml"/><Relationship Id="rId94" Type="http://schemas.openxmlformats.org/officeDocument/2006/relationships/image" Target="media/image47.jpeg"/><Relationship Id="rId93" Type="http://schemas.openxmlformats.org/officeDocument/2006/relationships/footer" Target="footer46.xml"/><Relationship Id="rId92" Type="http://schemas.openxmlformats.org/officeDocument/2006/relationships/footer" Target="footer45.xml"/><Relationship Id="rId91" Type="http://schemas.openxmlformats.org/officeDocument/2006/relationships/footer" Target="footer44.xml"/><Relationship Id="rId90" Type="http://schemas.openxmlformats.org/officeDocument/2006/relationships/footer" Target="footer43.xml"/><Relationship Id="rId9" Type="http://schemas.openxmlformats.org/officeDocument/2006/relationships/footer" Target="footer4.xml"/><Relationship Id="rId89" Type="http://schemas.openxmlformats.org/officeDocument/2006/relationships/image" Target="media/image46.jpeg"/><Relationship Id="rId88" Type="http://schemas.openxmlformats.org/officeDocument/2006/relationships/footer" Target="footer42.xml"/><Relationship Id="rId87" Type="http://schemas.openxmlformats.org/officeDocument/2006/relationships/footer" Target="footer41.xml"/><Relationship Id="rId86" Type="http://schemas.openxmlformats.org/officeDocument/2006/relationships/image" Target="media/image45.jpeg"/><Relationship Id="rId85" Type="http://schemas.openxmlformats.org/officeDocument/2006/relationships/footer" Target="footer40.xml"/><Relationship Id="rId84" Type="http://schemas.openxmlformats.org/officeDocument/2006/relationships/footer" Target="footer39.xml"/><Relationship Id="rId83" Type="http://schemas.openxmlformats.org/officeDocument/2006/relationships/footer" Target="footer38.xml"/><Relationship Id="rId82" Type="http://schemas.openxmlformats.org/officeDocument/2006/relationships/image" Target="media/image44.jpeg"/><Relationship Id="rId81" Type="http://schemas.openxmlformats.org/officeDocument/2006/relationships/footer" Target="footer37.xml"/><Relationship Id="rId80" Type="http://schemas.openxmlformats.org/officeDocument/2006/relationships/image" Target="media/image43.jpeg"/><Relationship Id="rId8" Type="http://schemas.openxmlformats.org/officeDocument/2006/relationships/footer" Target="footer3.xml"/><Relationship Id="rId79" Type="http://schemas.openxmlformats.org/officeDocument/2006/relationships/footer" Target="footer36.xml"/><Relationship Id="rId78" Type="http://schemas.openxmlformats.org/officeDocument/2006/relationships/image" Target="media/image42.jpeg"/><Relationship Id="rId77" Type="http://schemas.openxmlformats.org/officeDocument/2006/relationships/footer" Target="footer35.xml"/><Relationship Id="rId76" Type="http://schemas.openxmlformats.org/officeDocument/2006/relationships/image" Target="media/image41.png"/><Relationship Id="rId75" Type="http://schemas.openxmlformats.org/officeDocument/2006/relationships/image" Target="media/image40.png"/><Relationship Id="rId74" Type="http://schemas.openxmlformats.org/officeDocument/2006/relationships/footer" Target="footer34.xml"/><Relationship Id="rId73" Type="http://schemas.openxmlformats.org/officeDocument/2006/relationships/image" Target="media/image39.png"/><Relationship Id="rId72" Type="http://schemas.openxmlformats.org/officeDocument/2006/relationships/image" Target="media/image38.png"/><Relationship Id="rId71" Type="http://schemas.openxmlformats.org/officeDocument/2006/relationships/footer" Target="footer33.xml"/><Relationship Id="rId70" Type="http://schemas.openxmlformats.org/officeDocument/2006/relationships/footer" Target="footer32.xml"/><Relationship Id="rId7" Type="http://schemas.openxmlformats.org/officeDocument/2006/relationships/footer" Target="footer2.xml"/><Relationship Id="rId69" Type="http://schemas.openxmlformats.org/officeDocument/2006/relationships/footer" Target="footer31.xml"/><Relationship Id="rId68" Type="http://schemas.openxmlformats.org/officeDocument/2006/relationships/image" Target="media/image37.jpeg"/><Relationship Id="rId67" Type="http://schemas.openxmlformats.org/officeDocument/2006/relationships/image" Target="media/image36.jpeg"/><Relationship Id="rId66" Type="http://schemas.openxmlformats.org/officeDocument/2006/relationships/image" Target="media/image35.jpeg"/><Relationship Id="rId65" Type="http://schemas.openxmlformats.org/officeDocument/2006/relationships/image" Target="media/image34.jpeg"/><Relationship Id="rId64" Type="http://schemas.openxmlformats.org/officeDocument/2006/relationships/footer" Target="footer30.xml"/><Relationship Id="rId63" Type="http://schemas.openxmlformats.org/officeDocument/2006/relationships/image" Target="media/image33.jpeg"/><Relationship Id="rId62" Type="http://schemas.openxmlformats.org/officeDocument/2006/relationships/footer" Target="footer29.xml"/><Relationship Id="rId61" Type="http://schemas.openxmlformats.org/officeDocument/2006/relationships/image" Target="media/image32.jpeg"/><Relationship Id="rId60" Type="http://schemas.openxmlformats.org/officeDocument/2006/relationships/footer" Target="footer28.xml"/><Relationship Id="rId6" Type="http://schemas.openxmlformats.org/officeDocument/2006/relationships/image" Target="media/image4.jpeg"/><Relationship Id="rId59" Type="http://schemas.openxmlformats.org/officeDocument/2006/relationships/image" Target="media/image31.png"/><Relationship Id="rId58" Type="http://schemas.openxmlformats.org/officeDocument/2006/relationships/footer" Target="footer27.xml"/><Relationship Id="rId57" Type="http://schemas.openxmlformats.org/officeDocument/2006/relationships/image" Target="media/image30.jpeg"/><Relationship Id="rId56" Type="http://schemas.openxmlformats.org/officeDocument/2006/relationships/image" Target="media/image29.jpeg"/><Relationship Id="rId55" Type="http://schemas.openxmlformats.org/officeDocument/2006/relationships/footer" Target="footer26.xml"/><Relationship Id="rId54" Type="http://schemas.openxmlformats.org/officeDocument/2006/relationships/footer" Target="footer25.xml"/><Relationship Id="rId53" Type="http://schemas.openxmlformats.org/officeDocument/2006/relationships/image" Target="media/image28.jpeg"/><Relationship Id="rId52" Type="http://schemas.openxmlformats.org/officeDocument/2006/relationships/image" Target="media/image27.jpeg"/><Relationship Id="rId51" Type="http://schemas.openxmlformats.org/officeDocument/2006/relationships/footer" Target="footer24.xml"/><Relationship Id="rId50" Type="http://schemas.openxmlformats.org/officeDocument/2006/relationships/image" Target="media/image26.jpeg"/><Relationship Id="rId5" Type="http://schemas.openxmlformats.org/officeDocument/2006/relationships/image" Target="media/image3.jpeg"/><Relationship Id="rId49" Type="http://schemas.openxmlformats.org/officeDocument/2006/relationships/image" Target="media/image25.jpeg"/><Relationship Id="rId48" Type="http://schemas.openxmlformats.org/officeDocument/2006/relationships/image" Target="media/image24.jpeg"/><Relationship Id="rId47" Type="http://schemas.openxmlformats.org/officeDocument/2006/relationships/image" Target="media/image23.jpeg"/><Relationship Id="rId46" Type="http://schemas.openxmlformats.org/officeDocument/2006/relationships/footer" Target="footer23.xml"/><Relationship Id="rId45" Type="http://schemas.openxmlformats.org/officeDocument/2006/relationships/image" Target="media/image22.jpeg"/><Relationship Id="rId44" Type="http://schemas.openxmlformats.org/officeDocument/2006/relationships/image" Target="media/image21.jpeg"/><Relationship Id="rId43" Type="http://schemas.openxmlformats.org/officeDocument/2006/relationships/footer" Target="footer22.xml"/><Relationship Id="rId42" Type="http://schemas.openxmlformats.org/officeDocument/2006/relationships/image" Target="media/image20.jpeg"/><Relationship Id="rId41" Type="http://schemas.openxmlformats.org/officeDocument/2006/relationships/footer" Target="footer21.xml"/><Relationship Id="rId40" Type="http://schemas.openxmlformats.org/officeDocument/2006/relationships/image" Target="media/image19.jpeg"/><Relationship Id="rId4" Type="http://schemas.openxmlformats.org/officeDocument/2006/relationships/image" Target="media/image2.jpeg"/><Relationship Id="rId39" Type="http://schemas.openxmlformats.org/officeDocument/2006/relationships/footer" Target="footer20.xml"/><Relationship Id="rId38" Type="http://schemas.openxmlformats.org/officeDocument/2006/relationships/footer" Target="footer19.xml"/><Relationship Id="rId37" Type="http://schemas.openxmlformats.org/officeDocument/2006/relationships/image" Target="media/image18.jpeg"/><Relationship Id="rId36" Type="http://schemas.openxmlformats.org/officeDocument/2006/relationships/footer" Target="footer18.xml"/><Relationship Id="rId35" Type="http://schemas.openxmlformats.org/officeDocument/2006/relationships/footer" Target="footer17.xml"/><Relationship Id="rId34" Type="http://schemas.openxmlformats.org/officeDocument/2006/relationships/footer" Target="footer16.xml"/><Relationship Id="rId33" Type="http://schemas.openxmlformats.org/officeDocument/2006/relationships/image" Target="media/image17.jpeg"/><Relationship Id="rId32" Type="http://schemas.openxmlformats.org/officeDocument/2006/relationships/image" Target="media/image16.jpeg"/><Relationship Id="rId31" Type="http://schemas.openxmlformats.org/officeDocument/2006/relationships/image" Target="media/image15.jpeg"/><Relationship Id="rId30" Type="http://schemas.openxmlformats.org/officeDocument/2006/relationships/image" Target="media/image14.jpeg"/><Relationship Id="rId3" Type="http://schemas.openxmlformats.org/officeDocument/2006/relationships/footer" Target="footer1.xml"/><Relationship Id="rId29" Type="http://schemas.openxmlformats.org/officeDocument/2006/relationships/image" Target="media/image13.jpeg"/><Relationship Id="rId28" Type="http://schemas.openxmlformats.org/officeDocument/2006/relationships/image" Target="media/image12.jpeg"/><Relationship Id="rId27" Type="http://schemas.openxmlformats.org/officeDocument/2006/relationships/footer" Target="footer15.xml"/><Relationship Id="rId26" Type="http://schemas.openxmlformats.org/officeDocument/2006/relationships/image" Target="media/image11.jpeg"/><Relationship Id="rId25" Type="http://schemas.openxmlformats.org/officeDocument/2006/relationships/image" Target="media/image10.png"/><Relationship Id="rId24" Type="http://schemas.openxmlformats.org/officeDocument/2006/relationships/image" Target="media/image9.png"/><Relationship Id="rId23" Type="http://schemas.openxmlformats.org/officeDocument/2006/relationships/footer" Target="footer14.xml"/><Relationship Id="rId22" Type="http://schemas.openxmlformats.org/officeDocument/2006/relationships/image" Target="media/image8.png"/><Relationship Id="rId21" Type="http://schemas.openxmlformats.org/officeDocument/2006/relationships/image" Target="media/image7.png"/><Relationship Id="rId20" Type="http://schemas.openxmlformats.org/officeDocument/2006/relationships/footer" Target="footer13.xml"/><Relationship Id="rId2" Type="http://schemas.openxmlformats.org/officeDocument/2006/relationships/header" Target="header1.xml"/><Relationship Id="rId19" Type="http://schemas.openxmlformats.org/officeDocument/2006/relationships/image" Target="media/image6.jpeg"/><Relationship Id="rId18" Type="http://schemas.openxmlformats.org/officeDocument/2006/relationships/footer" Target="footer12.xml"/><Relationship Id="rId17" Type="http://schemas.openxmlformats.org/officeDocument/2006/relationships/footer" Target="footer11.xml"/><Relationship Id="rId16" Type="http://schemas.openxmlformats.org/officeDocument/2006/relationships/image" Target="media/image5.jpeg"/><Relationship Id="rId15" Type="http://schemas.openxmlformats.org/officeDocument/2006/relationships/footer" Target="footer10.xml"/><Relationship Id="rId14" Type="http://schemas.openxmlformats.org/officeDocument/2006/relationships/footer" Target="footer9.xml"/><Relationship Id="rId13" Type="http://schemas.openxmlformats.org/officeDocument/2006/relationships/footer" Target="footer8.xml"/><Relationship Id="rId121" Type="http://schemas.openxmlformats.org/officeDocument/2006/relationships/fontTable" Target="fontTable.xml"/><Relationship Id="rId120" Type="http://schemas.openxmlformats.org/officeDocument/2006/relationships/styles" Target="styles.xml"/><Relationship Id="rId12" Type="http://schemas.openxmlformats.org/officeDocument/2006/relationships/footer" Target="footer7.xml"/><Relationship Id="rId119" Type="http://schemas.openxmlformats.org/officeDocument/2006/relationships/settings" Target="settings.xml"/><Relationship Id="rId118" Type="http://schemas.openxmlformats.org/officeDocument/2006/relationships/footer" Target="footer69.xml"/><Relationship Id="rId117" Type="http://schemas.openxmlformats.org/officeDocument/2006/relationships/footer" Target="footer68.xml"/><Relationship Id="rId116" Type="http://schemas.openxmlformats.org/officeDocument/2006/relationships/footer" Target="footer67.xml"/><Relationship Id="rId115" Type="http://schemas.openxmlformats.org/officeDocument/2006/relationships/footer" Target="footer66.xml"/><Relationship Id="rId114" Type="http://schemas.openxmlformats.org/officeDocument/2006/relationships/footer" Target="footer65.xml"/><Relationship Id="rId113" Type="http://schemas.openxmlformats.org/officeDocument/2006/relationships/footer" Target="footer64.xml"/><Relationship Id="rId112" Type="http://schemas.openxmlformats.org/officeDocument/2006/relationships/footer" Target="footer63.xml"/><Relationship Id="rId111" Type="http://schemas.openxmlformats.org/officeDocument/2006/relationships/footer" Target="footer62.xml"/><Relationship Id="rId110" Type="http://schemas.openxmlformats.org/officeDocument/2006/relationships/footer" Target="footer61.xml"/><Relationship Id="rId11" Type="http://schemas.openxmlformats.org/officeDocument/2006/relationships/footer" Target="footer6.xml"/><Relationship Id="rId109" Type="http://schemas.openxmlformats.org/officeDocument/2006/relationships/footer" Target="footer60.xml"/><Relationship Id="rId108" Type="http://schemas.openxmlformats.org/officeDocument/2006/relationships/footer" Target="footer59.xml"/><Relationship Id="rId107" Type="http://schemas.openxmlformats.org/officeDocument/2006/relationships/footer" Target="footer58.xml"/><Relationship Id="rId106" Type="http://schemas.openxmlformats.org/officeDocument/2006/relationships/footer" Target="footer57.xml"/><Relationship Id="rId105" Type="http://schemas.openxmlformats.org/officeDocument/2006/relationships/footer" Target="footer56.xml"/><Relationship Id="rId104" Type="http://schemas.openxmlformats.org/officeDocument/2006/relationships/footer" Target="footer55.xml"/><Relationship Id="rId103" Type="http://schemas.openxmlformats.org/officeDocument/2006/relationships/footer" Target="footer54.xml"/><Relationship Id="rId102" Type="http://schemas.openxmlformats.org/officeDocument/2006/relationships/footer" Target="footer53.xml"/><Relationship Id="rId101" Type="http://schemas.openxmlformats.org/officeDocument/2006/relationships/footer" Target="footer52.xml"/><Relationship Id="rId100" Type="http://schemas.openxmlformats.org/officeDocument/2006/relationships/image" Target="media/image48.png"/><Relationship Id="rId10" Type="http://schemas.openxmlformats.org/officeDocument/2006/relationships/footer" Target="footer5.xml"/><Relationship Id="rId1" Type="http://schemas.openxmlformats.org/officeDocument/2006/relationships/image" Target="media/image1.jpe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WPS Office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terms:created xsi:type="dcterms:W3CDTF">2024-05-29T15:39:34Z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2024-07-02T19:18:08</vt:filetime>
  </property>
</Properties>
</file>