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利通区医疗保障局2024年随机抽查工作计划</w:t>
      </w:r>
    </w:p>
    <w:p>
      <w:pPr>
        <w:pStyle w:val="2"/>
      </w:pPr>
    </w:p>
    <w:tbl>
      <w:tblPr>
        <w:tblStyle w:val="4"/>
        <w:tblpPr w:leftFromText="180" w:rightFromText="180" w:vertAnchor="text" w:horzAnchor="page" w:tblpX="1380" w:tblpY="138"/>
        <w:tblOverlap w:val="never"/>
        <w:tblW w:w="145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077"/>
        <w:gridCol w:w="3489"/>
        <w:gridCol w:w="1262"/>
        <w:gridCol w:w="2449"/>
        <w:gridCol w:w="822"/>
        <w:gridCol w:w="1442"/>
        <w:gridCol w:w="2304"/>
        <w:gridCol w:w="13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抽查任务名称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组织抽查单位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联合检查参与单位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利通区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医疗保障局2024年定点医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疗卫生院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医保基金交叉互查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left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聚焦虚假诊疗、倒卖医保药品、虚假购药等欺诈骗保行为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100%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定点医疗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乡镇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卫生院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交叉互查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吴忠市利通区医疗保障局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firstLine="360"/>
              <w:jc w:val="both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吴忠市医保中心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firstLine="36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第三方服务机构人员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12月底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利通区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医疗保障局2024年定点医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疗卫生院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医保基金交叉互查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both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聚焦医保基金使用金额大、存在异常变化的重点药品耗材开展严厉打击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100%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定点医疗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乡镇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卫生院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交叉互查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吴忠市利通区医疗保障局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firstLine="360"/>
              <w:jc w:val="both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吴忠市医保中心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第三方服务机构人员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年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12月底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利通区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医疗保障局2024年定点医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疗卫生院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医保基金交叉互查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聚焦民营医疗机构和门诊统筹基金使用(含职工门诊共济、居民门诊统筹)等重点机构、重点领域开展现场检查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100%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定点医疗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乡镇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卫生院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交叉互查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吴忠市利通区医疗保障局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firstLine="360"/>
              <w:jc w:val="both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吴忠市医保中心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第三方服务机构人员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年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12月底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/>
        <w:spacing w:line="5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利通区医疗保障局2024年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随机抽查事项清单</w:t>
      </w:r>
    </w:p>
    <w:tbl>
      <w:tblPr>
        <w:tblStyle w:val="4"/>
        <w:tblpPr w:leftFromText="180" w:rightFromText="180" w:vertAnchor="text" w:horzAnchor="page" w:tblpX="1110" w:tblpY="263"/>
        <w:tblOverlap w:val="never"/>
        <w:tblW w:w="14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"/>
        <w:gridCol w:w="861"/>
        <w:gridCol w:w="1946"/>
        <w:gridCol w:w="1855"/>
        <w:gridCol w:w="438"/>
        <w:gridCol w:w="1001"/>
        <w:gridCol w:w="2488"/>
        <w:gridCol w:w="5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01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color w:val="000000"/>
                <w:sz w:val="18"/>
                <w:szCs w:val="18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807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color w:val="000000"/>
                <w:sz w:val="18"/>
                <w:szCs w:val="18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000000"/>
                <w:kern w:val="0"/>
                <w:sz w:val="18"/>
                <w:szCs w:val="18"/>
                <w:lang w:bidi="ar"/>
              </w:rPr>
              <w:t>抽查项目</w:t>
            </w:r>
          </w:p>
        </w:tc>
        <w:tc>
          <w:tcPr>
            <w:tcW w:w="1855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检查对象</w:t>
            </w:r>
          </w:p>
        </w:tc>
        <w:tc>
          <w:tcPr>
            <w:tcW w:w="438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事项类别</w:t>
            </w:r>
          </w:p>
        </w:tc>
        <w:tc>
          <w:tcPr>
            <w:tcW w:w="1001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检查方式</w:t>
            </w:r>
          </w:p>
        </w:tc>
        <w:tc>
          <w:tcPr>
            <w:tcW w:w="2488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检查主体</w:t>
            </w:r>
          </w:p>
        </w:tc>
        <w:tc>
          <w:tcPr>
            <w:tcW w:w="5695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01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hint="eastAsia" w:ascii="CESI黑体-GB13000" w:hAnsi="CESI黑体-GB13000" w:eastAsia="CESI黑体-GB13000" w:cs="CESI黑体-GB13000"/>
                <w:color w:val="000000"/>
                <w:sz w:val="15"/>
                <w:szCs w:val="15"/>
              </w:rPr>
            </w:pPr>
          </w:p>
        </w:tc>
        <w:tc>
          <w:tcPr>
            <w:tcW w:w="86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color w:val="000000"/>
                <w:sz w:val="18"/>
                <w:szCs w:val="18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000000"/>
                <w:kern w:val="0"/>
                <w:sz w:val="18"/>
                <w:szCs w:val="18"/>
                <w:lang w:bidi="ar"/>
              </w:rPr>
              <w:t>抽查类别</w:t>
            </w:r>
          </w:p>
        </w:tc>
        <w:tc>
          <w:tcPr>
            <w:tcW w:w="19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抽查事项</w:t>
            </w:r>
          </w:p>
        </w:tc>
        <w:tc>
          <w:tcPr>
            <w:tcW w:w="185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lef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3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48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69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3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hint="eastAsia" w:ascii="CESI黑体-GB13000" w:hAnsi="CESI黑体-GB13000" w:eastAsia="CESI黑体-GB13000" w:cs="CESI黑体-GB13000"/>
                <w:color w:val="000000"/>
                <w:sz w:val="15"/>
                <w:szCs w:val="15"/>
              </w:rPr>
            </w:pPr>
          </w:p>
        </w:tc>
        <w:tc>
          <w:tcPr>
            <w:tcW w:w="86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交叉互查</w:t>
            </w:r>
          </w:p>
        </w:tc>
        <w:tc>
          <w:tcPr>
            <w:tcW w:w="19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聚焦虚假诊疗、倒卖医保药品、虚假购药等欺诈骗保行为。</w:t>
            </w:r>
          </w:p>
        </w:tc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left"/>
              <w:rPr>
                <w:rFonts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定点医疗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乡镇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卫生院</w:t>
            </w:r>
          </w:p>
        </w:tc>
        <w:tc>
          <w:tcPr>
            <w:tcW w:w="43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基金监管</w:t>
            </w:r>
          </w:p>
        </w:tc>
        <w:tc>
          <w:tcPr>
            <w:tcW w:w="10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现场检查</w:t>
            </w:r>
          </w:p>
        </w:tc>
        <w:tc>
          <w:tcPr>
            <w:tcW w:w="248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吴忠市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利通区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医疗保障局和吴忠市医疗保障服务中心</w:t>
            </w:r>
          </w:p>
        </w:tc>
        <w:tc>
          <w:tcPr>
            <w:tcW w:w="56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rPr>
                <w:rFonts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自治区医疗保障局关于做好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全区医保基金监管工作安排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3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hint="eastAsia" w:ascii="CESI黑体-GB13000" w:hAnsi="CESI黑体-GB13000" w:eastAsia="CESI黑体-GB13000" w:cs="CESI黑体-GB13000"/>
                <w:color w:val="000000"/>
                <w:sz w:val="15"/>
                <w:szCs w:val="15"/>
              </w:rPr>
            </w:pPr>
          </w:p>
        </w:tc>
        <w:tc>
          <w:tcPr>
            <w:tcW w:w="86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交叉互查</w:t>
            </w:r>
          </w:p>
        </w:tc>
        <w:tc>
          <w:tcPr>
            <w:tcW w:w="19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both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聚焦医保基金使用金额大、存在异常变化的重点药品耗材开展严厉打击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left"/>
              <w:rPr>
                <w:rFonts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定点医疗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乡镇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卫生院</w:t>
            </w:r>
          </w:p>
        </w:tc>
        <w:tc>
          <w:tcPr>
            <w:tcW w:w="43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基金监管</w:t>
            </w:r>
          </w:p>
        </w:tc>
        <w:tc>
          <w:tcPr>
            <w:tcW w:w="10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现场检查</w:t>
            </w:r>
          </w:p>
        </w:tc>
        <w:tc>
          <w:tcPr>
            <w:tcW w:w="248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吴忠市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利通区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医疗保障局和吴忠市医疗保障服务中心</w:t>
            </w:r>
          </w:p>
        </w:tc>
        <w:tc>
          <w:tcPr>
            <w:tcW w:w="56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rPr>
                <w:rFonts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自治区医疗保障局关于做好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全区医保基金监管工作安排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3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hint="eastAsia" w:ascii="CESI黑体-GB13000" w:hAnsi="CESI黑体-GB13000" w:eastAsia="CESI黑体-GB13000" w:cs="CESI黑体-GB13000"/>
                <w:color w:val="000000"/>
                <w:sz w:val="15"/>
                <w:szCs w:val="15"/>
              </w:rPr>
            </w:pPr>
          </w:p>
        </w:tc>
        <w:tc>
          <w:tcPr>
            <w:tcW w:w="86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交叉互查</w:t>
            </w:r>
          </w:p>
        </w:tc>
        <w:tc>
          <w:tcPr>
            <w:tcW w:w="19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聚焦民营医疗机构和门诊统筹基金使用(含职工门诊共济、居民门诊统筹)等重点机构、重点领域开展现场检查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。</w:t>
            </w:r>
          </w:p>
        </w:tc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left"/>
              <w:rPr>
                <w:rFonts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定点医疗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乡镇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卫生院</w:t>
            </w:r>
          </w:p>
        </w:tc>
        <w:tc>
          <w:tcPr>
            <w:tcW w:w="43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基金监管</w:t>
            </w:r>
          </w:p>
        </w:tc>
        <w:tc>
          <w:tcPr>
            <w:tcW w:w="10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现场检查</w:t>
            </w:r>
          </w:p>
        </w:tc>
        <w:tc>
          <w:tcPr>
            <w:tcW w:w="248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吴忠市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利通区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医疗保障局和吴忠市医疗保障服务中心</w:t>
            </w:r>
          </w:p>
        </w:tc>
        <w:tc>
          <w:tcPr>
            <w:tcW w:w="56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rPr>
                <w:rFonts w:ascii="仿宋_GB2312" w:hAnsi="仿宋_GB2312" w:eastAsia="仿宋_GB2312" w:cs="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自治区医疗保障局关于做好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全区医保基金监管工作安排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hint="eastAsia" w:ascii="CESI黑体-GB13000" w:hAnsi="CESI黑体-GB13000" w:eastAsia="CESI黑体-GB13000" w:cs="CESI黑体-GB13000"/>
                <w:color w:val="000000"/>
                <w:sz w:val="15"/>
                <w:szCs w:val="15"/>
              </w:rPr>
            </w:pPr>
          </w:p>
        </w:tc>
        <w:tc>
          <w:tcPr>
            <w:tcW w:w="86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lef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3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48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6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hint="eastAsia" w:ascii="CESI黑体-GB13000" w:hAnsi="CESI黑体-GB13000" w:eastAsia="CESI黑体-GB13000" w:cs="CESI黑体-GB13000"/>
                <w:color w:val="000000"/>
                <w:sz w:val="15"/>
                <w:szCs w:val="15"/>
              </w:rPr>
            </w:pPr>
          </w:p>
        </w:tc>
        <w:tc>
          <w:tcPr>
            <w:tcW w:w="86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lef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3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48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6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hint="eastAsia" w:ascii="CESI黑体-GB13000" w:hAnsi="CESI黑体-GB13000" w:eastAsia="CESI黑体-GB13000" w:cs="CESI黑体-GB13000"/>
                <w:color w:val="000000"/>
                <w:sz w:val="15"/>
                <w:szCs w:val="15"/>
              </w:rPr>
            </w:pPr>
          </w:p>
        </w:tc>
        <w:tc>
          <w:tcPr>
            <w:tcW w:w="86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lef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3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48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6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hint="eastAsia" w:ascii="CESI黑体-GB13000" w:hAnsi="CESI黑体-GB13000" w:eastAsia="CESI黑体-GB13000" w:cs="CESI黑体-GB13000"/>
                <w:color w:val="000000"/>
                <w:sz w:val="15"/>
                <w:szCs w:val="15"/>
              </w:rPr>
            </w:pPr>
          </w:p>
        </w:tc>
        <w:tc>
          <w:tcPr>
            <w:tcW w:w="86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5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lef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3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48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6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</w:tbl>
    <w:p>
      <w:pPr>
        <w:pStyle w:val="2"/>
      </w:pPr>
    </w:p>
    <w:p/>
    <w:sectPr>
      <w:pgSz w:w="16838" w:h="11906" w:orient="landscape"/>
      <w:pgMar w:top="1587" w:right="2098" w:bottom="1474" w:left="1984" w:header="851" w:footer="992" w:gutter="0"/>
      <w:paperSrc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黑体-GB13000">
    <w:altName w:val="黑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YzIyM2EzZjQ4NjM2MGNjMGIzNTg1NGQ3N2VkOGUifQ=="/>
  </w:docVars>
  <w:rsids>
    <w:rsidRoot w:val="7FB6E8ED"/>
    <w:rsid w:val="0EBA5B1C"/>
    <w:rsid w:val="101C3B92"/>
    <w:rsid w:val="2F7F3A0C"/>
    <w:rsid w:val="33FFB1CF"/>
    <w:rsid w:val="5BD33577"/>
    <w:rsid w:val="71666BA8"/>
    <w:rsid w:val="73661E78"/>
    <w:rsid w:val="759A405B"/>
    <w:rsid w:val="794762A8"/>
    <w:rsid w:val="7D260BDE"/>
    <w:rsid w:val="7FB6E8ED"/>
    <w:rsid w:val="9E382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1133</Words>
  <Characters>1177</Characters>
  <Lines>0</Lines>
  <Paragraphs>0</Paragraphs>
  <TotalTime>62</TotalTime>
  <ScaleCrop>false</ScaleCrop>
  <LinksUpToDate>false</LinksUpToDate>
  <CharactersWithSpaces>1191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2023-04-20T09:16:00Z</dcterms:created>
  <dc:creator>wzs</dc:creator>
  <cp:lastModifiedBy>利通区人民政府值班员</cp:lastModifiedBy>
  <cp:lastPrinted>2024-04-17T15:11:20Z</cp:lastPrinted>
  <dcterms:modified xsi:type="dcterms:W3CDTF">2024-09-23T17:58:39Z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05D4CD0087A34BFB906EE589DAE0DE35_13</vt:lpwstr>
  </property>
</Properties>
</file>