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《利通区郭家桥乡杨家岔村村庄规划（2023—2035）》</w:t>
      </w:r>
    </w:p>
    <w:p>
      <w:pPr>
        <w:pageBreakBefore w:val="0"/>
        <w:widowControl w:val="0"/>
        <w:kinsoku/>
        <w:wordWrap/>
        <w:overflowPunct/>
        <w:topLinePunct w:val="0"/>
        <w:autoSpaceDE/>
        <w:autoSpaceDN/>
        <w:bidi w:val="0"/>
        <w:adjustRightInd/>
        <w:snapToGrid/>
        <w:spacing w:line="480" w:lineRule="exact"/>
        <w:ind w:firstLine="643" w:firstLineChars="200"/>
        <w:jc w:val="left"/>
        <w:textAlignment w:val="auto"/>
        <w:rPr>
          <w:rStyle w:val="5"/>
          <w:rFonts w:hint="eastAsia" w:ascii="楷体" w:hAnsi="楷体" w:eastAsia="楷体" w:cs="楷体"/>
          <w:b/>
          <w:bCs/>
          <w:sz w:val="32"/>
          <w:szCs w:val="32"/>
          <w:lang w:eastAsia="zh-CN"/>
        </w:rPr>
      </w:pPr>
      <w:r>
        <w:rPr>
          <w:rStyle w:val="5"/>
          <w:rFonts w:hint="eastAsia" w:ascii="楷体" w:hAnsi="楷体" w:eastAsia="楷体" w:cs="楷体"/>
          <w:b/>
          <w:bCs/>
          <w:sz w:val="32"/>
          <w:szCs w:val="32"/>
          <w:lang w:eastAsia="zh-CN"/>
        </w:rPr>
        <w:t>（一）现状概述。</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杨家岔村位于郭家桥乡东部，村委会距郭家桥乡政府约3公里，距离利通区市区约5公里。东临灵武市郝家桥镇沈家湖村；西临吴忠市利通区郭家桥村；南临金银滩镇；北靠郭家桥乡吴家桥村。</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rPr>
        <w:t>杨家岔村现仍以种植业、养殖业为主要发展产业，拥有</w:t>
      </w:r>
      <w:bookmarkStart w:id="0" w:name="_GoBack"/>
      <w:bookmarkEnd w:id="0"/>
      <w:r>
        <w:rPr>
          <w:rStyle w:val="5"/>
          <w:rFonts w:hint="eastAsia" w:ascii="仿宋_GB2312" w:hAnsi="仿宋_GB2312" w:eastAsia="仿宋_GB2312" w:cs="仿宋_GB2312"/>
          <w:sz w:val="32"/>
          <w:szCs w:val="32"/>
        </w:rPr>
        <w:t>耕地4011亩。其中玉米、小麦、水稻种植以及牛羊养殖是村庄的传统特色。村内第二产业主要为食品厂。无成体系的第三产业，现第三产业构成以农民进入其他城市及附近乡镇务工为主。2022年杨家岔集体经济收入净收益是38万元，毛收益是58500元（村集体经济：共四座温棚，山水沟产业园两座，种植葡萄；金水河湾产业园2座，种植西红柿；村集体承包耕地，215.01亩；“队长地”村集体耕地流转，队长在种，13.14亩），农民人均可支配收入达20200元。</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default" w:ascii="仿宋_GB2312" w:hAnsi="仿宋_GB2312" w:eastAsia="仿宋_GB2312" w:cs="仿宋_GB2312"/>
          <w:sz w:val="32"/>
          <w:szCs w:val="32"/>
          <w:lang w:val="en-US" w:eastAsia="zh-CN"/>
        </w:rPr>
      </w:pPr>
      <w:r>
        <w:rPr>
          <w:rStyle w:val="5"/>
          <w:rFonts w:hint="eastAsia" w:ascii="仿宋_GB2312" w:hAnsi="仿宋_GB2312" w:eastAsia="仿宋_GB2312" w:cs="仿宋_GB2312"/>
          <w:sz w:val="32"/>
          <w:szCs w:val="32"/>
          <w:lang w:val="en-US" w:eastAsia="zh-CN"/>
        </w:rPr>
        <w:t>村庄主要存在的问题有：基础设施配套不完善，现状村庄以第一产业为主，旅游服务业薄弱；休闲广场及配套设施不健全，难以满足村民休闲娱乐需求；村庄内的部分农户无排水设施；人畜未分离，对村庄的空气、土壤、水源等影响较大；村庄二、三、五队没有绿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3" w:firstLineChars="200"/>
        <w:jc w:val="left"/>
        <w:textAlignment w:val="auto"/>
        <w:rPr>
          <w:rStyle w:val="5"/>
          <w:rFonts w:hint="eastAsia" w:ascii="楷体_GB2312" w:hAnsi="楷体_GB2312" w:eastAsia="楷体_GB2312" w:cs="楷体_GB2312"/>
          <w:b/>
          <w:bCs/>
          <w:kern w:val="2"/>
          <w:sz w:val="32"/>
          <w:szCs w:val="32"/>
          <w:lang w:val="en-US" w:eastAsia="zh-CN" w:bidi="ar-SA"/>
        </w:rPr>
      </w:pPr>
      <w:r>
        <w:rPr>
          <w:rStyle w:val="5"/>
          <w:rFonts w:hint="eastAsia" w:ascii="楷体_GB2312" w:hAnsi="楷体_GB2312" w:eastAsia="楷体_GB2312" w:cs="楷体_GB2312"/>
          <w:b/>
          <w:bCs/>
          <w:kern w:val="2"/>
          <w:sz w:val="32"/>
          <w:szCs w:val="32"/>
          <w:lang w:val="en-US" w:eastAsia="zh-CN" w:bidi="ar-SA"/>
        </w:rPr>
        <w:t>规划概述。</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default" w:ascii="仿宋_GB2312" w:hAnsi="仿宋_GB2312" w:eastAsia="仿宋_GB2312" w:cs="仿宋_GB2312"/>
          <w:sz w:val="32"/>
          <w:szCs w:val="32"/>
          <w:lang w:val="en-US" w:eastAsia="zh-CN"/>
        </w:rPr>
      </w:pPr>
      <w:r>
        <w:rPr>
          <w:rStyle w:val="5"/>
          <w:rFonts w:hint="eastAsia" w:ascii="仿宋_GB2312" w:hAnsi="仿宋_GB2312" w:eastAsia="仿宋_GB2312" w:cs="仿宋_GB2312"/>
          <w:sz w:val="32"/>
          <w:szCs w:val="32"/>
          <w:lang w:val="en-US" w:eastAsia="zh-CN"/>
        </w:rPr>
        <w:t>本次规划范围为利通区郭家桥乡杨家岔村行政辖区范围内的全部国土空间，村域国土总面积为392.1771公顷。永久基本农田面积258.2401公顷，不涉及生态保护红线和城镇开发边界。</w:t>
      </w:r>
    </w:p>
    <w:p>
      <w:pPr>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Style w:val="5"/>
          <w:rFonts w:hint="eastAsia" w:ascii="仿宋_GB2312" w:hAnsi="仿宋_GB2312" w:eastAsia="仿宋_GB2312" w:cs="仿宋_GB2312"/>
          <w:b/>
          <w:bCs/>
          <w:kern w:val="2"/>
          <w:sz w:val="32"/>
          <w:szCs w:val="32"/>
          <w:lang w:val="en-US" w:eastAsia="zh-CN" w:bidi="ar-SA"/>
        </w:rPr>
      </w:pPr>
      <w:r>
        <w:rPr>
          <w:rStyle w:val="5"/>
          <w:rFonts w:hint="eastAsia" w:ascii="仿宋_GB2312" w:hAnsi="仿宋_GB2312" w:eastAsia="仿宋_GB2312" w:cs="仿宋_GB2312"/>
          <w:b/>
          <w:bCs/>
          <w:kern w:val="2"/>
          <w:sz w:val="32"/>
          <w:szCs w:val="32"/>
          <w:lang w:val="en-US" w:eastAsia="zh-CN" w:bidi="ar-SA"/>
        </w:rPr>
        <w:t>1.村庄发展定位</w:t>
      </w:r>
    </w:p>
    <w:p>
      <w:pPr>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b/>
          <w:bCs/>
          <w:kern w:val="2"/>
          <w:sz w:val="32"/>
          <w:szCs w:val="32"/>
          <w:lang w:val="en-US" w:eastAsia="zh-CN" w:bidi="ar-SA"/>
        </w:rPr>
      </w:pPr>
      <w:r>
        <w:rPr>
          <w:rStyle w:val="5"/>
          <w:rFonts w:hint="eastAsia" w:ascii="仿宋_GB2312" w:hAnsi="仿宋_GB2312" w:eastAsia="仿宋_GB2312" w:cs="仿宋_GB2312"/>
          <w:sz w:val="32"/>
          <w:szCs w:val="32"/>
          <w:lang w:val="en-US" w:eastAsia="zh-CN"/>
        </w:rPr>
        <w:t>按照上位规划的要求结合杨家岔村现状自然条件、区位条件、现状产业基础、区域产业布局及政策体系配套情况，立足生态优势、做强产业特色、促进农业高质高效，将杨家岔村总体定位为：</w:t>
      </w:r>
      <w:r>
        <w:rPr>
          <w:rStyle w:val="5"/>
          <w:rFonts w:hint="eastAsia" w:ascii="仿宋_GB2312" w:hAnsi="仿宋_GB2312" w:eastAsia="仿宋_GB2312" w:cs="仿宋_GB2312"/>
          <w:b/>
          <w:bCs/>
          <w:sz w:val="32"/>
          <w:szCs w:val="32"/>
          <w:lang w:val="en-US" w:eastAsia="zh-CN"/>
        </w:rPr>
        <w:t>以粮食种植为基础，特色蔬果为核心，打造休闲农业体验村。</w:t>
      </w:r>
    </w:p>
    <w:p>
      <w:pPr>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Style w:val="5"/>
          <w:rFonts w:hint="default" w:ascii="仿宋_GB2312" w:hAnsi="仿宋_GB2312" w:eastAsia="仿宋_GB2312" w:cs="仿宋_GB2312"/>
          <w:b/>
          <w:bCs/>
          <w:kern w:val="2"/>
          <w:sz w:val="32"/>
          <w:szCs w:val="32"/>
          <w:lang w:val="en-US" w:eastAsia="zh-CN" w:bidi="ar-SA"/>
        </w:rPr>
      </w:pPr>
      <w:r>
        <w:rPr>
          <w:rStyle w:val="5"/>
          <w:rFonts w:hint="eastAsia" w:ascii="仿宋_GB2312" w:hAnsi="仿宋_GB2312" w:eastAsia="仿宋_GB2312" w:cs="仿宋_GB2312"/>
          <w:b/>
          <w:bCs/>
          <w:kern w:val="2"/>
          <w:sz w:val="32"/>
          <w:szCs w:val="32"/>
          <w:lang w:val="en-US" w:eastAsia="zh-CN" w:bidi="ar-SA"/>
        </w:rPr>
        <w:t>2.村庄建设边界</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b w:val="0"/>
          <w:bCs w:val="0"/>
          <w:kern w:val="2"/>
          <w:sz w:val="32"/>
          <w:szCs w:val="32"/>
          <w:lang w:val="en-US" w:eastAsia="zh-CN" w:bidi="ar-SA"/>
        </w:rPr>
      </w:pPr>
      <w:r>
        <w:rPr>
          <w:rStyle w:val="5"/>
          <w:rFonts w:hint="eastAsia" w:ascii="仿宋_GB2312" w:hAnsi="仿宋_GB2312" w:eastAsia="仿宋_GB2312" w:cs="仿宋_GB2312"/>
          <w:b w:val="0"/>
          <w:bCs w:val="0"/>
          <w:kern w:val="2"/>
          <w:sz w:val="32"/>
          <w:szCs w:val="32"/>
          <w:lang w:val="en-US" w:eastAsia="zh-CN" w:bidi="ar-SA"/>
        </w:rPr>
        <w:t>村庄建设边界是在规划期内村庄集中建设、需加强建设管控的区域边界，不得与永久基本农田和生态保护红线冲突，并且充分考虑了杨家岔村用地现状、建设条件、集中居住和发展需要，结合河流、湖泊、林地、道路等现状地物，划定村庄建设控制线范围总面积27.3091公顷。</w:t>
      </w:r>
    </w:p>
    <w:p>
      <w:pPr>
        <w:pageBreakBefore w:val="0"/>
        <w:widowControl w:val="0"/>
        <w:kinsoku/>
        <w:wordWrap/>
        <w:overflowPunct/>
        <w:topLinePunct w:val="0"/>
        <w:autoSpaceDE/>
        <w:autoSpaceDN/>
        <w:bidi w:val="0"/>
        <w:adjustRightInd/>
        <w:snapToGrid/>
        <w:spacing w:line="480" w:lineRule="exact"/>
        <w:ind w:firstLine="643" w:firstLineChars="200"/>
        <w:jc w:val="left"/>
        <w:textAlignment w:val="auto"/>
        <w:rPr>
          <w:rStyle w:val="5"/>
          <w:rFonts w:hint="eastAsia" w:ascii="仿宋_GB2312" w:hAnsi="仿宋_GB2312" w:eastAsia="仿宋_GB2312" w:cs="仿宋_GB2312"/>
          <w:b/>
          <w:bCs/>
          <w:color w:val="auto"/>
          <w:sz w:val="32"/>
          <w:szCs w:val="32"/>
          <w:lang w:val="en-US" w:eastAsia="zh-CN"/>
        </w:rPr>
      </w:pPr>
      <w:r>
        <w:rPr>
          <w:rStyle w:val="5"/>
          <w:rFonts w:hint="eastAsia" w:ascii="仿宋_GB2312" w:hAnsi="仿宋_GB2312" w:eastAsia="仿宋_GB2312" w:cs="仿宋_GB2312"/>
          <w:b/>
          <w:bCs/>
          <w:sz w:val="32"/>
          <w:szCs w:val="32"/>
          <w:lang w:val="en-US" w:eastAsia="zh-CN"/>
        </w:rPr>
        <w:t>3.</w:t>
      </w:r>
      <w:r>
        <w:rPr>
          <w:rStyle w:val="5"/>
          <w:rFonts w:hint="eastAsia" w:ascii="仿宋_GB2312" w:hAnsi="仿宋_GB2312" w:eastAsia="仿宋_GB2312" w:cs="仿宋_GB2312"/>
          <w:b/>
          <w:bCs/>
          <w:color w:val="auto"/>
          <w:sz w:val="32"/>
          <w:szCs w:val="32"/>
          <w:lang w:val="en-US" w:eastAsia="zh-CN"/>
        </w:rPr>
        <w:t>居民点建设规划</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b w:val="0"/>
          <w:bCs w:val="0"/>
          <w:kern w:val="2"/>
          <w:sz w:val="32"/>
          <w:szCs w:val="32"/>
          <w:lang w:val="en-US" w:eastAsia="zh-CN" w:bidi="ar-SA"/>
        </w:rPr>
      </w:pPr>
      <w:r>
        <w:rPr>
          <w:rStyle w:val="5"/>
          <w:rFonts w:hint="eastAsia" w:ascii="仿宋_GB2312" w:hAnsi="仿宋_GB2312" w:eastAsia="仿宋_GB2312" w:cs="仿宋_GB2312"/>
          <w:b w:val="0"/>
          <w:bCs w:val="0"/>
          <w:kern w:val="2"/>
          <w:sz w:val="32"/>
          <w:szCs w:val="32"/>
          <w:lang w:val="en-US" w:eastAsia="zh-CN" w:bidi="ar-SA"/>
        </w:rPr>
        <w:t>杨家岔2022年变更数据成果，现状宅基地面积25.0058公顷。规划实行人畜分离，将农户养殖棚用地与居住用地分离，出户入园。完善养殖区道路，给排水，电路等配套基础设施的建设。规划将村庄零散宅基地和D级房屋进行拆除，并对其进行复耕。至规划期末，村庄宅基地面积为24.7845公顷，较现状减少0.2213公顷。</w:t>
      </w:r>
    </w:p>
    <w:p>
      <w:pPr>
        <w:pageBreakBefore w:val="0"/>
        <w:widowControl w:val="0"/>
        <w:kinsoku/>
        <w:wordWrap/>
        <w:overflowPunct/>
        <w:topLinePunct w:val="0"/>
        <w:autoSpaceDE/>
        <w:autoSpaceDN/>
        <w:bidi w:val="0"/>
        <w:adjustRightInd/>
        <w:snapToGrid/>
        <w:spacing w:line="480" w:lineRule="exact"/>
        <w:ind w:firstLine="643" w:firstLineChars="200"/>
        <w:jc w:val="left"/>
        <w:textAlignment w:val="auto"/>
        <w:rPr>
          <w:rStyle w:val="5"/>
          <w:rFonts w:hint="eastAsia" w:ascii="仿宋_GB2312" w:hAnsi="仿宋_GB2312" w:eastAsia="仿宋_GB2312" w:cs="仿宋_GB2312"/>
          <w:b/>
          <w:bCs/>
          <w:sz w:val="32"/>
          <w:szCs w:val="32"/>
          <w:lang w:val="en-US" w:eastAsia="zh-CN"/>
        </w:rPr>
      </w:pPr>
      <w:r>
        <w:rPr>
          <w:rStyle w:val="5"/>
          <w:rFonts w:hint="eastAsia" w:ascii="仿宋_GB2312" w:hAnsi="仿宋_GB2312" w:eastAsia="仿宋_GB2312" w:cs="仿宋_GB2312"/>
          <w:b/>
          <w:bCs/>
          <w:sz w:val="32"/>
          <w:szCs w:val="32"/>
          <w:lang w:val="en-US" w:eastAsia="zh-CN"/>
        </w:rPr>
        <w:t>4.产业发展规划：</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sz w:val="32"/>
          <w:szCs w:val="32"/>
          <w:lang w:val="en-US" w:eastAsia="zh-CN"/>
        </w:rPr>
      </w:pPr>
      <w:r>
        <w:rPr>
          <w:rStyle w:val="5"/>
          <w:rFonts w:hint="eastAsia" w:ascii="仿宋_GB2312" w:hAnsi="仿宋_GB2312" w:eastAsia="仿宋_GB2312" w:cs="仿宋_GB2312"/>
          <w:sz w:val="32"/>
          <w:szCs w:val="32"/>
          <w:lang w:val="en-US" w:eastAsia="zh-CN"/>
        </w:rPr>
        <w:t>根据产业分布情况，围绕种植、养殖为重点发展的方向，规划将杨家岔村划分为三片区，分别是：现代农业种植区、畜禽养殖示范区和特色农产品发展区。</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sz w:val="32"/>
          <w:szCs w:val="32"/>
          <w:lang w:val="en-US" w:eastAsia="zh-CN"/>
        </w:rPr>
      </w:pPr>
      <w:r>
        <w:rPr>
          <w:rStyle w:val="5"/>
          <w:rFonts w:hint="eastAsia" w:ascii="仿宋_GB2312" w:hAnsi="仿宋_GB2312" w:eastAsia="仿宋_GB2312" w:cs="仿宋_GB2312"/>
          <w:sz w:val="32"/>
          <w:szCs w:val="32"/>
          <w:lang w:val="en-US" w:eastAsia="zh-CN"/>
        </w:rPr>
        <w:t>现代农业种植区：依托现有的水稻、小麦、玉米种植基础，规划进行农用地整理，形成集中连片的优质耕地，提高机械化率，采用更高效的现代化种植技术，减少耗时耗力，增加产量稳定收获。</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sz w:val="32"/>
          <w:szCs w:val="32"/>
          <w:lang w:val="en-US" w:eastAsia="zh-CN"/>
        </w:rPr>
      </w:pPr>
      <w:r>
        <w:rPr>
          <w:rStyle w:val="5"/>
          <w:rFonts w:hint="eastAsia" w:ascii="仿宋_GB2312" w:hAnsi="仿宋_GB2312" w:eastAsia="仿宋_GB2312" w:cs="仿宋_GB2312"/>
          <w:sz w:val="32"/>
          <w:szCs w:val="32"/>
          <w:lang w:val="en-US" w:eastAsia="zh-CN"/>
        </w:rPr>
        <w:t>畜禽养殖示范区：建设标准化养殖示范区，改变现状人畜混住情况，推进规范化集中养殖，实现畜禽良种化、养殖设施化、生产规范化、防疫制度化、粪污无害化经营管理，同时配套饲料加工和粪便处理设施，实现养殖一条线。</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sz w:val="32"/>
          <w:szCs w:val="32"/>
          <w:lang w:val="en-US" w:eastAsia="zh-CN"/>
        </w:rPr>
      </w:pPr>
      <w:r>
        <w:rPr>
          <w:rStyle w:val="5"/>
          <w:rFonts w:hint="eastAsia" w:ascii="仿宋_GB2312" w:hAnsi="仿宋_GB2312" w:eastAsia="仿宋_GB2312" w:cs="仿宋_GB2312"/>
          <w:sz w:val="32"/>
          <w:szCs w:val="32"/>
          <w:lang w:val="en-US" w:eastAsia="zh-CN"/>
        </w:rPr>
        <w:t>特色农产品发展区：特色农产品优势区始终立足资源禀赋和产业基础，瞄准市场消费需求，突出品种特色，杨家岔主要发展西红柿，芹菜等。</w:t>
      </w:r>
    </w:p>
    <w:p>
      <w:pPr>
        <w:pageBreakBefore w:val="0"/>
        <w:widowControl w:val="0"/>
        <w:kinsoku/>
        <w:wordWrap/>
        <w:overflowPunct/>
        <w:topLinePunct w:val="0"/>
        <w:autoSpaceDE/>
        <w:autoSpaceDN/>
        <w:bidi w:val="0"/>
        <w:adjustRightInd/>
        <w:snapToGrid/>
        <w:spacing w:line="480" w:lineRule="exact"/>
        <w:ind w:firstLine="643" w:firstLineChars="200"/>
        <w:jc w:val="left"/>
        <w:textAlignment w:val="auto"/>
        <w:rPr>
          <w:rStyle w:val="5"/>
          <w:rFonts w:hint="eastAsia" w:ascii="仿宋_GB2312" w:hAnsi="仿宋_GB2312" w:eastAsia="仿宋_GB2312" w:cs="仿宋_GB2312"/>
          <w:b/>
          <w:bCs/>
          <w:sz w:val="32"/>
          <w:szCs w:val="32"/>
          <w:lang w:val="en-US" w:eastAsia="zh-CN"/>
        </w:rPr>
      </w:pPr>
      <w:r>
        <w:rPr>
          <w:rStyle w:val="5"/>
          <w:rFonts w:hint="eastAsia" w:ascii="仿宋_GB2312" w:hAnsi="仿宋_GB2312" w:eastAsia="仿宋_GB2312" w:cs="仿宋_GB2312"/>
          <w:b/>
          <w:bCs/>
          <w:sz w:val="32"/>
          <w:szCs w:val="32"/>
          <w:lang w:val="en-US" w:eastAsia="zh-CN"/>
        </w:rPr>
        <w:t>5.近期实施项目计划</w:t>
      </w:r>
    </w:p>
    <w:p>
      <w:pPr>
        <w:pageBreakBefore w:val="0"/>
        <w:widowControl w:val="0"/>
        <w:kinsoku/>
        <w:wordWrap/>
        <w:overflowPunct/>
        <w:topLinePunct w:val="0"/>
        <w:autoSpaceDE/>
        <w:autoSpaceDN/>
        <w:bidi w:val="0"/>
        <w:adjustRightInd/>
        <w:snapToGrid/>
        <w:spacing w:line="480" w:lineRule="exact"/>
        <w:ind w:firstLine="640" w:firstLineChars="200"/>
        <w:jc w:val="left"/>
        <w:textAlignment w:val="auto"/>
        <w:rPr>
          <w:rStyle w:val="5"/>
          <w:rFonts w:hint="eastAsia" w:ascii="仿宋_GB2312" w:hAnsi="仿宋_GB2312" w:eastAsia="仿宋_GB2312" w:cs="仿宋_GB2312"/>
          <w:sz w:val="32"/>
          <w:szCs w:val="32"/>
          <w:lang w:val="en-US" w:eastAsia="zh-CN"/>
        </w:rPr>
      </w:pPr>
      <w:r>
        <w:rPr>
          <w:rStyle w:val="5"/>
          <w:rFonts w:hint="eastAsia" w:ascii="仿宋_GB2312" w:hAnsi="仿宋_GB2312" w:eastAsia="仿宋_GB2312" w:cs="仿宋_GB2312"/>
          <w:sz w:val="32"/>
          <w:szCs w:val="32"/>
          <w:lang w:val="en-US" w:eastAsia="zh-CN"/>
        </w:rPr>
        <w:t>强化资金保障力促村庄规划编制，统筹发力。资金是保障建设项目得以落实的关键，也是新农村建设的经济保障。资金筹措主要包括交通局、环保局、农业农村局、住建局、乡村振兴局、财政局及自然资源局等。杨家岔村村庄近期建设资金总计为3058.5万元，涉及国土综合整治、基础设施建设和公共服务设施、产业发展、人居环境整治共4个方面。</w:t>
      </w:r>
    </w:p>
    <w:p>
      <w:pPr>
        <w:rPr>
          <w:rStyle w:val="5"/>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9CDCBC"/>
    <w:multiLevelType w:val="singleLevel"/>
    <w:tmpl w:val="369CDC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NmM3Yjg4OGM2Mzg2YTQxYzA2MWFjODk4OWI2NTkifQ=="/>
  </w:docVars>
  <w:rsids>
    <w:rsidRoot w:val="0B353062"/>
    <w:rsid w:val="059679FC"/>
    <w:rsid w:val="06D86F7A"/>
    <w:rsid w:val="0B353062"/>
    <w:rsid w:val="26723C39"/>
    <w:rsid w:val="2ACF4E96"/>
    <w:rsid w:val="2B8B28FE"/>
    <w:rsid w:val="2D510207"/>
    <w:rsid w:val="33287160"/>
    <w:rsid w:val="3A0B3099"/>
    <w:rsid w:val="3D150B68"/>
    <w:rsid w:val="429E5E87"/>
    <w:rsid w:val="614822A7"/>
    <w:rsid w:val="74017DF2"/>
    <w:rsid w:val="740A456F"/>
    <w:rsid w:val="772B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宋体" w:hAnsi="宋体" w:eastAsia="宋体"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2023-10-20T02:21:00Z</dcterms:created>
  <dc:creator>Administrator</dc:creator>
  <cp:lastModifiedBy>故里</cp:lastModifiedBy>
  <dcterms:modified xsi:type="dcterms:W3CDTF">2023-11-17T09:52:25Z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EA549D54EF974ECE849F5E0DA35D18FE_13</vt:lpwstr>
  </property>
</Properties>
</file>