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吴利民</w:t>
      </w:r>
      <w:r>
        <w:rPr>
          <w:rFonts w:hint="eastAsia" w:ascii="仿宋_GB2312" w:hAnsi="仿宋_GB2312" w:eastAsia="仿宋_GB2312" w:cs="仿宋_GB2312"/>
          <w:sz w:val="32"/>
          <w:szCs w:val="32"/>
        </w:rPr>
        <w:t>发〔202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利通区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民政局关于印发《202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利通区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养老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服务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建设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项目实施方案》的通知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区直各有关部门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利通区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项目实施方案》印发给你们，请结合实际，认真组织实施。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                                                                       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吴忠市利通区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民政局                                   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                                      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sectPr>
          <w:pgSz w:w="11906" w:h="16838"/>
          <w:pgMar w:top="1701" w:right="1587" w:bottom="1474" w:left="1587" w:header="851" w:footer="992" w:gutter="0"/>
          <w:cols w:space="0" w:num="1"/>
          <w:rtlGutter w:val="0"/>
          <w:docGrid w:type="lines" w:linePitch="317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利通区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养老服务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建设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项目实施方案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为深化居家和社区养老服务改革，推进社区养老服务设施达标，保障居家和社区养老服务场地供给，确保高标准、高质量完成202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年居家和社区养老服务项目建设任务，根据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自治区</w:t>
      </w:r>
      <w:r>
        <w:rPr>
          <w:rFonts w:hint="eastAsia" w:ascii="仿宋" w:hAnsi="仿宋" w:eastAsia="仿宋" w:cs="仿宋"/>
          <w:sz w:val="32"/>
          <w:szCs w:val="32"/>
        </w:rPr>
        <w:t>人民政府办公厅关于推进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全区</w:t>
      </w:r>
      <w:r>
        <w:rPr>
          <w:rFonts w:hint="eastAsia" w:ascii="仿宋" w:hAnsi="仿宋" w:eastAsia="仿宋" w:cs="仿宋"/>
          <w:sz w:val="32"/>
          <w:szCs w:val="32"/>
        </w:rPr>
        <w:t>养老服务发展的实施意见》（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宁政</w:t>
      </w:r>
      <w:r>
        <w:rPr>
          <w:rFonts w:hint="eastAsia" w:ascii="仿宋" w:hAnsi="仿宋" w:eastAsia="仿宋" w:cs="仿宋"/>
          <w:sz w:val="32"/>
          <w:szCs w:val="32"/>
        </w:rPr>
        <w:t>办发〔2020〕号）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结合我区实际，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特制定本方案。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全面贯彻落实党的十九大和十九届二中、三中、四中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五中</w:t>
      </w:r>
      <w:r>
        <w:rPr>
          <w:rFonts w:hint="eastAsia" w:ascii="仿宋_GB2312" w:hAnsi="仿宋_GB2312" w:eastAsia="仿宋_GB2312" w:cs="仿宋_GB2312"/>
          <w:sz w:val="32"/>
          <w:szCs w:val="32"/>
        </w:rPr>
        <w:t>全会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及全国“两会”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精神，深入贯彻落实习近平新时代中国特色社会主义思想，坚持“政府主导、社会参与、全民关怀”的工作方针，以满足广大老年人的生活照料、家政服务、康复护理、精神慰藉、文化娱乐等需求为目标， 加快居家和社区养老服务设施建设，逐步改善服务设施、拓展服务网络、强化服务队伍、培育服务组织和规范服务管理，扎实有序推进居家和社区养老服务工作，促进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养老服务体系的不断完善，为全面实现小康社会作出贡献。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自治区财政厅下达我区21个农村老饭桌每个1万元运营补助资金，共计21万元；15个社区日间照料中心每个3万元运营补助资金，共计45万元；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在全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</w:t>
      </w:r>
      <w:r>
        <w:rPr>
          <w:rFonts w:hint="eastAsia" w:ascii="仿宋_GB2312" w:hAnsi="仿宋_GB2312" w:eastAsia="仿宋_GB2312" w:cs="仿宋_GB2312"/>
          <w:sz w:val="32"/>
          <w:szCs w:val="32"/>
        </w:rPr>
        <w:t>社区日间照料中心项目和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农村老饭桌建设项目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，要求于2021年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利通区金乐居养老服务中心医养服务项目8万元，要求2021年10月31日前完成。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三、建设标准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居家和社区养老服务项目的建设要严格按照《老年人照料设施建筑设计规范》、《社区老年人日间照料中心建设标准》、《社区老年人日间照料中心设施配备配置》等行业规范建设，并达到以下标准: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(一)规范名称。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统一悬挂“××街道(镇)××社区日间照料中心”或“××城市养老服务中心”牌匾，牌匾规格为60厘米*40厘米，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红底白字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(二)规划设计。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居家和社区养老服务项目设计应结合实际包含生活照料、文化娱乐、康复护理、助餐配餐等服务功能，室外有老年活动场所、健身路径等，室内各功能室必须有牌子、有制度，其它设施设备齐全。 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四、资金保障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及预算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自治区财政厅、自治区民政厅下达我区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资金349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万元，资金来源福彩公益金，其中: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1个社区日间照料中心建设项目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福彩公益金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2个农村老饭建设项目每个25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共计50万元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21个农村老饭桌每个1万元运营补助资金21万元；15个社区日间照料中心每个3万元运营补助资金，共计45万元；利通区金乐居养老服务中心医养服务项目福彩公益金8万元。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实施项目的乡镇、养老机构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要严格资金管理，坚持做到专款专用，严禁将资金挤占或挪作它用。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五、实施步骤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(一)前期准备阶段。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月底前完成前期工作。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(二)全面实施阶段。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</w:rPr>
        <w:t>至2021年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</w:t>
      </w:r>
      <w:r>
        <w:rPr>
          <w:rFonts w:hint="eastAsia" w:ascii="仿宋_GB2312" w:hAnsi="仿宋_GB2312" w:eastAsia="仿宋_GB2312" w:cs="仿宋_GB2312"/>
          <w:sz w:val="32"/>
          <w:szCs w:val="32"/>
        </w:rPr>
        <w:t>。有关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要严格按照项目报建规模和要求具体组织实施，2021年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日前完成项目建设工作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并投入运营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(三)总结验收阶段。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项目建设完成后，各有关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要组织力量对建设项目进行总结验收，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民政局、财政局等相关部门将对建设项目进行督查。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(一)明确责任，加强配合。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年居家和社区养老服务项目建设实施主体是各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是居家和社区养老服务项目建设工作的牵头部门，具体负责制定实施方案，开展组织实施、协调、验收和督促检查等工作;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负责安排、审核、拨付和管理居家和社区养老服务项目建设资金;其他有关部门也要积极配合，努力形成工作合力，共同把居家和社区养老服务项目建设工作做好做实。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(二)科学规划，统筹推进。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在居家和社区养老服务项目建设工作上要规范规划设计，统一技术标准，认真组织实施，切实加强工程项目管理，强化安全管理，确保项目质量。建设项目确定后，不经批准，一律不得调整。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(三)加强督查，验收总结。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居家和社区养老服务项目建设方案确定后要向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民政局报备，要建立月进度报告制度，于每月25日前定期向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民政局报告项目建设进度情况。项目完成后，各相关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乡镇</w:t>
      </w:r>
      <w:r>
        <w:rPr>
          <w:rFonts w:hint="eastAsia" w:ascii="仿宋_GB2312" w:hAnsi="仿宋_GB2312" w:eastAsia="仿宋_GB2312" w:cs="仿宋_GB2312"/>
          <w:sz w:val="32"/>
          <w:szCs w:val="32"/>
        </w:rPr>
        <w:t>要按照建设要求及时组织验收，并将验收汇报及建筑物实体照片等相关材料报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民政局会同财政局组织开展督查。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利通区</w:t>
      </w:r>
      <w:r>
        <w:rPr>
          <w:rFonts w:hint="eastAsia" w:ascii="仿宋_GB2312" w:hAnsi="仿宋_GB2312" w:eastAsia="仿宋_GB2312" w:cs="仿宋_GB2312"/>
          <w:sz w:val="32"/>
          <w:szCs w:val="32"/>
        </w:rPr>
        <w:t>居家和社区养老服务建设项目分解表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吴忠市利通区民政局办公室                2021年3月30日印发 </w:t>
      </w:r>
    </w:p>
    <w:sectPr>
      <w:footerReference r:id="rId3" w:type="default"/>
      <w:pgSz w:w="11906" w:h="16838"/>
      <w:pgMar w:top="1701" w:right="1587" w:bottom="1474" w:left="1587" w:header="851" w:footer="992" w:gutter="0"/>
      <w:pgNumType w:start="2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1557F4"/>
    <w:rsid w:val="097C48D8"/>
    <w:rsid w:val="0F170C8D"/>
    <w:rsid w:val="0F8C3E28"/>
    <w:rsid w:val="1E0B65F5"/>
    <w:rsid w:val="2FF6533E"/>
    <w:rsid w:val="4895671C"/>
    <w:rsid w:val="49A815EC"/>
    <w:rsid w:val="4E4A6872"/>
    <w:rsid w:val="536D3EB1"/>
    <w:rsid w:val="624348F9"/>
    <w:rsid w:val="65EC40AD"/>
    <w:rsid w:val="6C825F44"/>
    <w:rsid w:val="77522DDE"/>
    <w:rsid w:val="79577649"/>
    <w:rsid w:val="7B1557F4"/>
    <w:rsid w:val="7CAF5339"/>
    <w:rsid w:val="7F057A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2021-03-11T01:04:00Z</dcterms:created>
  <dc:creator>月常圆</dc:creator>
  <cp:lastModifiedBy>月常圆</cp:lastModifiedBy>
  <dcterms:modified xsi:type="dcterms:W3CDTF">2021-03-30T04:01:37Z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