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p>
    <w:p>
      <w:pPr>
        <w:adjustRightInd w:val="0"/>
        <w:snapToGrid w:val="0"/>
        <w:spacing w:after="100"/>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利通区行政许可事项清单</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14:textFill>
            <w14:solidFill>
              <w14:schemeClr w14:val="tx1"/>
            </w14:solidFill>
          </w14:textFill>
        </w:rPr>
        <w:t>2022</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版</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w:t>
      </w:r>
    </w:p>
    <w:tbl>
      <w:tblPr>
        <w:tblStyle w:val="5"/>
        <w:tblW w:w="14640" w:type="dxa"/>
        <w:tblInd w:w="-127" w:type="dxa"/>
        <w:tblLayout w:type="fixed"/>
        <w:tblCellMar>
          <w:top w:w="0" w:type="dxa"/>
          <w:left w:w="108" w:type="dxa"/>
          <w:bottom w:w="0" w:type="dxa"/>
          <w:right w:w="108" w:type="dxa"/>
        </w:tblCellMar>
      </w:tblPr>
      <w:tblGrid>
        <w:gridCol w:w="720"/>
        <w:gridCol w:w="2430"/>
        <w:gridCol w:w="2250"/>
        <w:gridCol w:w="2655"/>
        <w:gridCol w:w="6585"/>
      </w:tblGrid>
      <w:tr>
        <w:trPr>
          <w:trHeight w:val="577" w:hRule="atLeast"/>
          <w:tblHead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序号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主管部门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事项名称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实施机关</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kern w:val="0"/>
                <w:sz w:val="21"/>
                <w:szCs w:val="21"/>
                <w:lang w:bidi="ar"/>
              </w:rPr>
              <w:t>设定和实施依据</w:t>
            </w:r>
          </w:p>
        </w:tc>
      </w:tr>
      <w:tr>
        <w:tblPrEx>
          <w:tblCellMar>
            <w:top w:w="0" w:type="dxa"/>
            <w:left w:w="108" w:type="dxa"/>
            <w:bottom w:w="0" w:type="dxa"/>
            <w:right w:w="108" w:type="dxa"/>
          </w:tblCellMar>
        </w:tblPrEx>
        <w:trPr>
          <w:trHeight w:val="116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w:t>
            </w:r>
          </w:p>
        </w:tc>
        <w:tc>
          <w:tcPr>
            <w:tcW w:w="243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利通区发展和改革局</w:t>
            </w:r>
          </w:p>
        </w:tc>
        <w:tc>
          <w:tcPr>
            <w:tcW w:w="225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可能影响石油天然气管道保护的施工作业审批</w:t>
            </w:r>
          </w:p>
        </w:tc>
        <w:tc>
          <w:tcPr>
            <w:tcW w:w="265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利通区发展和改革局</w:t>
            </w:r>
          </w:p>
        </w:tc>
        <w:tc>
          <w:tcPr>
            <w:tcW w:w="6585"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《中华人民共和国石油天然气管道保护法》</w:t>
            </w:r>
          </w:p>
        </w:tc>
      </w:tr>
      <w:tr>
        <w:tblPrEx>
          <w:tblCellMar>
            <w:top w:w="0" w:type="dxa"/>
            <w:left w:w="108" w:type="dxa"/>
            <w:bottom w:w="0" w:type="dxa"/>
            <w:right w:w="108" w:type="dxa"/>
          </w:tblCellMar>
        </w:tblPrEx>
        <w:trPr>
          <w:trHeight w:val="127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利通区发展和改革局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（粮食和物资储备局）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储备粮承储资格认定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利通区发展和改革局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（粮食和物资储备局）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《中华人民共和国行政许可法》</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《宁夏回族自治区地方储备粮管理条例》</w:t>
            </w:r>
          </w:p>
        </w:tc>
      </w:tr>
      <w:tr>
        <w:tblPrEx>
          <w:tblCellMar>
            <w:top w:w="0" w:type="dxa"/>
            <w:left w:w="108" w:type="dxa"/>
            <w:bottom w:w="0" w:type="dxa"/>
            <w:right w:w="108" w:type="dxa"/>
          </w:tblCellMar>
        </w:tblPrEx>
        <w:trPr>
          <w:trHeight w:val="149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民办、中外合作开办中等及以下学校和其他教育机构筹设审批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《中华人民共和国民办教育促进法》    </w:t>
            </w:r>
          </w:p>
          <w:p>
            <w:pPr>
              <w:keepNext w:val="0"/>
              <w:keepLines w:val="0"/>
              <w:pageBreakBefore w:val="0"/>
              <w:widowControl/>
              <w:kinsoku/>
              <w:wordWrap/>
              <w:overflowPunct/>
              <w:topLinePunct w:val="0"/>
              <w:autoSpaceDE/>
              <w:autoSpaceDN/>
              <w:bidi w:val="0"/>
              <w:adjustRightInd/>
              <w:snapToGrid/>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《中华人民共和国中外合作办学条例》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《国务院关于当前发展学前教育的若干意见》（国发〔2010〕41号）</w:t>
            </w:r>
          </w:p>
        </w:tc>
      </w:tr>
      <w:tr>
        <w:tblPrEx>
          <w:tblCellMar>
            <w:top w:w="0" w:type="dxa"/>
            <w:left w:w="108" w:type="dxa"/>
            <w:bottom w:w="0" w:type="dxa"/>
            <w:right w:w="108" w:type="dxa"/>
          </w:tblCellMar>
        </w:tblPrEx>
        <w:trPr>
          <w:trHeight w:val="298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中等及以下学校和其他教育机构设置审批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60" w:beforeLines="50"/>
              <w:ind w:firstLine="42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《中华人民共和国教育法》</w:t>
            </w:r>
          </w:p>
          <w:p>
            <w:pPr>
              <w:widowControl/>
              <w:ind w:firstLine="42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《中华人民共和国民办教育促进法》</w:t>
            </w:r>
          </w:p>
          <w:p>
            <w:pPr>
              <w:widowControl/>
              <w:ind w:firstLine="42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《中华人民共和国民办教育促进法实施条例》</w:t>
            </w:r>
          </w:p>
          <w:p>
            <w:pPr>
              <w:widowControl/>
              <w:ind w:firstLine="42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《中华人民共和国中外合作办学条例》</w:t>
            </w:r>
          </w:p>
          <w:p>
            <w:pPr>
              <w:widowControl/>
              <w:ind w:firstLine="42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《国务院关于当前发展学前教育的若干意见》（国发〔2010〕41号）</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《国务院办公厅关于规范校外培训机构发展的意见》（国办发〔2018〕80号</w:t>
            </w:r>
          </w:p>
        </w:tc>
      </w:tr>
      <w:tr>
        <w:tblPrEx>
          <w:tblCellMar>
            <w:top w:w="0" w:type="dxa"/>
            <w:left w:w="108" w:type="dxa"/>
            <w:bottom w:w="0" w:type="dxa"/>
            <w:right w:w="108" w:type="dxa"/>
          </w:tblCellMar>
        </w:tblPrEx>
        <w:trPr>
          <w:trHeight w:val="134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从事文艺、体育等专业训练的社会组织自行实施义务教育审批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《中华人民共和国义务教育法》</w:t>
            </w:r>
          </w:p>
        </w:tc>
      </w:tr>
      <w:tr>
        <w:tblPrEx>
          <w:tblCellMar>
            <w:top w:w="0" w:type="dxa"/>
            <w:left w:w="108" w:type="dxa"/>
            <w:bottom w:w="0" w:type="dxa"/>
            <w:right w:w="108" w:type="dxa"/>
          </w:tblCellMar>
        </w:tblPrEx>
        <w:trPr>
          <w:trHeight w:val="117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校车使用许可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利通区教育局（会同利通区公安分局、</w:t>
            </w:r>
            <w:bookmarkStart w:id="0" w:name="_GoBack"/>
            <w:bookmarkEnd w:id="0"/>
            <w:r>
              <w:rPr>
                <w:rFonts w:hint="eastAsia" w:asciiTheme="minorEastAsia" w:hAnsiTheme="minorEastAsia" w:cstheme="minorEastAsia"/>
                <w:color w:val="000000"/>
                <w:kern w:val="0"/>
                <w:sz w:val="21"/>
                <w:szCs w:val="21"/>
                <w:lang w:eastAsia="zh-CN" w:bidi="ar"/>
              </w:rPr>
              <w:t>利通区住房城乡建设和交通局</w:t>
            </w:r>
            <w:r>
              <w:rPr>
                <w:rFonts w:hint="eastAsia" w:asciiTheme="minorEastAsia" w:hAnsiTheme="minorEastAsia" w:eastAsiaTheme="minorEastAsia" w:cstheme="minorEastAsia"/>
                <w:color w:val="000000"/>
                <w:kern w:val="0"/>
                <w:sz w:val="21"/>
                <w:szCs w:val="21"/>
                <w:lang w:bidi="ar"/>
              </w:rPr>
              <w:t>）</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《校车安全管理条例》</w:t>
            </w:r>
          </w:p>
        </w:tc>
      </w:tr>
      <w:tr>
        <w:tblPrEx>
          <w:tblCellMar>
            <w:top w:w="0" w:type="dxa"/>
            <w:left w:w="108" w:type="dxa"/>
            <w:bottom w:w="0" w:type="dxa"/>
            <w:right w:w="108" w:type="dxa"/>
          </w:tblCellMar>
        </w:tblPrEx>
        <w:trPr>
          <w:cantSplit/>
          <w:trHeight w:val="172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教师资格认定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《中华人民共和国教师法》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《教师资格条例》第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《国家职业资格目录（2021年版）</w:t>
            </w:r>
          </w:p>
        </w:tc>
      </w:tr>
      <w:tr>
        <w:trPr>
          <w:trHeight w:val="13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适龄儿童、少年因身体状况需要延缓</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入学或者休学审批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利通区教育局；乡镇政府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《中华人民共和国义务教育法》</w:t>
            </w:r>
          </w:p>
        </w:tc>
      </w:tr>
      <w:tr>
        <w:tblPrEx>
          <w:tblCellMar>
            <w:top w:w="0" w:type="dxa"/>
            <w:left w:w="108" w:type="dxa"/>
            <w:bottom w:w="0" w:type="dxa"/>
            <w:right w:w="108" w:type="dxa"/>
          </w:tblCellMar>
        </w:tblPrEx>
        <w:trPr>
          <w:trHeight w:val="185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宗教活动场所筹备设立审批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《宗教事务条例》</w:t>
            </w:r>
          </w:p>
        </w:tc>
      </w:tr>
      <w:tr>
        <w:trPr>
          <w:trHeight w:val="113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宗教活动场所设立、变更、注销登记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《宗教事务条例》</w:t>
            </w:r>
          </w:p>
        </w:tc>
      </w:tr>
      <w:tr>
        <w:tblPrEx>
          <w:tblCellMar>
            <w:top w:w="0" w:type="dxa"/>
            <w:left w:w="108" w:type="dxa"/>
            <w:bottom w:w="0" w:type="dxa"/>
            <w:right w:w="108" w:type="dxa"/>
          </w:tblCellMar>
        </w:tblPrEx>
        <w:trPr>
          <w:trHeight w:val="164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宗教活动场所内改建或者新建建筑物许可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利通区民族宗教事务局</w:t>
            </w:r>
          </w:p>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（初审自治区宗教局和吴忠市民族宗教事务局审批事项）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《宗教事务条例》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《宗教事务部分行政许可项目实施办法》（国宗发〔2018〕11号）</w:t>
            </w:r>
          </w:p>
        </w:tc>
      </w:tr>
      <w:tr>
        <w:tblPrEx>
          <w:tblCellMar>
            <w:top w:w="0" w:type="dxa"/>
            <w:left w:w="108" w:type="dxa"/>
            <w:bottom w:w="0" w:type="dxa"/>
            <w:right w:w="108" w:type="dxa"/>
          </w:tblCellMar>
        </w:tblPrEx>
        <w:trPr>
          <w:trHeight w:val="154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宗教临时活动地点审批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《宗教事务条例》</w:t>
            </w:r>
          </w:p>
        </w:tc>
      </w:tr>
      <w:tr>
        <w:trPr>
          <w:trHeight w:val="172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宗教团体、宗教院校、宗教活动场所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接受境外捐赠审批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《宗教事务条例》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《宗教事务部分行政许可项目实施办法》（国宗发〔2018〕11号）</w:t>
            </w:r>
          </w:p>
        </w:tc>
      </w:tr>
      <w:tr>
        <w:tblPrEx>
          <w:tblCellMar>
            <w:top w:w="0" w:type="dxa"/>
            <w:left w:w="108" w:type="dxa"/>
            <w:bottom w:w="0" w:type="dxa"/>
            <w:right w:w="108" w:type="dxa"/>
          </w:tblCellMar>
        </w:tblPrEx>
        <w:trPr>
          <w:trHeight w:val="207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利通区民族宗教事务局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清真食品准营证核发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《宁夏回族自治区清真食品管理条例》</w:t>
            </w:r>
            <w:r>
              <w:rPr>
                <w:rFonts w:hint="eastAsia" w:asciiTheme="minorEastAsia" w:hAnsiTheme="minorEastAsia" w:eastAsiaTheme="minorEastAsia" w:cstheme="minorEastAsia"/>
                <w:color w:val="000000"/>
                <w:kern w:val="0"/>
                <w:sz w:val="21"/>
                <w:szCs w:val="21"/>
                <w:lang w:val="en-US" w:eastAsia="zh-CN" w:bidi="ar"/>
              </w:rPr>
              <w:t>（2021年修正版）</w:t>
            </w:r>
            <w:r>
              <w:rPr>
                <w:rFonts w:hint="eastAsia" w:asciiTheme="minorEastAsia" w:hAnsiTheme="minorEastAsia" w:eastAsiaTheme="minorEastAsia" w:cstheme="minorEastAsia"/>
                <w:color w:val="000000"/>
                <w:kern w:val="0"/>
                <w:sz w:val="21"/>
                <w:szCs w:val="21"/>
                <w:lang w:bidi="ar"/>
              </w:rPr>
              <w:t xml:space="preserve">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32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民用枪支及枪支主要零部件、</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弹药配置许可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《中华人民共和国枪支管理法》</w:t>
            </w:r>
          </w:p>
        </w:tc>
      </w:tr>
      <w:tr>
        <w:tblPrEx>
          <w:tblCellMar>
            <w:top w:w="0" w:type="dxa"/>
            <w:left w:w="108" w:type="dxa"/>
            <w:bottom w:w="0" w:type="dxa"/>
            <w:right w:w="108" w:type="dxa"/>
          </w:tblCellMar>
        </w:tblPrEx>
        <w:trPr>
          <w:trHeight w:val="110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举行集会游行示威许可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《中华人民共和国集会游行示威法》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《中华人民共和国集会游行示威法实施条例》</w:t>
            </w:r>
          </w:p>
        </w:tc>
      </w:tr>
      <w:tr>
        <w:trPr>
          <w:trHeight w:val="93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大型群众性活动安全许可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《中华人民共和国消防法》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《大型群众性活动安全管理条例》</w:t>
            </w:r>
          </w:p>
        </w:tc>
      </w:tr>
      <w:tr>
        <w:tblPrEx>
          <w:tblCellMar>
            <w:top w:w="0" w:type="dxa"/>
            <w:left w:w="108" w:type="dxa"/>
            <w:bottom w:w="0" w:type="dxa"/>
            <w:right w:w="108" w:type="dxa"/>
          </w:tblCellMar>
        </w:tblPrEx>
        <w:trPr>
          <w:trHeight w:val="231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公章刻制业特种行业许可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0" w:leftChars="100" w:firstLine="315" w:firstLineChars="15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《印铸刻字业暂行管理规则》</w:t>
            </w:r>
          </w:p>
          <w:p>
            <w:pPr>
              <w:widowControl/>
              <w:ind w:left="210" w:leftChars="100" w:firstLine="315" w:firstLineChars="15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《国务院对确需保留的行政审批项目设定行政许可的决定》</w:t>
            </w:r>
          </w:p>
          <w:p>
            <w:pPr>
              <w:widowControl/>
              <w:ind w:left="210" w:leftChars="100" w:firstLine="315" w:firstLineChars="15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《国务院关于第三批取消和调整行政审批项目的决定》（国发〔2004〕16号）</w:t>
            </w:r>
          </w:p>
          <w:p>
            <w:pPr>
              <w:widowControl/>
              <w:ind w:left="210" w:leftChars="100" w:firstLine="315" w:firstLineChars="15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《国务院关于取消和调整一批行政审批项目等事项的决定》（国发〔2015〕11号）</w:t>
            </w:r>
          </w:p>
          <w:p>
            <w:pPr>
              <w:widowControl/>
              <w:ind w:left="210" w:leftChars="100" w:firstLine="315" w:firstLineChars="15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《公安部关于深化娱乐服务场所和特种行业治安管理改革进一步依法加强事中事后监管的工作意见》（公治〔2017〕529号）</w:t>
            </w:r>
          </w:p>
        </w:tc>
      </w:tr>
      <w:tr>
        <w:trPr>
          <w:trHeight w:val="220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旅馆业特种行业许可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《旅馆业治安管理办法》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《国务院对确需保留的行政审批项目设定行政许可的决定》</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《国务院关于取消和调整一批行政审批项目等事项的决定》（国发〔2015〕11号）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13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互联网上网服务营业场所信息网络</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安全审核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《互联网上网服务营业场所管理条例》</w:t>
            </w:r>
          </w:p>
        </w:tc>
      </w:tr>
      <w:tr>
        <w:trPr>
          <w:trHeight w:val="177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举办焰火晚会及其他大型焰火燃放活动许可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《烟花爆竹安全管理条例》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《公安部办公厅关于贯彻执行〈大型焰火燃放作业人员资格条件及管理〉和〈大型焰火燃放作业单位资质条件及管理〉有关事项的通知》（公治〔2010〕592号）</w:t>
            </w:r>
          </w:p>
        </w:tc>
      </w:tr>
      <w:tr>
        <w:tblPrEx>
          <w:tblCellMar>
            <w:top w:w="0" w:type="dxa"/>
            <w:left w:w="108" w:type="dxa"/>
            <w:bottom w:w="0" w:type="dxa"/>
            <w:right w:w="108" w:type="dxa"/>
          </w:tblCellMar>
        </w:tblPrEx>
        <w:trPr>
          <w:trHeight w:val="129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烟花爆竹道路运输许可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《烟花爆竹安全管理条例》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《关于优化烟花爆竹道路运输许可审批进一步深化烟花爆竹“放管服”改革工作的通知》（公治安明发〔2019〕218号）</w:t>
            </w:r>
          </w:p>
        </w:tc>
      </w:tr>
      <w:tr>
        <w:trPr>
          <w:trHeight w:val="9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民用爆炸物品购买许可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《民用爆炸物品安全管理条例》</w:t>
            </w:r>
          </w:p>
        </w:tc>
      </w:tr>
      <w:tr>
        <w:tblPrEx>
          <w:tblCellMar>
            <w:top w:w="0" w:type="dxa"/>
            <w:left w:w="108" w:type="dxa"/>
            <w:bottom w:w="0" w:type="dxa"/>
            <w:right w:w="108" w:type="dxa"/>
          </w:tblCellMar>
        </w:tblPrEx>
        <w:trPr>
          <w:trHeight w:val="125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民用爆炸物品运输许可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《民用爆炸物品安全管理条例》</w:t>
            </w:r>
          </w:p>
        </w:tc>
      </w:tr>
      <w:tr>
        <w:trPr>
          <w:trHeight w:val="126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剧毒化学品购买许可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《危险化学品安全管理条例》</w:t>
            </w:r>
          </w:p>
        </w:tc>
      </w:tr>
      <w:tr>
        <w:tblPrEx>
          <w:tblCellMar>
            <w:top w:w="0" w:type="dxa"/>
            <w:left w:w="108" w:type="dxa"/>
            <w:bottom w:w="0" w:type="dxa"/>
            <w:right w:w="108" w:type="dxa"/>
          </w:tblCellMar>
        </w:tblPrEx>
        <w:trPr>
          <w:trHeight w:val="130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剧毒化学品道路运输通行许可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《危险化学品安全管理条例》</w:t>
            </w:r>
          </w:p>
        </w:tc>
      </w:tr>
      <w:tr>
        <w:trPr>
          <w:trHeight w:val="150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易制毒化学品购买许可（除第一类中的药品类易制毒化学品外）</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《中华人民共和国禁毒法》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《易制毒化学品管理条例》</w:t>
            </w:r>
          </w:p>
        </w:tc>
      </w:tr>
      <w:tr>
        <w:tblPrEx>
          <w:tblCellMar>
            <w:top w:w="0" w:type="dxa"/>
            <w:left w:w="108" w:type="dxa"/>
            <w:bottom w:w="0" w:type="dxa"/>
            <w:right w:w="108" w:type="dxa"/>
          </w:tblCellMar>
        </w:tblPrEx>
        <w:trPr>
          <w:trHeight w:val="119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易制毒化学品运输许可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 w:bidi="ar"/>
              </w:rPr>
              <w:t xml:space="preserve"> </w:t>
            </w:r>
            <w:r>
              <w:rPr>
                <w:rFonts w:hint="eastAsia" w:asciiTheme="minorEastAsia" w:hAnsiTheme="minorEastAsia" w:eastAsiaTheme="minorEastAsia" w:cstheme="minorEastAsia"/>
                <w:color w:val="000000"/>
                <w:kern w:val="0"/>
                <w:sz w:val="21"/>
                <w:szCs w:val="21"/>
                <w:lang w:bidi="ar"/>
              </w:rPr>
              <w:t xml:space="preserve">《中华人民共和国禁毒法》    </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《易制毒化学品管理条例》</w:t>
            </w:r>
          </w:p>
        </w:tc>
      </w:tr>
      <w:tr>
        <w:trPr>
          <w:trHeight w:val="161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29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金融机构营业场所和金库安全防范设施建设方案审批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525" w:firstLineChars="25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《国务院对确需保留的行政审批项目设定行政许可的决定》</w:t>
            </w:r>
          </w:p>
          <w:p>
            <w:pPr>
              <w:widowControl/>
              <w:ind w:firstLine="525" w:firstLineChars="25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《金融机构营业场所和金库安全防范设施建设许可实施办法》（公安部令第86号）</w:t>
            </w:r>
          </w:p>
        </w:tc>
      </w:tr>
      <w:tr>
        <w:tblPrEx>
          <w:tblCellMar>
            <w:top w:w="0" w:type="dxa"/>
            <w:left w:w="108" w:type="dxa"/>
            <w:bottom w:w="0" w:type="dxa"/>
            <w:right w:w="108" w:type="dxa"/>
          </w:tblCellMar>
        </w:tblPrEx>
        <w:trPr>
          <w:trHeight w:val="198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金融机构营业场所和金库安全防范设施建设工程验收</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《国务院对确需保留的行政审批项目设定行政许可的决定》</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《金融机构营业场所和金库安全防范设施建设许可实施办法》（公安部令第86号）</w:t>
            </w:r>
          </w:p>
        </w:tc>
      </w:tr>
      <w:tr>
        <w:trPr>
          <w:trHeight w:val="103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户口迁移审批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《中华人民共和国户口登记条例》</w:t>
            </w:r>
          </w:p>
        </w:tc>
      </w:tr>
      <w:tr>
        <w:tblPrEx>
          <w:tblCellMar>
            <w:top w:w="0" w:type="dxa"/>
            <w:left w:w="108" w:type="dxa"/>
            <w:bottom w:w="0" w:type="dxa"/>
            <w:right w:w="108" w:type="dxa"/>
          </w:tblCellMar>
        </w:tblPrEx>
        <w:trPr>
          <w:trHeight w:val="131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边境管理区通行证核发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利通区公安分局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《国务院对确需保留的行政审批项目设定行政许可的决定》</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《中华人民共和国边境管理区通行证管理办法》（公安部第42号令）</w:t>
            </w:r>
          </w:p>
        </w:tc>
      </w:tr>
      <w:tr>
        <w:trPr>
          <w:trHeight w:val="136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利通区民政局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社会团体成立、变更、注销登记及</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修改章程核准</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《社会团体登记管理条例》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60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利通区民政局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民办非企业单位成立、变更、</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注销登记及修改章程核准</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《民办非企业单位登记管理暂行条例》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4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利通区民政局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宗教活动场所法人成立、变更、</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注销登记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利通区民政局</w:t>
            </w:r>
          </w:p>
          <w:p>
            <w:pPr>
              <w:widowControl/>
              <w:jc w:val="center"/>
              <w:textAlignment w:val="center"/>
              <w:rPr>
                <w:rFonts w:hint="eastAsia" w:asciiTheme="minorEastAsia" w:hAnsiTheme="minorEastAsia" w:eastAsiaTheme="minorEastAsia" w:cstheme="minorEastAsia"/>
                <w:color w:val="000000"/>
                <w:kern w:val="0"/>
                <w:sz w:val="21"/>
                <w:szCs w:val="21"/>
                <w:lang w:val="en" w:bidi="ar"/>
              </w:rPr>
            </w:pPr>
            <w:r>
              <w:rPr>
                <w:rFonts w:hint="eastAsia" w:asciiTheme="minorEastAsia" w:hAnsiTheme="minorEastAsia" w:eastAsiaTheme="minorEastAsia" w:cstheme="minorEastAsia"/>
                <w:color w:val="000000"/>
                <w:kern w:val="0"/>
                <w:sz w:val="21"/>
                <w:szCs w:val="21"/>
                <w:lang w:val="en" w:eastAsia="zh-CN" w:bidi="ar"/>
              </w:rPr>
              <w:t>(实施前置审查)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15" w:firstLineChars="15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《宗教事务条例》</w:t>
            </w:r>
          </w:p>
        </w:tc>
      </w:tr>
      <w:tr>
        <w:tblPrEx>
          <w:tblCellMar>
            <w:top w:w="0" w:type="dxa"/>
            <w:left w:w="108" w:type="dxa"/>
            <w:bottom w:w="0" w:type="dxa"/>
            <w:right w:w="108" w:type="dxa"/>
          </w:tblCellMar>
        </w:tblPrEx>
        <w:trPr>
          <w:trHeight w:val="134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利通区民政局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慈善组织公开募捐资格审批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《中华人民共和国慈善法》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rPr>
          <w:trHeight w:val="18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利通区民政局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殡葬设施建设审批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《殡葬管理条例》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blPrEx>
          <w:tblCellMar>
            <w:top w:w="0" w:type="dxa"/>
            <w:left w:w="108" w:type="dxa"/>
            <w:bottom w:w="0" w:type="dxa"/>
            <w:right w:w="108" w:type="dxa"/>
          </w:tblCellMar>
        </w:tblPrEx>
        <w:trPr>
          <w:trHeight w:val="167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人力资源服务许可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《中华人民共和国就业促进法》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《人力资源市场暂行条例》</w:t>
            </w:r>
          </w:p>
        </w:tc>
      </w:tr>
      <w:tr>
        <w:trPr>
          <w:trHeight w:val="144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39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劳务派遣经营许可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《中华人民共和国劳动合同法》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《劳务派遣行政许可实施办法》（人力资源和社会保障部令第19号）</w:t>
            </w:r>
          </w:p>
        </w:tc>
      </w:tr>
      <w:tr>
        <w:tblPrEx>
          <w:tblCellMar>
            <w:top w:w="0" w:type="dxa"/>
            <w:left w:w="108" w:type="dxa"/>
            <w:bottom w:w="0" w:type="dxa"/>
            <w:right w:w="108" w:type="dxa"/>
          </w:tblCellMar>
        </w:tblPrEx>
        <w:trPr>
          <w:trHeight w:val="143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职业培训学校筹设审批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《中华人民共和国民办教育促进法》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《中华人民共和国中外合作办学条例》</w:t>
            </w:r>
          </w:p>
        </w:tc>
      </w:tr>
      <w:tr>
        <w:trPr>
          <w:trHeight w:val="147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职业培训学校办学许可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《中华人民共和国民办教育促进法》</w:t>
            </w:r>
          </w:p>
        </w:tc>
      </w:tr>
      <w:tr>
        <w:tblPrEx>
          <w:tblCellMar>
            <w:top w:w="0" w:type="dxa"/>
            <w:left w:w="108" w:type="dxa"/>
            <w:bottom w:w="0" w:type="dxa"/>
            <w:right w:w="108" w:type="dxa"/>
          </w:tblCellMar>
        </w:tblPrEx>
        <w:trPr>
          <w:trHeight w:val="192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企业实行不定时工作制和综合计算</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工时工作制审批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利通区人力资源和</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社会保障局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《中华人民共和国劳动法》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《关于企业实行不定时工作制和综合计算工时工作制的审批办法》（劳部发〔1994〕503号）</w:t>
            </w:r>
          </w:p>
        </w:tc>
      </w:tr>
      <w:tr>
        <w:trPr>
          <w:trHeight w:val="140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利通区住房城乡建设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在村庄、集镇规划区内公共场所修建</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临时建筑等设施审批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乡级政府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15" w:firstLineChars="15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《村庄和集镇规划建设管理条例》</w:t>
            </w:r>
          </w:p>
        </w:tc>
      </w:tr>
      <w:tr>
        <w:tblPrEx>
          <w:tblCellMar>
            <w:top w:w="0" w:type="dxa"/>
            <w:left w:w="108" w:type="dxa"/>
            <w:bottom w:w="0" w:type="dxa"/>
            <w:right w:w="108" w:type="dxa"/>
          </w:tblCellMar>
        </w:tblPrEx>
        <w:trPr>
          <w:trHeight w:val="88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利通区住房城乡建设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拆除人民防空工程审批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利通区住房城乡建设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和交通局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《中华人民共和国人民防空法》</w:t>
            </w:r>
          </w:p>
        </w:tc>
      </w:tr>
      <w:tr>
        <w:trPr>
          <w:trHeight w:val="117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设置或者撤销内河渡口审批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《中华人民共和国内河交通安全管理条例》</w:t>
            </w:r>
          </w:p>
        </w:tc>
      </w:tr>
      <w:tr>
        <w:tblPrEx>
          <w:tblCellMar>
            <w:top w:w="0" w:type="dxa"/>
            <w:left w:w="108" w:type="dxa"/>
            <w:bottom w:w="0" w:type="dxa"/>
            <w:right w:w="108" w:type="dxa"/>
          </w:tblCellMar>
        </w:tblPrEx>
        <w:trPr>
          <w:trHeight w:val="261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道路旅客运输站经营许可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《中华人民共和国道路运输条例》    </w:t>
            </w:r>
          </w:p>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《国务院关于取消和下放一批行政许可事项的决定》（国发〔2019〕6号）附件1    </w:t>
            </w:r>
          </w:p>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《道路旅客运输及客运站管理规定》（交通运输部令2020年第17号修订）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《宁夏回族自治区道路运输管理条例》</w:t>
            </w:r>
          </w:p>
        </w:tc>
      </w:tr>
      <w:tr>
        <w:trPr>
          <w:trHeight w:val="163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道路货物运输经营许可（除使用4500千克及以下普通货运车辆从事普通货运经营外）</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《中华人民共和国道路运输条例》</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 xml:space="preserve">    《道路货物运输及站场管理规定》（交通部令2005年第6号公布，交通运输部令2019年第17号修正）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《宁夏回族自治区道路运输管理条例》）</w:t>
            </w:r>
          </w:p>
        </w:tc>
      </w:tr>
      <w:tr>
        <w:tblPrEx>
          <w:tblCellMar>
            <w:top w:w="0" w:type="dxa"/>
            <w:left w:w="108" w:type="dxa"/>
            <w:bottom w:w="0" w:type="dxa"/>
            <w:right w:w="108" w:type="dxa"/>
          </w:tblCellMar>
        </w:tblPrEx>
        <w:trPr>
          <w:trHeight w:val="106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48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城市公共汽车客运经营许可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利通区住房城乡建设</w:t>
            </w:r>
          </w:p>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和交通局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《宁夏回族自治区道路运输管理条例》</w:t>
            </w:r>
          </w:p>
        </w:tc>
      </w:tr>
      <w:tr>
        <w:trPr>
          <w:trHeight w:val="102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49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水利基建项目初步设计文件审批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《国务院对确需保留的行政审批项目设定行政许可的决定》</w:t>
            </w:r>
          </w:p>
        </w:tc>
      </w:tr>
      <w:tr>
        <w:tblPrEx>
          <w:tblCellMar>
            <w:top w:w="0" w:type="dxa"/>
            <w:left w:w="108" w:type="dxa"/>
            <w:bottom w:w="0" w:type="dxa"/>
            <w:right w:w="108" w:type="dxa"/>
          </w:tblCellMar>
        </w:tblPrEx>
        <w:trPr>
          <w:trHeight w:val="101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取水许可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《中华人民共和国水法》</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《取水许可和水资源费征收管理条例》</w:t>
            </w:r>
          </w:p>
          <w:p>
            <w:pPr>
              <w:widowControl/>
              <w:jc w:val="left"/>
              <w:textAlignment w:val="center"/>
              <w:rPr>
                <w:rFonts w:hint="eastAsia" w:asciiTheme="minorEastAsia" w:hAnsiTheme="minorEastAsia" w:eastAsiaTheme="minorEastAsia" w:cstheme="minorEastAsia"/>
                <w:color w:val="000000"/>
                <w:kern w:val="0"/>
                <w:sz w:val="21"/>
                <w:szCs w:val="21"/>
                <w:lang w:bidi="ar"/>
              </w:rPr>
            </w:pPr>
          </w:p>
        </w:tc>
      </w:tr>
      <w:tr>
        <w:trPr>
          <w:trHeight w:val="1720"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51</w:t>
            </w: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洪水影响评价类审批</w:t>
            </w:r>
          </w:p>
        </w:tc>
        <w:tc>
          <w:tcPr>
            <w:tcW w:w="26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315" w:firstLineChars="150"/>
              <w:jc w:val="left"/>
              <w:textAlignment w:val="center"/>
              <w:rPr>
                <w:rFonts w:hint="eastAsia" w:asciiTheme="minorEastAsia" w:hAnsiTheme="minorEastAsia" w:eastAsiaTheme="minorEastAsia" w:cstheme="minorEastAsia"/>
                <w:color w:val="000000"/>
                <w:kern w:val="0"/>
                <w:sz w:val="21"/>
                <w:szCs w:val="21"/>
                <w:lang w:bidi="ar"/>
              </w:rPr>
            </w:pPr>
          </w:p>
          <w:p>
            <w:pPr>
              <w:widowControl/>
              <w:ind w:firstLine="315" w:firstLineChars="15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《中华人民共和国水法》</w:t>
            </w:r>
          </w:p>
          <w:p>
            <w:pPr>
              <w:widowControl/>
              <w:ind w:firstLine="315" w:firstLineChars="15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《中华人民共和国防洪法》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《中华人民共和国河道管理条例》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《中华人民共和国水文条例》</w:t>
            </w:r>
          </w:p>
          <w:p>
            <w:pPr>
              <w:widowControl/>
              <w:jc w:val="left"/>
              <w:textAlignment w:val="center"/>
              <w:rPr>
                <w:rFonts w:hint="eastAsia" w:asciiTheme="minorEastAsia" w:hAnsiTheme="minorEastAsia" w:eastAsiaTheme="minorEastAsia" w:cstheme="minorEastAsia"/>
                <w:color w:val="000000"/>
                <w:kern w:val="0"/>
                <w:sz w:val="21"/>
                <w:szCs w:val="21"/>
                <w:lang w:bidi="ar"/>
              </w:rPr>
            </w:pPr>
          </w:p>
        </w:tc>
      </w:tr>
      <w:tr>
        <w:tblPrEx>
          <w:tblCellMar>
            <w:top w:w="0" w:type="dxa"/>
            <w:left w:w="108" w:type="dxa"/>
            <w:bottom w:w="0" w:type="dxa"/>
            <w:right w:w="108" w:type="dxa"/>
          </w:tblCellMar>
        </w:tblPrEx>
        <w:trPr>
          <w:trHeight w:val="1138"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52</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河道管理范围内特定活动审批</w:t>
            </w:r>
          </w:p>
        </w:tc>
        <w:tc>
          <w:tcPr>
            <w:tcW w:w="26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《中华人民共和国河道管理条例》</w:t>
            </w:r>
          </w:p>
        </w:tc>
      </w:tr>
      <w:tr>
        <w:trPr>
          <w:trHeight w:val="136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河道采砂许可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《中华人民共和国水法》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《中华人民共和国河道管理条例》</w:t>
            </w:r>
          </w:p>
        </w:tc>
      </w:tr>
      <w:tr>
        <w:tblPrEx>
          <w:tblCellMar>
            <w:top w:w="0" w:type="dxa"/>
            <w:left w:w="108" w:type="dxa"/>
            <w:bottom w:w="0" w:type="dxa"/>
            <w:right w:w="108" w:type="dxa"/>
          </w:tblCellMar>
        </w:tblPrEx>
        <w:trPr>
          <w:trHeight w:val="112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生产建设项目水土保持方案审批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《中华人民共和国水土保持法》</w:t>
            </w:r>
          </w:p>
        </w:tc>
      </w:tr>
      <w:tr>
        <w:trPr>
          <w:trHeight w:val="143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农村集体经济组织修建水库审批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《中华人民共和国水法》</w:t>
            </w:r>
          </w:p>
        </w:tc>
      </w:tr>
      <w:tr>
        <w:tblPrEx>
          <w:tblCellMar>
            <w:top w:w="0" w:type="dxa"/>
            <w:left w:w="108" w:type="dxa"/>
            <w:bottom w:w="0" w:type="dxa"/>
            <w:right w:w="108" w:type="dxa"/>
          </w:tblCellMar>
        </w:tblPrEx>
        <w:trPr>
          <w:trHeight w:val="112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城市建设填堵水域、废除围堤审批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《中华人民共和国防洪法》</w:t>
            </w:r>
          </w:p>
        </w:tc>
      </w:tr>
      <w:tr>
        <w:trPr>
          <w:trHeight w:val="150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占用农业灌溉水源、灌排工程设施审批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20" w:hanging="420" w:hangingChars="20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 w:bidi="ar"/>
              </w:rPr>
              <w:t xml:space="preserve">    </w:t>
            </w:r>
            <w:r>
              <w:rPr>
                <w:rFonts w:hint="eastAsia" w:asciiTheme="minorEastAsia" w:hAnsiTheme="minorEastAsia" w:eastAsiaTheme="minorEastAsia" w:cstheme="minorEastAsia"/>
                <w:color w:val="000000"/>
                <w:kern w:val="0"/>
                <w:sz w:val="21"/>
                <w:szCs w:val="21"/>
                <w:lang w:bidi="ar"/>
              </w:rPr>
              <w:t xml:space="preserve">《国务院对确需保留的行政审批项目设定行政许可的决定》  </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《国务院关于取消和下放一批行政审批项目的决定》（国发〔2014〕5号）</w:t>
            </w:r>
          </w:p>
        </w:tc>
      </w:tr>
      <w:tr>
        <w:tblPrEx>
          <w:tblCellMar>
            <w:top w:w="0" w:type="dxa"/>
            <w:left w:w="108" w:type="dxa"/>
            <w:bottom w:w="0" w:type="dxa"/>
            <w:right w:w="108" w:type="dxa"/>
          </w:tblCellMar>
        </w:tblPrEx>
        <w:trPr>
          <w:trHeight w:val="15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利用堤顶、戗台兼做公路审批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《中华人民共和国河道管理条例》</w:t>
            </w:r>
          </w:p>
        </w:tc>
      </w:tr>
      <w:tr>
        <w:trPr>
          <w:trHeight w:val="10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59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坝顶兼做公路审批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《水库大坝安全管理条例》</w:t>
            </w:r>
          </w:p>
        </w:tc>
      </w:tr>
      <w:tr>
        <w:tblPrEx>
          <w:tblCellMar>
            <w:top w:w="0" w:type="dxa"/>
            <w:left w:w="108" w:type="dxa"/>
            <w:bottom w:w="0" w:type="dxa"/>
            <w:right w:w="108" w:type="dxa"/>
          </w:tblCellMar>
        </w:tblPrEx>
        <w:trPr>
          <w:trHeight w:val="11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蓄滞洪区避洪设施建设审批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《国务院对确需保留的行政审批项目设定行政许可的决定》</w:t>
            </w:r>
          </w:p>
        </w:tc>
      </w:tr>
      <w:tr>
        <w:trPr>
          <w:trHeight w:val="124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大坝管理和保护范围内修建码头、</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渔塘许可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《水库大坝安全管理条例》</w:t>
            </w:r>
          </w:p>
        </w:tc>
      </w:tr>
      <w:tr>
        <w:tblPrEx>
          <w:tblCellMar>
            <w:top w:w="0" w:type="dxa"/>
            <w:left w:w="108" w:type="dxa"/>
            <w:bottom w:w="0" w:type="dxa"/>
            <w:right w:w="108" w:type="dxa"/>
          </w:tblCellMar>
        </w:tblPrEx>
        <w:trPr>
          <w:trHeight w:val="123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修建跨河、跨渠（沟）、临河、临渠（沟）工程建设方案审查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利通区水务局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《宁夏回族自治区引黄古灌区世界灌溉工程遗产保护条例》</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《宁夏回族自治区水工程管理条例》</w:t>
            </w:r>
          </w:p>
        </w:tc>
      </w:tr>
      <w:tr>
        <w:trPr>
          <w:trHeight w:val="149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农药经营许可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《农药管理条例》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《农药经营许可管理办法》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70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兽药经营许可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《兽药管理条例》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2490"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65</w:t>
            </w: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农作物种子生产经营许可</w:t>
            </w:r>
          </w:p>
        </w:tc>
        <w:tc>
          <w:tcPr>
            <w:tcW w:w="26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《中华人民共和国种子法》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《农业转基因生物安全管理条例》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《农作物种子生产经营许可管理办法》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701"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66</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食用菌菌种生产经营许可</w:t>
            </w:r>
          </w:p>
        </w:tc>
        <w:tc>
          <w:tcPr>
            <w:tcW w:w="26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《中华人民共和国种子法》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《食用菌菌种管理办法》（农业部令2006年第62号公布，农业部令2015年第1号修正）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66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使用低于国家或地方规定的种用标准的农作物种子审批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w:t>
            </w:r>
            <w:r>
              <w:rPr>
                <w:rFonts w:hint="eastAsia" w:asciiTheme="minorEastAsia" w:hAnsiTheme="minorEastAsia" w:eastAsiaTheme="minorEastAsia" w:cstheme="minorEastAsia"/>
                <w:color w:val="000000"/>
                <w:kern w:val="0"/>
                <w:sz w:val="21"/>
                <w:szCs w:val="21"/>
                <w:lang w:eastAsia="zh-CN" w:bidi="ar"/>
              </w:rPr>
              <w:t>审批服务管理</w:t>
            </w:r>
            <w:r>
              <w:rPr>
                <w:rFonts w:hint="eastAsia" w:asciiTheme="minorEastAsia" w:hAnsiTheme="minorEastAsia" w:eastAsiaTheme="minorEastAsia" w:cstheme="minorEastAsia"/>
                <w:color w:val="000000"/>
                <w:kern w:val="0"/>
                <w:sz w:val="21"/>
                <w:szCs w:val="21"/>
                <w:lang w:bidi="ar"/>
              </w:rPr>
              <w:t>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《中华人民共和国种子法》</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70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种畜禽生产经营许可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《中华人民共和国畜牧法》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《农业转基因生物安全管理条例》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《养蜂管理办法（试行）》（农业部公告第1692号）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45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69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蚕种生产经营许可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(受理</w:t>
            </w:r>
            <w:r>
              <w:rPr>
                <w:rFonts w:hint="eastAsia" w:asciiTheme="minorEastAsia" w:hAnsiTheme="minorEastAsia" w:eastAsiaTheme="minorEastAsia" w:cstheme="minorEastAsia"/>
                <w:color w:val="000000"/>
                <w:kern w:val="0"/>
                <w:sz w:val="21"/>
                <w:szCs w:val="21"/>
                <w:lang w:eastAsia="zh-CN" w:bidi="ar"/>
              </w:rPr>
              <w:t>并</w:t>
            </w:r>
            <w:r>
              <w:rPr>
                <w:rFonts w:hint="eastAsia" w:asciiTheme="minorEastAsia" w:hAnsiTheme="minorEastAsia" w:eastAsiaTheme="minorEastAsia" w:cstheme="minorEastAsia"/>
                <w:color w:val="000000"/>
                <w:kern w:val="0"/>
                <w:sz w:val="21"/>
                <w:szCs w:val="21"/>
                <w:lang w:bidi="ar"/>
              </w:rPr>
              <w:t>逐级上报)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《中华人民共和国畜牧法》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《蚕种管理办法》（农业部令2006年第68号公布，农业农村部令2022年第1号修订）</w:t>
            </w:r>
          </w:p>
        </w:tc>
      </w:tr>
      <w:tr>
        <w:tblPrEx>
          <w:tblCellMar>
            <w:top w:w="0" w:type="dxa"/>
            <w:left w:w="108" w:type="dxa"/>
            <w:bottom w:w="0" w:type="dxa"/>
            <w:right w:w="108" w:type="dxa"/>
          </w:tblCellMar>
        </w:tblPrEx>
        <w:trPr>
          <w:trHeight w:val="163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农业植物检疫证书核发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《植物检疫条例》</w:t>
            </w:r>
          </w:p>
        </w:tc>
      </w:tr>
      <w:tr>
        <w:trPr>
          <w:trHeight w:val="187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农业植物产地检疫合格证签发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《植物检疫条例》</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《宁夏回族自治区人民政府关于取消和调整一批行政审批事项的决定》（宁政发﹝2014﹞16号）</w:t>
            </w:r>
          </w:p>
        </w:tc>
      </w:tr>
      <w:tr>
        <w:tblPrEx>
          <w:tblCellMar>
            <w:top w:w="0" w:type="dxa"/>
            <w:left w:w="108" w:type="dxa"/>
            <w:bottom w:w="0" w:type="dxa"/>
            <w:right w:w="108" w:type="dxa"/>
          </w:tblCellMar>
        </w:tblPrEx>
        <w:trPr>
          <w:trHeight w:val="128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农业野生植物采集、出售、收购、野外考察审批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val="en-US" w:eastAsia="zh-CN" w:bidi="ar"/>
              </w:rPr>
              <w:t>（受理自治区农业农村厅审批采集国家二级保护野生植物事项）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《中华人民共和国野生植物保护条例》</w:t>
            </w:r>
          </w:p>
        </w:tc>
      </w:tr>
      <w:tr>
        <w:trPr>
          <w:trHeight w:val="170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动物及动物产品检疫合格证核发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（畜牧兽医技术服务中心）</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《中华人民共和国动物防疫法》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《动物检疫管理办法》（农业部令2010年第6号公布，农业农村部令2019年第2号修正）</w:t>
            </w:r>
          </w:p>
        </w:tc>
      </w:tr>
      <w:tr>
        <w:tblPrEx>
          <w:tblCellMar>
            <w:top w:w="0" w:type="dxa"/>
            <w:left w:w="108" w:type="dxa"/>
            <w:bottom w:w="0" w:type="dxa"/>
            <w:right w:w="108" w:type="dxa"/>
          </w:tblCellMar>
        </w:tblPrEx>
        <w:trPr>
          <w:trHeight w:val="178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动物防疫条件合格证核发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《中华人民共和国动物防疫法》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《动物防疫条件审查办法》（农业部令2010年第7号）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49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动物诊疗许可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《中华人民共和国动物防疫法》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《动物诊疗机构管理办法》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blPrEx>
          <w:tblCellMar>
            <w:top w:w="0" w:type="dxa"/>
            <w:left w:w="108" w:type="dxa"/>
            <w:bottom w:w="0" w:type="dxa"/>
            <w:right w:w="108" w:type="dxa"/>
          </w:tblCellMar>
        </w:tblPrEx>
        <w:trPr>
          <w:trHeight w:val="131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生鲜乳收购站许可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《乳品质量安全监督管理条例》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59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生鲜乳准运证明核发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《乳品质量安全监督管理条例》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50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拖拉机和联合收割机驾驶证核发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《中华人民共和国道路交通安全法》    </w:t>
            </w:r>
          </w:p>
          <w:p>
            <w:pPr>
              <w:widowControl/>
              <w:ind w:firstLine="420"/>
              <w:jc w:val="left"/>
              <w:textAlignment w:val="center"/>
              <w:rPr>
                <w:rFonts w:hint="eastAsia" w:asciiTheme="minorEastAsia" w:hAnsiTheme="minorEastAsia" w:eastAsiaTheme="minorEastAsia" w:cstheme="minorEastAsia"/>
                <w:color w:val="000000"/>
                <w:sz w:val="21"/>
                <w:szCs w:val="21"/>
                <w:lang w:val="en" w:eastAsia="zh-CN"/>
              </w:rPr>
            </w:pPr>
            <w:r>
              <w:rPr>
                <w:rFonts w:hint="eastAsia" w:asciiTheme="minorEastAsia" w:hAnsiTheme="minorEastAsia" w:eastAsiaTheme="minorEastAsia" w:cstheme="minorEastAsia"/>
                <w:color w:val="000000"/>
                <w:kern w:val="0"/>
                <w:sz w:val="21"/>
                <w:szCs w:val="21"/>
                <w:lang w:bidi="ar"/>
              </w:rPr>
              <w:t>《农业机械安全监督管理条例</w:t>
            </w:r>
            <w:r>
              <w:rPr>
                <w:rFonts w:hint="eastAsia" w:asciiTheme="minorEastAsia" w:hAnsiTheme="minorEastAsia" w:eastAsiaTheme="minorEastAsia" w:cstheme="minorEastAsia"/>
                <w:color w:val="000000"/>
                <w:kern w:val="0"/>
                <w:sz w:val="21"/>
                <w:szCs w:val="21"/>
                <w:lang w:eastAsia="zh-CN" w:bidi="ar"/>
              </w:rPr>
              <w:t>》</w:t>
            </w:r>
          </w:p>
        </w:tc>
      </w:tr>
      <w:tr>
        <w:trPr>
          <w:trHeight w:val="158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79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拖拉机和联合收割机登记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《中华人民共和国道路交通安全法》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《农业机械安全监督管理条例》</w:t>
            </w:r>
          </w:p>
        </w:tc>
      </w:tr>
      <w:tr>
        <w:tblPrEx>
          <w:tblCellMar>
            <w:top w:w="0" w:type="dxa"/>
            <w:left w:w="108" w:type="dxa"/>
            <w:bottom w:w="0" w:type="dxa"/>
            <w:right w:w="108" w:type="dxa"/>
          </w:tblCellMar>
        </w:tblPrEx>
        <w:trPr>
          <w:trHeight w:val="134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工商企业等社会资本通过流转取得土地经营权审批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乡镇政府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《中华人民共和国农村土地承包法》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《农村土地经营权流转管理办法》（农业农村部令2021年第1号）</w:t>
            </w:r>
          </w:p>
        </w:tc>
      </w:tr>
      <w:tr>
        <w:trPr>
          <w:trHeight w:val="188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农村村民宅基地审批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乡镇政府</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《中华人民共和国土地管理法》</w:t>
            </w:r>
          </w:p>
        </w:tc>
      </w:tr>
      <w:tr>
        <w:tblPrEx>
          <w:tblCellMar>
            <w:top w:w="0" w:type="dxa"/>
            <w:left w:w="108" w:type="dxa"/>
            <w:bottom w:w="0" w:type="dxa"/>
            <w:right w:w="108" w:type="dxa"/>
          </w:tblCellMar>
        </w:tblPrEx>
        <w:trPr>
          <w:trHeight w:val="178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渔业船舶船员证书核发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《中华人民共和国渔港水域交通安全管理条例》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《中华人民共和国渔业船员管理办法》（农业部令2014年第4号公布，农业部令2017年第8号修正）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《国家职业资格目录（2021年版）》</w:t>
            </w:r>
          </w:p>
        </w:tc>
      </w:tr>
      <w:tr>
        <w:trPr>
          <w:trHeight w:val="204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水产苗种生产经营审批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kern w:val="0"/>
                <w:sz w:val="21"/>
                <w:szCs w:val="21"/>
                <w:lang w:bidi="ar"/>
              </w:rPr>
              <w:t>利通区</w:t>
            </w:r>
            <w:r>
              <w:rPr>
                <w:rFonts w:hint="eastAsia" w:asciiTheme="minorEastAsia" w:hAnsiTheme="minorEastAsia" w:eastAsiaTheme="minorEastAsia" w:cstheme="minorEastAsia"/>
                <w:color w:val="000000"/>
                <w:kern w:val="0"/>
                <w:sz w:val="21"/>
                <w:szCs w:val="21"/>
                <w:lang w:eastAsia="zh-CN" w:bidi="ar"/>
              </w:rPr>
              <w:t>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《中华人民共和国渔业法》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《水产苗种管理办法》（农业部令2005年第46号）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《农业转基因生物安全管理条例》</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90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水域滩涂养殖证核发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《中华人民共和国渔业法》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701"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85</w:t>
            </w: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渔业捕捞许可</w:t>
            </w:r>
          </w:p>
        </w:tc>
        <w:tc>
          <w:tcPr>
            <w:tcW w:w="26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《中华人民共和国渔业法》</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《中华人民共和国渔业法实施细则》</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《渔业捕捞许可管理规定》（农业农村部令2018年第1号）</w:t>
            </w:r>
          </w:p>
        </w:tc>
      </w:tr>
      <w:tr>
        <w:tblPrEx>
          <w:tblCellMar>
            <w:top w:w="0" w:type="dxa"/>
            <w:left w:w="108" w:type="dxa"/>
            <w:bottom w:w="0" w:type="dxa"/>
            <w:right w:w="108" w:type="dxa"/>
          </w:tblCellMar>
        </w:tblPrEx>
        <w:trPr>
          <w:trHeight w:val="2335"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86</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渔业船舶国籍登记</w:t>
            </w:r>
          </w:p>
        </w:tc>
        <w:tc>
          <w:tcPr>
            <w:tcW w:w="26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利通区农业农村局</w:t>
            </w:r>
          </w:p>
        </w:tc>
        <w:tc>
          <w:tcPr>
            <w:tcW w:w="65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《中华人民共和国船舶登记条例》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《中华人民共和国渔港水域交通安全管理条例》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《中华人民共和国渔业船舶登记办法》（农业部令2012年第8号公布，农业部令2013年第5号修正）    </w:t>
            </w:r>
          </w:p>
        </w:tc>
      </w:tr>
      <w:tr>
        <w:trPr>
          <w:trHeight w:val="9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饮用水供水单位卫生许可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val="en" w:eastAsia="zh-CN" w:bidi="ar"/>
              </w:rPr>
            </w:pPr>
            <w:r>
              <w:rPr>
                <w:rFonts w:hint="eastAsia" w:asciiTheme="minorEastAsia" w:hAnsiTheme="minorEastAsia" w:eastAsiaTheme="minorEastAsia" w:cstheme="minorEastAsia"/>
                <w:color w:val="000000"/>
                <w:kern w:val="0"/>
                <w:sz w:val="21"/>
                <w:szCs w:val="21"/>
                <w:lang w:val="en" w:eastAsia="zh-CN" w:bidi="ar"/>
              </w:rPr>
              <w:t>《中华人民共和国传染病防治法》</w:t>
            </w:r>
          </w:p>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val="en" w:eastAsia="zh-CN" w:bidi="ar"/>
              </w:rPr>
            </w:pPr>
            <w:r>
              <w:rPr>
                <w:rFonts w:hint="eastAsia" w:asciiTheme="minorEastAsia" w:hAnsiTheme="minorEastAsia" w:eastAsiaTheme="minorEastAsia" w:cstheme="minorEastAsia"/>
                <w:color w:val="000000"/>
                <w:kern w:val="0"/>
                <w:sz w:val="21"/>
                <w:szCs w:val="21"/>
                <w:lang w:val="en" w:eastAsia="zh-CN" w:bidi="ar"/>
              </w:rPr>
              <w:t>《国务院关于第六批取消和调整行政审批项目的决定》（国发〔2012〕52号）</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 w:eastAsia="zh-CN" w:bidi="ar"/>
              </w:rPr>
              <w:t>《国务院对确需保留的行政审批项目设定行政许可的决定》(2004年国务院令第412号)</w:t>
            </w:r>
          </w:p>
        </w:tc>
      </w:tr>
      <w:tr>
        <w:tblPrEx>
          <w:tblCellMar>
            <w:top w:w="0" w:type="dxa"/>
            <w:left w:w="108" w:type="dxa"/>
            <w:bottom w:w="0" w:type="dxa"/>
            <w:right w:w="108" w:type="dxa"/>
          </w:tblCellMar>
        </w:tblPrEx>
        <w:trPr>
          <w:trHeight w:val="127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公共场所卫生许可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《公共场所卫生管理条例》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《国务院关于整合调整餐饮服务场所的公共场所卫生许可证和食品经营许可证的决定》（国发〔2016〕12号）</w:t>
            </w:r>
          </w:p>
        </w:tc>
      </w:tr>
      <w:tr>
        <w:trPr>
          <w:trHeight w:val="129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89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医疗机构建设项目放射性职业病危害预评价报告审核</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《中华人民共和国职业病防治法》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《放射诊疗管理规定》（卫生部令第46号公布，国家卫生计生委令第8号修正）</w:t>
            </w:r>
          </w:p>
        </w:tc>
      </w:tr>
      <w:tr>
        <w:tblPrEx>
          <w:tblCellMar>
            <w:top w:w="0" w:type="dxa"/>
            <w:left w:w="108" w:type="dxa"/>
            <w:bottom w:w="0" w:type="dxa"/>
            <w:right w:w="108" w:type="dxa"/>
          </w:tblCellMar>
        </w:tblPrEx>
        <w:trPr>
          <w:trHeight w:val="167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医疗机构建设项目放射性职业病防护设施竣工验收</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《中华人民共和国职业病防治法》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《放射诊疗管理规定》（卫生部令第46号公布，国家卫生计生委令第8号修正）</w:t>
            </w:r>
          </w:p>
        </w:tc>
      </w:tr>
      <w:tr>
        <w:trPr>
          <w:trHeight w:val="230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医疗机构设置审批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《医疗机构管理条例》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《国务院关于取消和下放一批行政许可事项的决定》（国发〔2020〕13号）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《国务院关于深化“证照分离”改革进一步激发市场主体发展活力的通知》（国发〔2021〕7号）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9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医疗机构执业登记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《医疗机构管理条例》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《国务院关于深化“证照分离”改革进一步激发市场主体发展活力的通知》（国发〔2021〕7号）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9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母婴保健技术服务机构执业许可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《中华人民共和国母婴保健法》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《中华人民共和国母婴保健法实施办法》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《国务院关于深化“证照分离”改革进一步激发市场主体发展活力的通知》（国发〔2021〕7号）</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《母婴保健专项技术服务许可及人员资格管理办法》（卫妇发〔1995〕7号公布，国家卫生健康委令第7号）</w:t>
            </w:r>
          </w:p>
        </w:tc>
      </w:tr>
      <w:tr>
        <w:tblPrEx>
          <w:tblCellMar>
            <w:top w:w="0" w:type="dxa"/>
            <w:left w:w="108" w:type="dxa"/>
            <w:bottom w:w="0" w:type="dxa"/>
            <w:right w:w="108" w:type="dxa"/>
          </w:tblCellMar>
        </w:tblPrEx>
        <w:trPr>
          <w:trHeight w:val="147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放射源诊疗技术和医用辐射机构许可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《放射性同位素与射线装置安全和防护条例》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《放射诊疗管理规定》</w:t>
            </w:r>
          </w:p>
        </w:tc>
      </w:tr>
      <w:tr>
        <w:trPr>
          <w:trHeight w:val="94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单采血浆站设置审批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（初审）</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《血液制品管理条例》</w:t>
            </w:r>
          </w:p>
        </w:tc>
      </w:tr>
      <w:tr>
        <w:tblPrEx>
          <w:tblCellMar>
            <w:top w:w="0" w:type="dxa"/>
            <w:left w:w="108" w:type="dxa"/>
            <w:bottom w:w="0" w:type="dxa"/>
            <w:right w:w="108" w:type="dxa"/>
          </w:tblCellMar>
        </w:tblPrEx>
        <w:trPr>
          <w:trHeight w:val="190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医师执业注册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《中华人民共和国医师法》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《医师执业注册管理办法》（国家卫生和计划生育委员会令第13号）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40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乡村医生执业注册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《乡村医生从业管理条例》。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blPrEx>
          <w:tblCellMar>
            <w:top w:w="0" w:type="dxa"/>
            <w:left w:w="108" w:type="dxa"/>
            <w:bottom w:w="0" w:type="dxa"/>
            <w:right w:w="108" w:type="dxa"/>
          </w:tblCellMar>
        </w:tblPrEx>
        <w:trPr>
          <w:trHeight w:val="219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母婴保健服务人员资格认定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《中华人民共和国母婴保健法》</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《中华人民共和国母婴保健法实施办法》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《母婴保健专项技术服务许可及人员资格管理办法》（卫妇发〔1995〕7号公布，国家卫生健康委令第7号修正）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《国家职业资格目录（2021年版）》</w:t>
            </w:r>
          </w:p>
        </w:tc>
      </w:tr>
      <w:tr>
        <w:trPr>
          <w:trHeight w:val="161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99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护士执业注册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《护士条例》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《国家职业资格目录（2021年版）》</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blPrEx>
          <w:tblCellMar>
            <w:top w:w="0" w:type="dxa"/>
            <w:left w:w="108" w:type="dxa"/>
            <w:bottom w:w="0" w:type="dxa"/>
            <w:right w:w="108" w:type="dxa"/>
          </w:tblCellMar>
        </w:tblPrEx>
        <w:trPr>
          <w:trHeight w:val="267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确有专长的中医医师资格认定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（受理</w:t>
            </w:r>
            <w:r>
              <w:rPr>
                <w:rFonts w:hint="eastAsia" w:asciiTheme="minorEastAsia" w:hAnsiTheme="minorEastAsia" w:eastAsiaTheme="minorEastAsia" w:cstheme="minorEastAsia"/>
                <w:color w:val="000000"/>
                <w:kern w:val="0"/>
                <w:sz w:val="21"/>
                <w:szCs w:val="21"/>
                <w:lang w:eastAsia="zh-CN" w:bidi="ar"/>
              </w:rPr>
              <w:t>并</w:t>
            </w:r>
            <w:r>
              <w:rPr>
                <w:rFonts w:hint="eastAsia" w:asciiTheme="minorEastAsia" w:hAnsiTheme="minorEastAsia" w:eastAsiaTheme="minorEastAsia" w:cstheme="minorEastAsia"/>
                <w:color w:val="000000"/>
                <w:kern w:val="0"/>
                <w:sz w:val="21"/>
                <w:szCs w:val="21"/>
                <w:lang w:bidi="ar"/>
              </w:rPr>
              <w:t>逐级上报）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《中华人民共和国中医药法》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《医疗机构管理条例》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《中医医术确有专长人员医师资格考核注册管理暂行办法》（国家卫生和计划生育委员会令第15号）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293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确有专长的中医医师执业注册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《中华人民共和国中医药法》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《中医医术确有专长人员医师资格考核注册管理暂行办法》（国家卫生和计划生育委员会令第15号）。</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《医疗机构管理条例</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 xml:space="preserve">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25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中医医疗机构设置审批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《中华人民共和国中医药法》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《医疗机构管理条例》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《国务院关于取消和下放一批行政许可事项的决定》（国发〔2020〕13号）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175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利通区卫生健康局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中医医疗机构执业登记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《中华人民共和国中医药法》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《医疗机构管理条例》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《关于印发&lt;利通区行政审批事项划转实施方案&gt;的通知》（吴利党办发〔2020〕32号）</w:t>
            </w:r>
          </w:p>
        </w:tc>
      </w:tr>
      <w:tr>
        <w:tblPrEx>
          <w:tblCellMar>
            <w:top w:w="0" w:type="dxa"/>
            <w:left w:w="108" w:type="dxa"/>
            <w:bottom w:w="0" w:type="dxa"/>
            <w:right w:w="108" w:type="dxa"/>
          </w:tblCellMar>
        </w:tblPrEx>
        <w:trPr>
          <w:trHeight w:val="216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石油天然气建设项目安全设施设计审查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《中华人民共和国安全生产法》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《建设项目安全设施“三同时”监督管理办法》（国家安监总局令第36号，安监总局令第77号修正）</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《国家安全监管总局办公厅关于明确非煤矿山建设项目安全监管职责等事项的通知》（安监总厅管一〔2013〕143号）</w:t>
            </w:r>
          </w:p>
        </w:tc>
      </w:tr>
      <w:tr>
        <w:trPr>
          <w:trHeight w:val="234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金属冶炼建设项目安全设施设计审查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《中华人民共和国安全生产法》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《建设项目安全设施“三同时”监督管理办法》（国家安监总局令第36号，安监总局令第77号修正）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《冶金企业和有色金属企业安全生产规定》（国家安监总局令第91号）</w:t>
            </w:r>
          </w:p>
        </w:tc>
      </w:tr>
      <w:tr>
        <w:tblPrEx>
          <w:tblCellMar>
            <w:top w:w="0" w:type="dxa"/>
            <w:left w:w="108" w:type="dxa"/>
            <w:bottom w:w="0" w:type="dxa"/>
            <w:right w:w="108" w:type="dxa"/>
          </w:tblCellMar>
        </w:tblPrEx>
        <w:trPr>
          <w:trHeight w:val="168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危险化学品经营许可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《危险化学品安全管理条例》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《危险化学品经营许可证管理办法》（国家安监总局令第55号公布，安监总局令第79号修正）    </w:t>
            </w:r>
          </w:p>
        </w:tc>
      </w:tr>
      <w:tr>
        <w:trPr>
          <w:trHeight w:val="161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烟花爆竹经营许可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《烟花爆竹安全管理条例》</w:t>
            </w:r>
            <w:r>
              <w:rPr>
                <w:rFonts w:hint="eastAsia" w:asciiTheme="minorEastAsia" w:hAnsiTheme="minorEastAsia" w:eastAsiaTheme="minorEastAsia" w:cstheme="minorEastAsia"/>
                <w:color w:val="000000"/>
                <w:kern w:val="0"/>
                <w:sz w:val="21"/>
                <w:szCs w:val="21"/>
                <w:lang w:val="en-US" w:eastAsia="zh-CN" w:bidi="ar"/>
              </w:rPr>
              <w:t xml:space="preserve">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《烟花爆竹经营许可实施办法》（国家安全生产监督管理总局令第65号）</w:t>
            </w:r>
          </w:p>
        </w:tc>
      </w:tr>
      <w:tr>
        <w:tblPrEx>
          <w:tblCellMar>
            <w:top w:w="0" w:type="dxa"/>
            <w:left w:w="108" w:type="dxa"/>
            <w:bottom w:w="0" w:type="dxa"/>
            <w:right w:w="108" w:type="dxa"/>
          </w:tblCellMar>
        </w:tblPrEx>
        <w:trPr>
          <w:trHeight w:val="4501" w:hRule="atLeast"/>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108</w:t>
            </w:r>
          </w:p>
        </w:tc>
        <w:tc>
          <w:tcPr>
            <w:tcW w:w="243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22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矿山建设项目安全设施设计审查</w:t>
            </w:r>
          </w:p>
        </w:tc>
        <w:tc>
          <w:tcPr>
            <w:tcW w:w="26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利通区应急管理局</w:t>
            </w:r>
          </w:p>
        </w:tc>
        <w:tc>
          <w:tcPr>
            <w:tcW w:w="658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《中华人民共和国安全生产法》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《煤矿安全监察条例》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《煤矿建设项目安全设施监察规定》（国家安监总局令第6号公布，安监总局令第81号修正）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《建设项目安全设施“三同时”监督管理办法》（国家安监总局令第36号公布，安监总局令第77号修正）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《国家安全监管总局办公厅关于切实做好国家取消和下放投资审批有关建设项目安全监管工作的通知》（安监总厅政法〔2013〕120号）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《国家安全监管总局办公厅关于明确非煤矿山建设项目安全监管职责等事项的通知》（安监总厅管一〔2013〕143号）   </w:t>
            </w:r>
          </w:p>
          <w:p>
            <w:pPr>
              <w:widowControl/>
              <w:ind w:firstLine="42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 xml:space="preserve">《国家矿山安全监察局职能配置、内设机构和人员编制规定》   </w:t>
            </w:r>
            <w:r>
              <w:rPr>
                <w:rFonts w:hint="eastAsia" w:asciiTheme="minorEastAsia" w:hAnsiTheme="minorEastAsia" w:eastAsiaTheme="minorEastAsia" w:cstheme="minorEastAsia"/>
                <w:color w:val="000000"/>
                <w:kern w:val="0"/>
                <w:sz w:val="21"/>
                <w:szCs w:val="21"/>
                <w:lang w:val="en-US" w:eastAsia="zh-CN" w:bidi="ar"/>
              </w:rPr>
              <w:t xml:space="preserve">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《中华人民共和国应急管理部公告》（2021年 第1号）</w:t>
            </w:r>
          </w:p>
        </w:tc>
      </w:tr>
      <w:tr>
        <w:trPr>
          <w:trHeight w:val="1701" w:hRule="atLeast"/>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109</w:t>
            </w:r>
          </w:p>
        </w:tc>
        <w:tc>
          <w:tcPr>
            <w:tcW w:w="24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食品生产许可</w:t>
            </w:r>
          </w:p>
        </w:tc>
        <w:tc>
          <w:tcPr>
            <w:tcW w:w="26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承办</w:t>
            </w:r>
            <w:r>
              <w:rPr>
                <w:rFonts w:hint="eastAsia" w:asciiTheme="minorEastAsia" w:hAnsiTheme="minorEastAsia" w:eastAsiaTheme="minorEastAsia" w:cstheme="minorEastAsia"/>
                <w:color w:val="000000"/>
                <w:kern w:val="0"/>
                <w:sz w:val="21"/>
                <w:szCs w:val="21"/>
                <w:lang w:eastAsia="zh-CN" w:bidi="ar"/>
              </w:rPr>
              <w:t>）</w:t>
            </w:r>
          </w:p>
        </w:tc>
        <w:tc>
          <w:tcPr>
            <w:tcW w:w="6585"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《中华人民共和国食品安全法》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《食品生产许可管理办法》（国家市场监管总局令第24号）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《吴忠市市场监督管理局办理行政许可和备案事项委托书》（吴市监委字〔2022〕01、02、03号）</w:t>
            </w:r>
          </w:p>
        </w:tc>
      </w:tr>
      <w:tr>
        <w:tblPrEx>
          <w:tblCellMar>
            <w:top w:w="0" w:type="dxa"/>
            <w:left w:w="108" w:type="dxa"/>
            <w:bottom w:w="0" w:type="dxa"/>
            <w:right w:w="108" w:type="dxa"/>
          </w:tblCellMar>
        </w:tblPrEx>
        <w:trPr>
          <w:trHeight w:val="230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特种设备安全管理和作业人员资格认定</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《中华人民共和国特种设备安全法》</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《特种设备安全监察条例》</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《特种设备作业人员监督管理办法》（国家质量监督检验检疫总局令第140号）</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《国家职业资格目录（2021年版）》</w:t>
            </w:r>
          </w:p>
        </w:tc>
      </w:tr>
      <w:tr>
        <w:trPr>
          <w:trHeight w:val="161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食品添加剂生产许可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r>
              <w:rPr>
                <w:rFonts w:hint="eastAsia" w:asciiTheme="minorEastAsia" w:hAnsiTheme="minorEastAsia" w:eastAsiaTheme="minorEastAsia" w:cstheme="minorEastAsia"/>
                <w:color w:val="000000"/>
                <w:kern w:val="0"/>
                <w:sz w:val="21"/>
                <w:szCs w:val="21"/>
                <w:lang w:eastAsia="zh-CN" w:bidi="ar"/>
              </w:rPr>
              <w:t>（</w:t>
            </w:r>
            <w:r>
              <w:rPr>
                <w:rFonts w:hint="eastAsia" w:asciiTheme="minorEastAsia" w:hAnsiTheme="minorEastAsia" w:eastAsiaTheme="minorEastAsia" w:cstheme="minorEastAsia"/>
                <w:color w:val="000000"/>
                <w:kern w:val="0"/>
                <w:sz w:val="21"/>
                <w:szCs w:val="21"/>
                <w:lang w:bidi="ar"/>
              </w:rPr>
              <w:t>承办</w:t>
            </w:r>
            <w:r>
              <w:rPr>
                <w:rFonts w:hint="eastAsia" w:asciiTheme="minorEastAsia" w:hAnsiTheme="minorEastAsia" w:eastAsiaTheme="minorEastAsia" w:cstheme="minorEastAsia"/>
                <w:color w:val="000000"/>
                <w:kern w:val="0"/>
                <w:sz w:val="21"/>
                <w:szCs w:val="21"/>
                <w:lang w:eastAsia="zh-CN" w:bidi="ar"/>
              </w:rPr>
              <w:t>）</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 xml:space="preserve">《中华人民共和国食品安全法》    </w:t>
            </w:r>
          </w:p>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 xml:space="preserve">《食品生产许可管理办法》（国家市场监管总局令第24号）        </w:t>
            </w:r>
            <w:r>
              <w:rPr>
                <w:rFonts w:hint="eastAsia" w:asciiTheme="minorEastAsia" w:hAnsiTheme="minorEastAsia" w:eastAsiaTheme="minorEastAsia" w:cstheme="minorEastAsia"/>
                <w:color w:val="000000"/>
                <w:kern w:val="0"/>
                <w:sz w:val="21"/>
                <w:szCs w:val="21"/>
                <w:lang w:val="en-US" w:eastAsia="zh-CN" w:bidi="ar"/>
              </w:rPr>
              <w:t xml:space="preserve">    </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《吴忠市市场监督管理局办理行政许可和备案事项委托书》（吴市监委字〔2022〕01、02、03号）</w:t>
            </w:r>
          </w:p>
        </w:tc>
      </w:tr>
      <w:tr>
        <w:tblPrEx>
          <w:tblCellMar>
            <w:top w:w="0" w:type="dxa"/>
            <w:left w:w="108" w:type="dxa"/>
            <w:bottom w:w="0" w:type="dxa"/>
            <w:right w:w="108" w:type="dxa"/>
          </w:tblCellMar>
        </w:tblPrEx>
        <w:trPr>
          <w:trHeight w:val="129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食品经营许可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 xml:space="preserve">《中华人民共和国食品安全法》   </w:t>
            </w:r>
          </w:p>
        </w:tc>
      </w:tr>
      <w:tr>
        <w:trPr>
          <w:trHeight w:val="130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计量标准器具核准</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《中华人民共和国计量法》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《中华人民共和国计量法实施细则》</w:t>
            </w:r>
          </w:p>
        </w:tc>
      </w:tr>
      <w:tr>
        <w:tblPrEx>
          <w:tblCellMar>
            <w:top w:w="0" w:type="dxa"/>
            <w:left w:w="108" w:type="dxa"/>
            <w:bottom w:w="0" w:type="dxa"/>
            <w:right w:w="108" w:type="dxa"/>
          </w:tblCellMar>
        </w:tblPrEx>
        <w:trPr>
          <w:trHeight w:val="152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承担国家法定计量检定机构任务授权</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《中华人民共和国计量法》   </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《中华人民共和国计量法实施细则》</w:t>
            </w:r>
          </w:p>
        </w:tc>
      </w:tr>
      <w:tr>
        <w:trPr>
          <w:trHeight w:val="227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企业登记注册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《中华人民共和国公司法》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《中华人民共和国合伙企业法》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《中华人民共和国个人独资企业法》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《中华人民共和国外商投资法》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《中华人民共和国外商投资法实施条例》     </w:t>
            </w:r>
          </w:p>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 xml:space="preserve">《中华人民共和国市场主体登记管理条例》 </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w:t>
            </w:r>
          </w:p>
        </w:tc>
      </w:tr>
      <w:tr>
        <w:tblPrEx>
          <w:tblCellMar>
            <w:top w:w="0" w:type="dxa"/>
            <w:left w:w="108" w:type="dxa"/>
            <w:bottom w:w="0" w:type="dxa"/>
            <w:right w:w="108" w:type="dxa"/>
          </w:tblCellMar>
        </w:tblPrEx>
        <w:trPr>
          <w:trHeight w:val="11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个体工商户登记注册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《个体工商户条例》    </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《中华人民共和国市场主体登记管理条例》</w:t>
            </w:r>
          </w:p>
        </w:tc>
      </w:tr>
      <w:tr>
        <w:trPr>
          <w:trHeight w:val="125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农民专业合作社登记注册</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   《中华人民共和国农民专业合作社法》   </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《中华人民共和国市场主体登记管理条例》</w:t>
            </w:r>
          </w:p>
        </w:tc>
      </w:tr>
      <w:tr>
        <w:tblPrEx>
          <w:tblCellMar>
            <w:top w:w="0" w:type="dxa"/>
            <w:left w:w="108" w:type="dxa"/>
            <w:bottom w:w="0" w:type="dxa"/>
            <w:right w:w="108" w:type="dxa"/>
          </w:tblCellMar>
        </w:tblPrEx>
        <w:trPr>
          <w:trHeight w:val="135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药品零售企业筹建审批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《中华人民共和国药品管理法》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《中华人民共和国药品管理法实施条例》</w:t>
            </w:r>
          </w:p>
        </w:tc>
      </w:tr>
      <w:tr>
        <w:trPr>
          <w:trHeight w:val="178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119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药品零售企业经营许可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《中华人民共和国药品管理法》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《中华人民共和国药品管理法实施条例》</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《中共中央办公厅国务院办公厅关于印发〈国家药品监督管理局职能配置、内设机构和人员编制规定〉的通知》（厅字〔2018〕53号）</w:t>
            </w:r>
          </w:p>
        </w:tc>
      </w:tr>
      <w:tr>
        <w:tblPrEx>
          <w:tblCellMar>
            <w:top w:w="0" w:type="dxa"/>
            <w:left w:w="108" w:type="dxa"/>
            <w:bottom w:w="0" w:type="dxa"/>
            <w:right w:w="108" w:type="dxa"/>
          </w:tblCellMar>
        </w:tblPrEx>
        <w:trPr>
          <w:trHeight w:val="13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科研和教学用毒性药品购买审批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吴忠市市场监督管理局利通区分局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《医疗用毒性药品管理办法》</w:t>
            </w:r>
          </w:p>
        </w:tc>
      </w:tr>
      <w:tr>
        <w:trPr>
          <w:trHeight w:val="120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国家税务总局吴忠市利通区税务局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增值税防伪税控系统最高开票限额审批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国家税务总局吴忠市利通区税务局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《国务院对确需保留的行政审批项目设定行政许可的决定》</w:t>
            </w:r>
          </w:p>
        </w:tc>
      </w:tr>
      <w:tr>
        <w:tblPrEx>
          <w:tblCellMar>
            <w:top w:w="0" w:type="dxa"/>
            <w:left w:w="108" w:type="dxa"/>
            <w:bottom w:w="0" w:type="dxa"/>
            <w:right w:w="108" w:type="dxa"/>
          </w:tblCellMar>
        </w:tblPrEx>
        <w:trPr>
          <w:trHeight w:val="128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利通区烟草专卖局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烟草专卖零售许可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利通区烟草专卖局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《中华人民共和国烟草专卖法》   </w:t>
            </w:r>
          </w:p>
          <w:p>
            <w:pPr>
              <w:widowControl/>
              <w:ind w:firstLine="420"/>
              <w:jc w:val="lef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kern w:val="0"/>
                <w:sz w:val="21"/>
                <w:szCs w:val="21"/>
                <w:lang w:bidi="ar"/>
              </w:rPr>
              <w:t>《中华人民共和国烟草专卖法实施条例</w:t>
            </w:r>
            <w:r>
              <w:rPr>
                <w:rFonts w:hint="eastAsia" w:asciiTheme="minorEastAsia" w:hAnsiTheme="minorEastAsia" w:eastAsiaTheme="minorEastAsia" w:cstheme="minorEastAsia"/>
                <w:color w:val="000000"/>
                <w:kern w:val="0"/>
                <w:sz w:val="21"/>
                <w:szCs w:val="21"/>
                <w:lang w:eastAsia="zh-CN" w:bidi="ar"/>
              </w:rPr>
              <w:t>》</w:t>
            </w:r>
          </w:p>
        </w:tc>
      </w:tr>
      <w:tr>
        <w:trPr>
          <w:trHeight w:val="1923"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利通区消防救援大队</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公众聚集场所投入使用、营业前消防安全检查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利通区消防救援大队</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《中华人民共和国消防法》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《消防监督检查规定》（公安部令 第120号）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《应急管理部关于贯彻实施新修改&lt;中华人民共和国消防法&gt;全面实行公众聚集场所投入使用营业前消防安全检查告知承诺管理的通知》(应急〔2021〕 34号)</w:t>
            </w:r>
          </w:p>
        </w:tc>
      </w:tr>
      <w:tr>
        <w:tblPrEx>
          <w:tblCellMar>
            <w:top w:w="0" w:type="dxa"/>
            <w:left w:w="108" w:type="dxa"/>
            <w:bottom w:w="0" w:type="dxa"/>
            <w:right w:w="108" w:type="dxa"/>
          </w:tblCellMar>
        </w:tblPrEx>
        <w:trPr>
          <w:trHeight w:val="181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法人或者其他组织需要利用属于国家秘密的基础测绘成果审批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《中华人民共和国测绘成果管理条例》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《国家测绘局关于印发〈基础测绘成果提供使用管理暂行办法〉的通知》（国测法字〔2006〕13号）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《宁夏回族自治区测绘成果管理办法》</w:t>
            </w:r>
          </w:p>
        </w:tc>
      </w:tr>
      <w:tr>
        <w:trPr>
          <w:trHeight w:val="1134"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临时用地审批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《中华人民共和国土地管理法》</w:t>
            </w:r>
          </w:p>
        </w:tc>
      </w:tr>
      <w:tr>
        <w:tblPrEx>
          <w:tblCellMar>
            <w:top w:w="0" w:type="dxa"/>
            <w:left w:w="108" w:type="dxa"/>
            <w:bottom w:w="0" w:type="dxa"/>
            <w:right w:w="108" w:type="dxa"/>
          </w:tblCellMar>
        </w:tblPrEx>
        <w:trPr>
          <w:trHeight w:val="141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乡村建设规划许可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《中华人民共和国城乡规划法》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《宁夏回族自治区实施&lt;中华人民共和国城乡规划法&gt;办法》</w:t>
            </w:r>
          </w:p>
        </w:tc>
      </w:tr>
      <w:tr>
        <w:trPr>
          <w:trHeight w:val="143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林草种子生产经营许可证核发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《中华人民共和国种子法》          </w:t>
            </w:r>
          </w:p>
        </w:tc>
      </w:tr>
      <w:tr>
        <w:tblPrEx>
          <w:tblCellMar>
            <w:top w:w="0" w:type="dxa"/>
            <w:left w:w="108" w:type="dxa"/>
            <w:bottom w:w="0" w:type="dxa"/>
            <w:right w:w="108" w:type="dxa"/>
          </w:tblCellMar>
        </w:tblPrEx>
        <w:trPr>
          <w:trHeight w:val="167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128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林草植物检疫证书</w:t>
            </w:r>
          </w:p>
          <w:p>
            <w:pPr>
              <w:widowControl/>
              <w:jc w:val="center"/>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利通区审批管理局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《植物检疫条例》</w:t>
            </w:r>
          </w:p>
          <w:p>
            <w:pPr>
              <w:widowControl/>
              <w:ind w:firstLine="420"/>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《植物检疫条例实施细则（林业部分）》(国家林业局令第26号《关于废止和修改部分部门规章的决定》修正)</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rPr>
          <w:trHeight w:val="2112"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129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建设项目使用林地及在森林和野生动物类型国家级自然保护区建设审批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《中华人民共和国森林法》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《中华人民共和国森林法实施条例》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《森林和野生动物类型自然保护区管理办法》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《建设项目使用林地审核审批管理办法》</w:t>
            </w:r>
          </w:p>
        </w:tc>
      </w:tr>
      <w:tr>
        <w:tblPrEx>
          <w:tblCellMar>
            <w:top w:w="0" w:type="dxa"/>
            <w:left w:w="108" w:type="dxa"/>
            <w:bottom w:w="0" w:type="dxa"/>
            <w:right w:w="108" w:type="dxa"/>
          </w:tblCellMar>
        </w:tblPrEx>
        <w:trPr>
          <w:trHeight w:val="216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建设项目使用草原审批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《中华人民共和国草原法》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《国务院关于取消和下放一批行政审批项目的决定》（国发〔2014〕5号）    </w:t>
            </w:r>
          </w:p>
          <w:p>
            <w:pPr>
              <w:widowControl/>
              <w:ind w:firstLine="36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《草原征占用审核审批管理规范》（林草规〔2020〕2号）</w:t>
            </w:r>
          </w:p>
          <w:p>
            <w:pPr>
              <w:widowControl/>
              <w:jc w:val="left"/>
              <w:textAlignment w:val="center"/>
              <w:rPr>
                <w:rFonts w:hint="eastAsia" w:asciiTheme="minorEastAsia" w:hAnsiTheme="minorEastAsia" w:eastAsiaTheme="minorEastAsia" w:cstheme="minorEastAsia"/>
                <w:color w:val="000000"/>
                <w:kern w:val="0"/>
                <w:sz w:val="21"/>
                <w:szCs w:val="21"/>
                <w:lang w:bidi="ar"/>
              </w:rPr>
            </w:pPr>
          </w:p>
        </w:tc>
      </w:tr>
      <w:tr>
        <w:trPr>
          <w:trHeight w:val="1198"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林木采伐许可证核发</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《中华人民共和国森林法》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《中华人民共和国森林法实施条例》</w:t>
            </w:r>
          </w:p>
        </w:tc>
      </w:tr>
      <w:tr>
        <w:tblPrEx>
          <w:tblCellMar>
            <w:top w:w="0" w:type="dxa"/>
            <w:left w:w="108" w:type="dxa"/>
            <w:bottom w:w="0" w:type="dxa"/>
            <w:right w:w="108" w:type="dxa"/>
          </w:tblCellMar>
        </w:tblPrEx>
        <w:trPr>
          <w:trHeight w:val="149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从事营利性治沙活动许可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 xml:space="preserve">    </w:t>
            </w:r>
            <w:r>
              <w:rPr>
                <w:rFonts w:hint="eastAsia" w:asciiTheme="minorEastAsia" w:hAnsiTheme="minorEastAsia" w:eastAsiaTheme="minorEastAsia" w:cstheme="minorEastAsia"/>
                <w:color w:val="000000"/>
                <w:kern w:val="0"/>
                <w:sz w:val="21"/>
                <w:szCs w:val="21"/>
                <w:lang w:val="en-US" w:eastAsia="zh-CN" w:bidi="ar"/>
              </w:rPr>
              <w:t>《中华人民共和国防沙治沙法》</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《营利性治沙管理办法》(国家林业局令第11号)</w:t>
            </w:r>
          </w:p>
        </w:tc>
      </w:tr>
      <w:tr>
        <w:trPr>
          <w:trHeight w:val="189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在风景名胜区内从事建设、设置广告、举办大型游乐活动以及其他影响生态和景观活动许可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《风景名胜区条例》</w:t>
            </w:r>
          </w:p>
        </w:tc>
      </w:tr>
      <w:tr>
        <w:tblPrEx>
          <w:tblCellMar>
            <w:top w:w="0" w:type="dxa"/>
            <w:left w:w="108" w:type="dxa"/>
            <w:bottom w:w="0" w:type="dxa"/>
            <w:right w:w="108" w:type="dxa"/>
          </w:tblCellMar>
        </w:tblPrEx>
        <w:trPr>
          <w:trHeight w:val="138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猎捕陆生野生动物审批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《中华人民共和国野生动物保护法》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《中华人民共和国陆生野生动物保护实施条例》</w:t>
            </w:r>
          </w:p>
        </w:tc>
      </w:tr>
      <w:tr>
        <w:trPr>
          <w:trHeight w:val="150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森林草原防火期内在森林草原防火区野外用火审批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《森林防火条例》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《草原防火条例》</w:t>
            </w:r>
          </w:p>
        </w:tc>
      </w:tr>
      <w:tr>
        <w:tblPrEx>
          <w:tblCellMar>
            <w:top w:w="0" w:type="dxa"/>
            <w:left w:w="108" w:type="dxa"/>
            <w:bottom w:w="0" w:type="dxa"/>
            <w:right w:w="108" w:type="dxa"/>
          </w:tblCellMar>
        </w:tblPrEx>
        <w:trPr>
          <w:trHeight w:val="1578"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森林草原防火期内在森林草原防火区爆破、勘察和施工等活动审批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firstLineChars="20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《森林防火条例》    </w:t>
            </w:r>
          </w:p>
          <w:p>
            <w:pPr>
              <w:widowControl/>
              <w:ind w:firstLine="420" w:firstLineChars="20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《草原防火条例》</w:t>
            </w:r>
          </w:p>
        </w:tc>
      </w:tr>
      <w:tr>
        <w:trPr>
          <w:trHeight w:val="129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进入森林高火险区、草原防火管制区审批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《森林防火条例》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《草原防火条例》</w:t>
            </w:r>
          </w:p>
        </w:tc>
      </w:tr>
      <w:tr>
        <w:tblPrEx>
          <w:tblCellMar>
            <w:top w:w="0" w:type="dxa"/>
            <w:left w:w="108" w:type="dxa"/>
            <w:bottom w:w="0" w:type="dxa"/>
            <w:right w:w="108" w:type="dxa"/>
          </w:tblCellMar>
        </w:tblPrEx>
        <w:trPr>
          <w:trHeight w:val="132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工商企业等社会资本通过流转取得林地经营权审批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《中华人民共和国农村土地承包法》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《农村土地经营权流转管理办法》</w:t>
            </w:r>
          </w:p>
        </w:tc>
      </w:tr>
      <w:tr>
        <w:trPr>
          <w:trHeight w:val="227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139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征占用自治区重要湿地的审核审批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《宁夏回族自治区湿地保护条例》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《国家湿地公园管理办法》（林湿发﹝2017﹞150号）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《宁夏回族自治区湿地名录认定及管理办法（试行）》（宁林规发﹝2019﹞1号）</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 xml:space="preserve">    《宁夏回族自治区湿地名录认定及管理办法（试行）》（宁林规发﹝2019﹞1号）</w:t>
            </w:r>
          </w:p>
        </w:tc>
      </w:tr>
      <w:tr>
        <w:tblPrEx>
          <w:tblCellMar>
            <w:top w:w="0" w:type="dxa"/>
            <w:left w:w="108" w:type="dxa"/>
            <w:bottom w:w="0" w:type="dxa"/>
            <w:right w:w="108" w:type="dxa"/>
          </w:tblCellMar>
        </w:tblPrEx>
        <w:trPr>
          <w:trHeight w:val="247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利用湿地资源从事生产经营或者开展生态旅游活动的审批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利通区自然资源局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《宁夏回族自治区湿地保护条例》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《宁夏回族自治区湿地公园管理办法（试行）》（宁林规发﹝2019﹞1号）</w:t>
            </w:r>
          </w:p>
        </w:tc>
      </w:tr>
      <w:tr>
        <w:trPr>
          <w:trHeight w:val="131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利通区委宣传部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出版物零售业务经营许可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利通区委宣传部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    《出版管理条例》   </w:t>
            </w:r>
          </w:p>
        </w:tc>
      </w:tr>
      <w:tr>
        <w:tblPrEx>
          <w:tblCellMar>
            <w:top w:w="0" w:type="dxa"/>
            <w:left w:w="108" w:type="dxa"/>
            <w:bottom w:w="0" w:type="dxa"/>
            <w:right w:w="108" w:type="dxa"/>
          </w:tblCellMar>
        </w:tblPrEx>
        <w:trPr>
          <w:trHeight w:val="149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利通区委宣传部</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电影放映单位设立审批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利通区委宣传部</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《中华人民共和国电影产业促进法》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《电影管理条例》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《外商投资电影院暂行规定》（国家广播电影电视总局、商务部、文化部第21号公布，广播电影电视总局令第51号修正）</w:t>
            </w:r>
          </w:p>
        </w:tc>
      </w:tr>
      <w:tr>
        <w:trPr>
          <w:trHeight w:val="2352"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利通区事业单位登记管理局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事业单位登记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利通区审批服务管理局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《事业单位登记管理暂行条例》    </w:t>
            </w:r>
          </w:p>
          <w:p>
            <w:pPr>
              <w:widowControl/>
              <w:ind w:firstLine="420"/>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 xml:space="preserve">《事业单位登记管理暂行条例实施细则》（中央编办发〔2014〕4号）    </w:t>
            </w:r>
          </w:p>
          <w:p>
            <w:pPr>
              <w:widowControl/>
              <w:ind w:firstLine="42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《关于印发&lt;利通区行政审批事项划转实施方案&gt;的通知》（吴利党办发〔2020〕32号）</w:t>
            </w:r>
          </w:p>
        </w:tc>
      </w:tr>
      <w:tr>
        <w:tblPrEx>
          <w:tblCellMar>
            <w:top w:w="0" w:type="dxa"/>
            <w:left w:w="108" w:type="dxa"/>
            <w:bottom w:w="0" w:type="dxa"/>
            <w:right w:w="108" w:type="dxa"/>
          </w:tblCellMar>
        </w:tblPrEx>
        <w:trPr>
          <w:trHeight w:val="127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利通区委办公室</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（档案局）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延期移交档案审批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利通区委办公室</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（档案局）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《中华人民共和国档案法实施办法》</w:t>
            </w:r>
          </w:p>
        </w:tc>
      </w:tr>
      <w:tr>
        <w:trPr>
          <w:trHeight w:val="248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145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利通区委办公室</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（档案局）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对出卖、转让集体所有、个人所有以及其他不属于国家所有的、对国家和社会具有保存价值的或者应当保密的档案的审批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利通区委办公室</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（档案局）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《中华人民共和国档案法》</w:t>
            </w:r>
          </w:p>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 xml:space="preserve">    </w:t>
            </w:r>
            <w:r>
              <w:rPr>
                <w:rFonts w:hint="eastAsia" w:asciiTheme="minorEastAsia" w:hAnsiTheme="minorEastAsia" w:eastAsiaTheme="minorEastAsia" w:cstheme="minorEastAsia"/>
                <w:color w:val="000000"/>
                <w:kern w:val="0"/>
                <w:sz w:val="21"/>
                <w:szCs w:val="21"/>
                <w:lang w:bidi="ar"/>
              </w:rPr>
              <w:t>《宁夏回族自治区档案条例》</w:t>
            </w:r>
          </w:p>
        </w:tc>
      </w:tr>
      <w:tr>
        <w:tblPrEx>
          <w:tblCellMar>
            <w:top w:w="0" w:type="dxa"/>
            <w:left w:w="108" w:type="dxa"/>
            <w:bottom w:w="0" w:type="dxa"/>
            <w:right w:w="108" w:type="dxa"/>
          </w:tblCellMar>
        </w:tblPrEx>
        <w:trPr>
          <w:trHeight w:val="1227"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146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文艺表演团体设立审批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《营业性演出管理条例》</w:t>
            </w:r>
          </w:p>
        </w:tc>
      </w:tr>
      <w:tr>
        <w:trPr>
          <w:trHeight w:val="1671"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147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营业性演出审批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《营业性演出管理条例》</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《营业性演出管理条例实施细则》（文化部令第47号公布，文化部令第57号修正）</w:t>
            </w:r>
          </w:p>
        </w:tc>
      </w:tr>
      <w:tr>
        <w:tblPrEx>
          <w:tblCellMar>
            <w:top w:w="0" w:type="dxa"/>
            <w:left w:w="108" w:type="dxa"/>
            <w:bottom w:w="0" w:type="dxa"/>
            <w:right w:w="108" w:type="dxa"/>
          </w:tblCellMar>
        </w:tblPrEx>
        <w:trPr>
          <w:trHeight w:val="147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148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娱乐场所经营活动审批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《娱乐场所管理条例》</w:t>
            </w:r>
          </w:p>
        </w:tc>
      </w:tr>
      <w:tr>
        <w:trPr>
          <w:trHeight w:val="181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149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互联网上网服务营业场所筹建审批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《互联网上网服务营业场所管理条例》</w:t>
            </w:r>
          </w:p>
        </w:tc>
      </w:tr>
      <w:tr>
        <w:tblPrEx>
          <w:tblCellMar>
            <w:top w:w="0" w:type="dxa"/>
            <w:left w:w="108" w:type="dxa"/>
            <w:bottom w:w="0" w:type="dxa"/>
            <w:right w:w="108" w:type="dxa"/>
          </w:tblCellMar>
        </w:tblPrEx>
        <w:trPr>
          <w:trHeight w:val="135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互联网上网服务经营活动审批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《互联网上网服务营业场所管理条例》</w:t>
            </w:r>
          </w:p>
        </w:tc>
      </w:tr>
      <w:tr>
        <w:trPr>
          <w:trHeight w:val="16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广播电视专用频段频率使用许可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利通区文化旅游体育广电局（受理</w:t>
            </w:r>
            <w:r>
              <w:rPr>
                <w:rFonts w:hint="eastAsia" w:asciiTheme="minorEastAsia" w:hAnsiTheme="minorEastAsia" w:eastAsiaTheme="minorEastAsia" w:cstheme="minorEastAsia"/>
                <w:color w:val="auto"/>
                <w:kern w:val="0"/>
                <w:sz w:val="21"/>
                <w:szCs w:val="21"/>
                <w:lang w:eastAsia="zh-CN" w:bidi="ar"/>
              </w:rPr>
              <w:t>并</w:t>
            </w:r>
            <w:r>
              <w:rPr>
                <w:rFonts w:hint="eastAsia" w:asciiTheme="minorEastAsia" w:hAnsiTheme="minorEastAsia" w:eastAsiaTheme="minorEastAsia" w:cstheme="minorEastAsia"/>
                <w:color w:val="auto"/>
                <w:kern w:val="0"/>
                <w:sz w:val="21"/>
                <w:szCs w:val="21"/>
                <w:lang w:bidi="ar"/>
              </w:rPr>
              <w:t>逐级上报）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《广播电视管理条例》</w:t>
            </w:r>
          </w:p>
        </w:tc>
      </w:tr>
      <w:tr>
        <w:tblPrEx>
          <w:tblCellMar>
            <w:top w:w="0" w:type="dxa"/>
            <w:left w:w="108" w:type="dxa"/>
            <w:bottom w:w="0" w:type="dxa"/>
            <w:right w:w="108" w:type="dxa"/>
          </w:tblCellMar>
        </w:tblPrEx>
        <w:trPr>
          <w:trHeight w:val="1516"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广播电台、电视台设立、终止审批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利通区文化旅游体育广电局（受理</w:t>
            </w:r>
            <w:r>
              <w:rPr>
                <w:rFonts w:hint="eastAsia" w:asciiTheme="minorEastAsia" w:hAnsiTheme="minorEastAsia" w:eastAsiaTheme="minorEastAsia" w:cstheme="minorEastAsia"/>
                <w:color w:val="auto"/>
                <w:kern w:val="0"/>
                <w:sz w:val="21"/>
                <w:szCs w:val="21"/>
                <w:lang w:eastAsia="zh-CN" w:bidi="ar"/>
              </w:rPr>
              <w:t>并</w:t>
            </w:r>
            <w:r>
              <w:rPr>
                <w:rFonts w:hint="eastAsia" w:asciiTheme="minorEastAsia" w:hAnsiTheme="minorEastAsia" w:eastAsiaTheme="minorEastAsia" w:cstheme="minorEastAsia"/>
                <w:color w:val="auto"/>
                <w:kern w:val="0"/>
                <w:sz w:val="21"/>
                <w:szCs w:val="21"/>
                <w:lang w:bidi="ar"/>
              </w:rPr>
              <w:t>逐级上报）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《广播电视管理条例》</w:t>
            </w:r>
          </w:p>
        </w:tc>
      </w:tr>
      <w:tr>
        <w:trPr>
          <w:trHeight w:val="1569"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广播电台、电视台变更台名、台标、节目设置范围或节目套数审批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利通区文化旅游体育广电局（受理</w:t>
            </w:r>
            <w:r>
              <w:rPr>
                <w:rFonts w:hint="eastAsia" w:asciiTheme="minorEastAsia" w:hAnsiTheme="minorEastAsia" w:eastAsiaTheme="minorEastAsia" w:cstheme="minorEastAsia"/>
                <w:color w:val="auto"/>
                <w:kern w:val="0"/>
                <w:sz w:val="21"/>
                <w:szCs w:val="21"/>
                <w:lang w:eastAsia="zh-CN" w:bidi="ar"/>
              </w:rPr>
              <w:t>并</w:t>
            </w:r>
            <w:r>
              <w:rPr>
                <w:rFonts w:hint="eastAsia" w:asciiTheme="minorEastAsia" w:hAnsiTheme="minorEastAsia" w:eastAsiaTheme="minorEastAsia" w:cstheme="minorEastAsia"/>
                <w:color w:val="auto"/>
                <w:kern w:val="0"/>
                <w:sz w:val="21"/>
                <w:szCs w:val="21"/>
                <w:lang w:bidi="ar"/>
              </w:rPr>
              <w:t>逐级上报）</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    《广播电视管理条例》</w:t>
            </w:r>
          </w:p>
        </w:tc>
      </w:tr>
      <w:tr>
        <w:tblPrEx>
          <w:tblCellMar>
            <w:top w:w="0" w:type="dxa"/>
            <w:left w:w="108" w:type="dxa"/>
            <w:bottom w:w="0" w:type="dxa"/>
            <w:right w:w="108" w:type="dxa"/>
          </w:tblCellMar>
        </w:tblPrEx>
        <w:trPr>
          <w:trHeight w:val="1644"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乡镇设立广播电视站和机关、部队、团体、企业事业单位设立有线广播电视站审批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r>
              <w:rPr>
                <w:rFonts w:hint="eastAsia" w:asciiTheme="minorEastAsia" w:hAnsiTheme="minorEastAsia" w:eastAsiaTheme="minorEastAsia" w:cstheme="minorEastAsia"/>
                <w:color w:val="auto"/>
                <w:kern w:val="0"/>
                <w:sz w:val="21"/>
                <w:szCs w:val="21"/>
                <w:lang w:val="en-US" w:eastAsia="zh-CN" w:bidi="ar"/>
              </w:rPr>
              <w:t>（初审自治区广电局审批事项)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《广播电视管理条例》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《广播电视站审批管理暂行规定》（国家广播电影电视总局令第32号）</w:t>
            </w:r>
          </w:p>
        </w:tc>
      </w:tr>
      <w:tr>
        <w:trPr>
          <w:trHeight w:val="2035"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广播电视视频点播业务审批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r>
              <w:rPr>
                <w:rFonts w:hint="eastAsia" w:asciiTheme="minorEastAsia" w:hAnsiTheme="minorEastAsia" w:eastAsiaTheme="minorEastAsia" w:cstheme="minorEastAsia"/>
                <w:color w:val="auto"/>
                <w:kern w:val="0"/>
                <w:sz w:val="21"/>
                <w:szCs w:val="21"/>
                <w:lang w:val="en-US" w:eastAsia="zh-CN" w:bidi="ar"/>
              </w:rPr>
              <w:t>（受理自治区广电局审批事项并逐级上报）</w:t>
            </w:r>
            <w:r>
              <w:rPr>
                <w:rFonts w:hint="eastAsia" w:asciiTheme="minorEastAsia" w:hAnsiTheme="minorEastAsia" w:eastAsiaTheme="minorEastAsia" w:cstheme="minorEastAsia"/>
                <w:color w:val="auto"/>
                <w:kern w:val="0"/>
                <w:sz w:val="21"/>
                <w:szCs w:val="21"/>
                <w:lang w:bidi="ar"/>
              </w:rPr>
              <w:t>）</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 xml:space="preserve">《国务院对确需保留的行政审批项目设定行政许可的决定》    </w:t>
            </w:r>
            <w:r>
              <w:rPr>
                <w:rFonts w:hint="eastAsia" w:asciiTheme="minorEastAsia" w:hAnsiTheme="minorEastAsia" w:eastAsiaTheme="minorEastAsia" w:cstheme="minorEastAsia"/>
                <w:color w:val="auto"/>
                <w:kern w:val="0"/>
                <w:sz w:val="21"/>
                <w:szCs w:val="21"/>
                <w:lang w:val="en-US" w:eastAsia="zh-CN" w:bidi="ar"/>
              </w:rPr>
              <w:t xml:space="preserve">        </w:t>
            </w:r>
          </w:p>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《广播电视视频点播业务管理办法》（国家广播电影电视总局令第35号公布，广播电视总局令第9号修正）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《国务院关于深化“证照分离”改革进一步激发市场主体发展活力的通知》（国发〔2021〕7号）</w:t>
            </w:r>
          </w:p>
        </w:tc>
      </w:tr>
      <w:tr>
        <w:tblPrEx>
          <w:tblCellMar>
            <w:top w:w="0" w:type="dxa"/>
            <w:left w:w="108" w:type="dxa"/>
            <w:bottom w:w="0" w:type="dxa"/>
            <w:right w:w="108" w:type="dxa"/>
          </w:tblCellMar>
        </w:tblPrEx>
        <w:trPr>
          <w:trHeight w:val="208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卫星电视广播地面接收设施安装服务许可</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r>
              <w:rPr>
                <w:rFonts w:hint="eastAsia" w:asciiTheme="minorEastAsia" w:hAnsiTheme="minorEastAsia" w:eastAsiaTheme="minorEastAsia" w:cstheme="minorEastAsia"/>
                <w:color w:val="auto"/>
                <w:kern w:val="0"/>
                <w:sz w:val="21"/>
                <w:szCs w:val="21"/>
                <w:lang w:val="en-US" w:eastAsia="zh-CN" w:bidi="ar"/>
              </w:rPr>
              <w:t>（初审自治区广电局审批事项)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《卫星电视广播地面接收设施管理规定》    </w:t>
            </w:r>
          </w:p>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《卫星电视广播地面接收设施安装服务暂行办法》（国家广播电影电视总局令第60号公布，广播电视总局令第10号修正）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《广电总局关于设立卫星地面接收设施安装服务机构审批事项的通知》（广发〔2010〕24号）</w:t>
            </w:r>
          </w:p>
        </w:tc>
      </w:tr>
      <w:tr>
        <w:trPr>
          <w:trHeight w:val="1620" w:hRule="atLeast"/>
        </w:trPr>
        <w:tc>
          <w:tcPr>
            <w:tcW w:w="72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157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设置卫星电视广播地面接收设施审批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利通区文化旅游体育广电局</w:t>
            </w:r>
            <w:r>
              <w:rPr>
                <w:rFonts w:hint="eastAsia" w:asciiTheme="minorEastAsia" w:hAnsiTheme="minorEastAsia" w:eastAsiaTheme="minorEastAsia" w:cstheme="minorEastAsia"/>
                <w:color w:val="auto"/>
                <w:kern w:val="0"/>
                <w:sz w:val="21"/>
                <w:szCs w:val="21"/>
                <w:lang w:val="en-US" w:eastAsia="zh-CN" w:bidi="ar"/>
              </w:rPr>
              <w:t>（初审自治区广电局审批事项)</w:t>
            </w:r>
          </w:p>
        </w:tc>
        <w:tc>
          <w:tcPr>
            <w:tcW w:w="6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 xml:space="preserve">《广播电视管理条例》    </w:t>
            </w:r>
          </w:p>
          <w:p>
            <w:pPr>
              <w:widowControl/>
              <w:ind w:firstLine="420"/>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《卫星电视广播地面接收设施管理规定》</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bidi="ar"/>
              </w:rPr>
              <w:t xml:space="preserve">        </w:t>
            </w:r>
          </w:p>
        </w:tc>
      </w:tr>
    </w:tbl>
    <w:p>
      <w:pPr>
        <w:rPr>
          <w:color w:val="000000" w:themeColor="text1"/>
          <w:sz w:val="28"/>
          <w:szCs w:val="28"/>
          <w14:textFill>
            <w14:solidFill>
              <w14:schemeClr w14:val="tx1"/>
            </w14:solidFill>
          </w14:textFill>
        </w:rPr>
      </w:pPr>
    </w:p>
    <w:sectPr>
      <w:footerReference r:id="rId3" w:type="default"/>
      <w:pgSz w:w="16838" w:h="11906" w:orient="landscape"/>
      <w:pgMar w:top="1417" w:right="1134" w:bottom="1587" w:left="1417" w:header="851" w:footer="1020" w:gutter="0"/>
      <w:pgNumType w:fmt="numberInDash"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405"/>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9"/>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MmE3ZTVkZmUwOGQ5MmZmNWVhMGQxNjM5ZjYwOTEifQ=="/>
  </w:docVars>
  <w:rsids>
    <w:rsidRoot w:val="425B4E55"/>
    <w:rsid w:val="00002310"/>
    <w:rsid w:val="00041138"/>
    <w:rsid w:val="00053B66"/>
    <w:rsid w:val="0013476B"/>
    <w:rsid w:val="001A1538"/>
    <w:rsid w:val="001A79BC"/>
    <w:rsid w:val="00213E04"/>
    <w:rsid w:val="00243E33"/>
    <w:rsid w:val="002B74C1"/>
    <w:rsid w:val="002E4306"/>
    <w:rsid w:val="003347FD"/>
    <w:rsid w:val="003403E6"/>
    <w:rsid w:val="003619DF"/>
    <w:rsid w:val="0038046E"/>
    <w:rsid w:val="00381D82"/>
    <w:rsid w:val="00383DB3"/>
    <w:rsid w:val="003D334A"/>
    <w:rsid w:val="00434369"/>
    <w:rsid w:val="00494794"/>
    <w:rsid w:val="00496CE9"/>
    <w:rsid w:val="005468C5"/>
    <w:rsid w:val="00604B6C"/>
    <w:rsid w:val="00627F9A"/>
    <w:rsid w:val="006525E6"/>
    <w:rsid w:val="00663EEC"/>
    <w:rsid w:val="006713BB"/>
    <w:rsid w:val="006F785B"/>
    <w:rsid w:val="00721F9E"/>
    <w:rsid w:val="00772E20"/>
    <w:rsid w:val="00793CF0"/>
    <w:rsid w:val="007D6515"/>
    <w:rsid w:val="007F5758"/>
    <w:rsid w:val="0085205F"/>
    <w:rsid w:val="008A4E6A"/>
    <w:rsid w:val="008E7BE2"/>
    <w:rsid w:val="00935D95"/>
    <w:rsid w:val="0096176A"/>
    <w:rsid w:val="0097603A"/>
    <w:rsid w:val="009E5D9A"/>
    <w:rsid w:val="009F4751"/>
    <w:rsid w:val="009F61CA"/>
    <w:rsid w:val="00A02C39"/>
    <w:rsid w:val="00A07E7E"/>
    <w:rsid w:val="00A31476"/>
    <w:rsid w:val="00A6183C"/>
    <w:rsid w:val="00A61A22"/>
    <w:rsid w:val="00A963EC"/>
    <w:rsid w:val="00AB324A"/>
    <w:rsid w:val="00B0164B"/>
    <w:rsid w:val="00B542F3"/>
    <w:rsid w:val="00B93F08"/>
    <w:rsid w:val="00BC1881"/>
    <w:rsid w:val="00C07415"/>
    <w:rsid w:val="00CC4636"/>
    <w:rsid w:val="00CE16B9"/>
    <w:rsid w:val="00CF45BF"/>
    <w:rsid w:val="00D10120"/>
    <w:rsid w:val="00D2439C"/>
    <w:rsid w:val="00D4731E"/>
    <w:rsid w:val="00D5234D"/>
    <w:rsid w:val="00D8073A"/>
    <w:rsid w:val="00D910B2"/>
    <w:rsid w:val="00DE3890"/>
    <w:rsid w:val="00E23B02"/>
    <w:rsid w:val="00EA2095"/>
    <w:rsid w:val="00ED7BA3"/>
    <w:rsid w:val="00F5434D"/>
    <w:rsid w:val="00FB0895"/>
    <w:rsid w:val="00FC1FF0"/>
    <w:rsid w:val="00FC3884"/>
    <w:rsid w:val="00FE6D71"/>
    <w:rsid w:val="00FF79E6"/>
    <w:rsid w:val="015C41BF"/>
    <w:rsid w:val="01F377B8"/>
    <w:rsid w:val="01FB51D5"/>
    <w:rsid w:val="04186C4A"/>
    <w:rsid w:val="048F75F2"/>
    <w:rsid w:val="04A81782"/>
    <w:rsid w:val="04FB7D09"/>
    <w:rsid w:val="053E246F"/>
    <w:rsid w:val="05512AF9"/>
    <w:rsid w:val="056326BB"/>
    <w:rsid w:val="05660E3B"/>
    <w:rsid w:val="05EA75BA"/>
    <w:rsid w:val="063046E0"/>
    <w:rsid w:val="06D74D81"/>
    <w:rsid w:val="085409E1"/>
    <w:rsid w:val="08A567B1"/>
    <w:rsid w:val="08C655AC"/>
    <w:rsid w:val="08F63846"/>
    <w:rsid w:val="091861E9"/>
    <w:rsid w:val="095A7532"/>
    <w:rsid w:val="09C12DB9"/>
    <w:rsid w:val="0A52600B"/>
    <w:rsid w:val="0AD1706E"/>
    <w:rsid w:val="0B955598"/>
    <w:rsid w:val="0B9B5B4F"/>
    <w:rsid w:val="0BFA364D"/>
    <w:rsid w:val="0E360B30"/>
    <w:rsid w:val="0E5C239D"/>
    <w:rsid w:val="0E627B25"/>
    <w:rsid w:val="0EDB3B5F"/>
    <w:rsid w:val="0F1E29EB"/>
    <w:rsid w:val="0F516CCA"/>
    <w:rsid w:val="0F7F4BBF"/>
    <w:rsid w:val="0F97713C"/>
    <w:rsid w:val="10080E75"/>
    <w:rsid w:val="11072A94"/>
    <w:rsid w:val="11706CF5"/>
    <w:rsid w:val="118467F0"/>
    <w:rsid w:val="11AD363C"/>
    <w:rsid w:val="1212797A"/>
    <w:rsid w:val="121B0717"/>
    <w:rsid w:val="122E0B42"/>
    <w:rsid w:val="12502219"/>
    <w:rsid w:val="12D50FBE"/>
    <w:rsid w:val="13877224"/>
    <w:rsid w:val="13C14E64"/>
    <w:rsid w:val="143D3962"/>
    <w:rsid w:val="1452128F"/>
    <w:rsid w:val="146F7E9D"/>
    <w:rsid w:val="150953F2"/>
    <w:rsid w:val="15D16F40"/>
    <w:rsid w:val="15DC580D"/>
    <w:rsid w:val="15FF7BAE"/>
    <w:rsid w:val="1761473E"/>
    <w:rsid w:val="18027BC4"/>
    <w:rsid w:val="187622AE"/>
    <w:rsid w:val="18972950"/>
    <w:rsid w:val="18A46C1D"/>
    <w:rsid w:val="18DD40DB"/>
    <w:rsid w:val="18E577AE"/>
    <w:rsid w:val="18E849E2"/>
    <w:rsid w:val="190B43D2"/>
    <w:rsid w:val="197902A7"/>
    <w:rsid w:val="19D454DE"/>
    <w:rsid w:val="1B4C57EB"/>
    <w:rsid w:val="1C251CA5"/>
    <w:rsid w:val="1C437831"/>
    <w:rsid w:val="1C8A726D"/>
    <w:rsid w:val="1DBF7135"/>
    <w:rsid w:val="1DCE0D33"/>
    <w:rsid w:val="1EB8717C"/>
    <w:rsid w:val="1ECEE715"/>
    <w:rsid w:val="1F1A1BE5"/>
    <w:rsid w:val="1F344C33"/>
    <w:rsid w:val="1F466049"/>
    <w:rsid w:val="1F5B3C14"/>
    <w:rsid w:val="1FAD11D5"/>
    <w:rsid w:val="20AA51EA"/>
    <w:rsid w:val="22744F88"/>
    <w:rsid w:val="242B4894"/>
    <w:rsid w:val="24AB019A"/>
    <w:rsid w:val="24C50845"/>
    <w:rsid w:val="256A4F48"/>
    <w:rsid w:val="259A146C"/>
    <w:rsid w:val="25A751B1"/>
    <w:rsid w:val="261A4BC0"/>
    <w:rsid w:val="263F0183"/>
    <w:rsid w:val="273B4DEE"/>
    <w:rsid w:val="277128C4"/>
    <w:rsid w:val="279E3DEE"/>
    <w:rsid w:val="27CA05EE"/>
    <w:rsid w:val="284D6B87"/>
    <w:rsid w:val="2949598F"/>
    <w:rsid w:val="2A211289"/>
    <w:rsid w:val="2AC07C56"/>
    <w:rsid w:val="2B1E480B"/>
    <w:rsid w:val="2B204A27"/>
    <w:rsid w:val="2B7B3C10"/>
    <w:rsid w:val="2C416A03"/>
    <w:rsid w:val="2C4613C9"/>
    <w:rsid w:val="2CB93E53"/>
    <w:rsid w:val="2CC15D95"/>
    <w:rsid w:val="2CD23AFF"/>
    <w:rsid w:val="2D236108"/>
    <w:rsid w:val="2D331BCB"/>
    <w:rsid w:val="2D391301"/>
    <w:rsid w:val="2DC24C2F"/>
    <w:rsid w:val="2DE25133"/>
    <w:rsid w:val="2E79CF49"/>
    <w:rsid w:val="2E7E7C88"/>
    <w:rsid w:val="2EF14882"/>
    <w:rsid w:val="2FF3452F"/>
    <w:rsid w:val="30B71989"/>
    <w:rsid w:val="30FD4EC2"/>
    <w:rsid w:val="3132791D"/>
    <w:rsid w:val="31A521C2"/>
    <w:rsid w:val="32216284"/>
    <w:rsid w:val="322A7F39"/>
    <w:rsid w:val="326D63DE"/>
    <w:rsid w:val="32A63483"/>
    <w:rsid w:val="32EA140B"/>
    <w:rsid w:val="33296443"/>
    <w:rsid w:val="33691E2F"/>
    <w:rsid w:val="33EF7F37"/>
    <w:rsid w:val="34362916"/>
    <w:rsid w:val="352549E8"/>
    <w:rsid w:val="35BD0827"/>
    <w:rsid w:val="36F22C5B"/>
    <w:rsid w:val="375456DE"/>
    <w:rsid w:val="37774A03"/>
    <w:rsid w:val="37800CB6"/>
    <w:rsid w:val="378202B6"/>
    <w:rsid w:val="37A05097"/>
    <w:rsid w:val="37B954F8"/>
    <w:rsid w:val="380D0252"/>
    <w:rsid w:val="38DC5B2C"/>
    <w:rsid w:val="38F50B7F"/>
    <w:rsid w:val="392E6561"/>
    <w:rsid w:val="39605333"/>
    <w:rsid w:val="39763A64"/>
    <w:rsid w:val="39CD5D7A"/>
    <w:rsid w:val="39D70B18"/>
    <w:rsid w:val="3A0A3805"/>
    <w:rsid w:val="3A527429"/>
    <w:rsid w:val="3A7769EA"/>
    <w:rsid w:val="3AB31072"/>
    <w:rsid w:val="3AB749F0"/>
    <w:rsid w:val="3B32EF5F"/>
    <w:rsid w:val="3B556027"/>
    <w:rsid w:val="3BEEA4A6"/>
    <w:rsid w:val="3C0D7E40"/>
    <w:rsid w:val="3CC63BE7"/>
    <w:rsid w:val="3CE520B7"/>
    <w:rsid w:val="3D1362F8"/>
    <w:rsid w:val="3D5B65FA"/>
    <w:rsid w:val="3D8441F8"/>
    <w:rsid w:val="3DDA7E63"/>
    <w:rsid w:val="3DF5764D"/>
    <w:rsid w:val="3E7B68C9"/>
    <w:rsid w:val="3EBB8F4E"/>
    <w:rsid w:val="3FFF3FB7"/>
    <w:rsid w:val="40943034"/>
    <w:rsid w:val="40A92971"/>
    <w:rsid w:val="412C31AD"/>
    <w:rsid w:val="412F7BF9"/>
    <w:rsid w:val="425B4E55"/>
    <w:rsid w:val="426042E3"/>
    <w:rsid w:val="42686FCC"/>
    <w:rsid w:val="42B576EC"/>
    <w:rsid w:val="43713C1A"/>
    <w:rsid w:val="442430AA"/>
    <w:rsid w:val="445F3A72"/>
    <w:rsid w:val="44657BF5"/>
    <w:rsid w:val="448C5DF5"/>
    <w:rsid w:val="44F06DC0"/>
    <w:rsid w:val="46B46469"/>
    <w:rsid w:val="48482A6F"/>
    <w:rsid w:val="48ED1CCD"/>
    <w:rsid w:val="49667651"/>
    <w:rsid w:val="49DA6779"/>
    <w:rsid w:val="4B2E1810"/>
    <w:rsid w:val="4B3C4C7F"/>
    <w:rsid w:val="4B7B2C08"/>
    <w:rsid w:val="4BEB6533"/>
    <w:rsid w:val="4C2D563B"/>
    <w:rsid w:val="4C4243A5"/>
    <w:rsid w:val="4C7B17D7"/>
    <w:rsid w:val="4CE377D9"/>
    <w:rsid w:val="4D3F6B37"/>
    <w:rsid w:val="4DBC1F35"/>
    <w:rsid w:val="4DBD5EE2"/>
    <w:rsid w:val="4E2A1B6A"/>
    <w:rsid w:val="4EE5726A"/>
    <w:rsid w:val="4F5618E0"/>
    <w:rsid w:val="4FF21C3E"/>
    <w:rsid w:val="50F33BA4"/>
    <w:rsid w:val="51E15B34"/>
    <w:rsid w:val="52E73368"/>
    <w:rsid w:val="52F04AE9"/>
    <w:rsid w:val="52FE4D9E"/>
    <w:rsid w:val="53034162"/>
    <w:rsid w:val="536C8165"/>
    <w:rsid w:val="53AB666A"/>
    <w:rsid w:val="53AC0BFD"/>
    <w:rsid w:val="53B37937"/>
    <w:rsid w:val="53F43F3C"/>
    <w:rsid w:val="5491174F"/>
    <w:rsid w:val="54CEA419"/>
    <w:rsid w:val="555A2C8B"/>
    <w:rsid w:val="56625644"/>
    <w:rsid w:val="56D7455D"/>
    <w:rsid w:val="56DF035E"/>
    <w:rsid w:val="574014E1"/>
    <w:rsid w:val="579B3D40"/>
    <w:rsid w:val="58044BF2"/>
    <w:rsid w:val="58492617"/>
    <w:rsid w:val="587348AF"/>
    <w:rsid w:val="588723F2"/>
    <w:rsid w:val="5900361E"/>
    <w:rsid w:val="590B5B1F"/>
    <w:rsid w:val="594302D2"/>
    <w:rsid w:val="5AE57E3C"/>
    <w:rsid w:val="5AEC0B7E"/>
    <w:rsid w:val="5B321A89"/>
    <w:rsid w:val="5BED1419"/>
    <w:rsid w:val="5BFE1979"/>
    <w:rsid w:val="5C4D246E"/>
    <w:rsid w:val="5CB92F43"/>
    <w:rsid w:val="5CD43EAD"/>
    <w:rsid w:val="5D0B0D0C"/>
    <w:rsid w:val="5D3752D1"/>
    <w:rsid w:val="5D6879E4"/>
    <w:rsid w:val="5D9EE7C3"/>
    <w:rsid w:val="5DED1C97"/>
    <w:rsid w:val="5DFDAF91"/>
    <w:rsid w:val="5E9059B8"/>
    <w:rsid w:val="5E9F7033"/>
    <w:rsid w:val="5EE4309A"/>
    <w:rsid w:val="5F2D438A"/>
    <w:rsid w:val="5F415760"/>
    <w:rsid w:val="5F551DAD"/>
    <w:rsid w:val="5F553BD6"/>
    <w:rsid w:val="5FA63BC9"/>
    <w:rsid w:val="5FBD897A"/>
    <w:rsid w:val="5FDEA7C1"/>
    <w:rsid w:val="5FFB4760"/>
    <w:rsid w:val="60566219"/>
    <w:rsid w:val="6118562D"/>
    <w:rsid w:val="617D1584"/>
    <w:rsid w:val="63CA2E30"/>
    <w:rsid w:val="63CB3F1C"/>
    <w:rsid w:val="63CFB269"/>
    <w:rsid w:val="63DB2028"/>
    <w:rsid w:val="63EEF854"/>
    <w:rsid w:val="64587FD2"/>
    <w:rsid w:val="64F2560F"/>
    <w:rsid w:val="654D1B0B"/>
    <w:rsid w:val="659A6BA8"/>
    <w:rsid w:val="667F18FA"/>
    <w:rsid w:val="66FF1F6F"/>
    <w:rsid w:val="67116F40"/>
    <w:rsid w:val="677551D7"/>
    <w:rsid w:val="677A0A3F"/>
    <w:rsid w:val="677BCF18"/>
    <w:rsid w:val="67B47729"/>
    <w:rsid w:val="67D96DDE"/>
    <w:rsid w:val="68AC37F1"/>
    <w:rsid w:val="68C703F9"/>
    <w:rsid w:val="68DC1286"/>
    <w:rsid w:val="68DD74D8"/>
    <w:rsid w:val="696C085C"/>
    <w:rsid w:val="69ED353E"/>
    <w:rsid w:val="6A8F3AF4"/>
    <w:rsid w:val="6A9F3684"/>
    <w:rsid w:val="6AC02C0D"/>
    <w:rsid w:val="6B1C5B5B"/>
    <w:rsid w:val="6B4D13D8"/>
    <w:rsid w:val="6C101972"/>
    <w:rsid w:val="6C257DC9"/>
    <w:rsid w:val="6D910A02"/>
    <w:rsid w:val="6D9B7E71"/>
    <w:rsid w:val="6DA727D1"/>
    <w:rsid w:val="6DEF27BC"/>
    <w:rsid w:val="6DFA4688"/>
    <w:rsid w:val="6E978EB2"/>
    <w:rsid w:val="6EF015E7"/>
    <w:rsid w:val="6F186632"/>
    <w:rsid w:val="6F3F60CB"/>
    <w:rsid w:val="6FAA342C"/>
    <w:rsid w:val="6FCFFBA8"/>
    <w:rsid w:val="6FDB5630"/>
    <w:rsid w:val="6FF77A80"/>
    <w:rsid w:val="6FFD7E88"/>
    <w:rsid w:val="703B2D36"/>
    <w:rsid w:val="705176E8"/>
    <w:rsid w:val="71312019"/>
    <w:rsid w:val="715E4F2E"/>
    <w:rsid w:val="727E6F0A"/>
    <w:rsid w:val="72A9667D"/>
    <w:rsid w:val="72FF629D"/>
    <w:rsid w:val="737A1C73"/>
    <w:rsid w:val="73801F1C"/>
    <w:rsid w:val="73BC9899"/>
    <w:rsid w:val="74512B28"/>
    <w:rsid w:val="74892433"/>
    <w:rsid w:val="74CE5F27"/>
    <w:rsid w:val="75106440"/>
    <w:rsid w:val="75161A3A"/>
    <w:rsid w:val="751F2AD8"/>
    <w:rsid w:val="75F2B53D"/>
    <w:rsid w:val="76225710"/>
    <w:rsid w:val="768E3534"/>
    <w:rsid w:val="773315C7"/>
    <w:rsid w:val="77A22DD9"/>
    <w:rsid w:val="77EF15F1"/>
    <w:rsid w:val="77FDD308"/>
    <w:rsid w:val="77FEF29C"/>
    <w:rsid w:val="781F5107"/>
    <w:rsid w:val="78DD3CA1"/>
    <w:rsid w:val="78F43C64"/>
    <w:rsid w:val="792F73FD"/>
    <w:rsid w:val="79C96EB1"/>
    <w:rsid w:val="79CFF918"/>
    <w:rsid w:val="79FF74C9"/>
    <w:rsid w:val="7BBA7FAD"/>
    <w:rsid w:val="7C036DFE"/>
    <w:rsid w:val="7C9C5993"/>
    <w:rsid w:val="7D126F35"/>
    <w:rsid w:val="7D2D4FA5"/>
    <w:rsid w:val="7D9F2B56"/>
    <w:rsid w:val="7DAC0DCF"/>
    <w:rsid w:val="7DFF6DA3"/>
    <w:rsid w:val="7E1D7116"/>
    <w:rsid w:val="7E1E7F1F"/>
    <w:rsid w:val="7E5E1939"/>
    <w:rsid w:val="7E77223F"/>
    <w:rsid w:val="7EC74284"/>
    <w:rsid w:val="7ED20BB5"/>
    <w:rsid w:val="7F7B2F52"/>
    <w:rsid w:val="7F7FD765"/>
    <w:rsid w:val="7FA514BB"/>
    <w:rsid w:val="7FB068CA"/>
    <w:rsid w:val="7FECE89D"/>
    <w:rsid w:val="7FEDAD7D"/>
    <w:rsid w:val="7FFD6AF7"/>
    <w:rsid w:val="9BFF8F3F"/>
    <w:rsid w:val="B9B7D9AA"/>
    <w:rsid w:val="BB77D5E2"/>
    <w:rsid w:val="BCDF799F"/>
    <w:rsid w:val="C3BE8490"/>
    <w:rsid w:val="CED4699A"/>
    <w:rsid w:val="D7AFAD30"/>
    <w:rsid w:val="DBD58977"/>
    <w:rsid w:val="DBFFB78E"/>
    <w:rsid w:val="DF7F473F"/>
    <w:rsid w:val="DFDF7BF8"/>
    <w:rsid w:val="DFFBAA36"/>
    <w:rsid w:val="DFFEED22"/>
    <w:rsid w:val="E97DCBF2"/>
    <w:rsid w:val="EBBBF4E7"/>
    <w:rsid w:val="EEB736DF"/>
    <w:rsid w:val="EEBDE13F"/>
    <w:rsid w:val="EFF8422D"/>
    <w:rsid w:val="F5B336B7"/>
    <w:rsid w:val="F5EEDC39"/>
    <w:rsid w:val="F7DF5D75"/>
    <w:rsid w:val="FAD4C037"/>
    <w:rsid w:val="FB05192A"/>
    <w:rsid w:val="FBA70E74"/>
    <w:rsid w:val="FBEA8968"/>
    <w:rsid w:val="FBFB6E7F"/>
    <w:rsid w:val="FD63BA7A"/>
    <w:rsid w:val="FD6B1B94"/>
    <w:rsid w:val="FDE6D63D"/>
    <w:rsid w:val="FDEDBB7C"/>
    <w:rsid w:val="FDEEDACB"/>
    <w:rsid w:val="FDF7DDB2"/>
    <w:rsid w:val="FE7E04ED"/>
    <w:rsid w:val="FFDF8084"/>
    <w:rsid w:val="FFF5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customStyle="1" w:styleId="7">
    <w:name w:val="font31"/>
    <w:basedOn w:val="6"/>
    <w:qFormat/>
    <w:uiPriority w:val="0"/>
    <w:rPr>
      <w:rFonts w:hint="eastAsia" w:ascii="宋体" w:hAnsi="宋体" w:eastAsia="宋体" w:cs="宋体"/>
      <w:color w:val="000000"/>
      <w:sz w:val="18"/>
      <w:szCs w:val="18"/>
      <w:u w:val="none"/>
    </w:rPr>
  </w:style>
  <w:style w:type="character" w:customStyle="1" w:styleId="8">
    <w:name w:val="font12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ascii="Arial" w:hAnsi="Arial" w:cs="Arial"/>
      <w:color w:val="000000"/>
      <w:sz w:val="18"/>
      <w:szCs w:val="18"/>
      <w:u w:val="none"/>
    </w:rPr>
  </w:style>
  <w:style w:type="character" w:customStyle="1" w:styleId="10">
    <w:name w:val="font11"/>
    <w:basedOn w:val="6"/>
    <w:qFormat/>
    <w:uiPriority w:val="0"/>
    <w:rPr>
      <w:rFonts w:hint="eastAsia" w:ascii="宋体" w:hAnsi="宋体" w:eastAsia="宋体" w:cs="宋体"/>
      <w:color w:val="000000"/>
      <w:sz w:val="18"/>
      <w:szCs w:val="18"/>
      <w:u w:val="none"/>
    </w:rPr>
  </w:style>
  <w:style w:type="character" w:customStyle="1" w:styleId="11">
    <w:name w:val="font41"/>
    <w:basedOn w:val="6"/>
    <w:qFormat/>
    <w:uiPriority w:val="0"/>
    <w:rPr>
      <w:rFonts w:hint="eastAsia" w:ascii="仿宋_GB2312" w:eastAsia="仿宋_GB2312" w:cs="仿宋_GB2312"/>
      <w:color w:val="000000"/>
      <w:sz w:val="20"/>
      <w:szCs w:val="20"/>
      <w:u w:val="none"/>
    </w:rPr>
  </w:style>
  <w:style w:type="character" w:customStyle="1" w:styleId="12">
    <w:name w:val="font01"/>
    <w:basedOn w:val="6"/>
    <w:qFormat/>
    <w:uiPriority w:val="0"/>
    <w:rPr>
      <w:rFonts w:hint="default" w:ascii="Times New Roman" w:hAnsi="Times New Roman" w:cs="Times New Roman"/>
      <w:color w:val="000000"/>
      <w:sz w:val="20"/>
      <w:szCs w:val="20"/>
      <w:u w:val="none"/>
    </w:rPr>
  </w:style>
  <w:style w:type="character" w:customStyle="1" w:styleId="13">
    <w:name w:val="font5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117</Pages>
  <Words>73653</Words>
  <Characters>75083</Characters>
  <Lines>563</Lines>
  <Paragraphs>158</Paragraphs>
  <TotalTime>6</TotalTime>
  <ScaleCrop>false</ScaleCrop>
  <LinksUpToDate>false</LinksUpToDate>
  <CharactersWithSpaces>77143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2022-08-31T03:41:00Z</dcterms:created>
  <dc:creator>Smile</dc:creator>
  <cp:lastModifiedBy>ltq</cp:lastModifiedBy>
  <cp:lastPrinted>2022-09-05T03:06:00Z</cp:lastPrinted>
  <dcterms:modified xsi:type="dcterms:W3CDTF">2022-10-29T14:49:55Z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CFED804A6E5745319F0254E9EEC15B26</vt:lpwstr>
  </property>
</Properties>
</file>